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6F" w:rsidRDefault="00F9496F"/>
    <w:p w:rsidR="00F9496F" w:rsidRDefault="00F9496F" w:rsidP="00F9496F"/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2023"/>
        <w:gridCol w:w="3125"/>
        <w:gridCol w:w="3102"/>
        <w:gridCol w:w="1956"/>
      </w:tblGrid>
      <w:tr w:rsidR="007F1F94" w:rsidTr="008A3A8F">
        <w:trPr>
          <w:trHeight w:val="718"/>
        </w:trPr>
        <w:tc>
          <w:tcPr>
            <w:tcW w:w="2023" w:type="dxa"/>
            <w:shd w:val="clear" w:color="auto" w:fill="800080"/>
            <w:vAlign w:val="center"/>
          </w:tcPr>
          <w:p w:rsidR="007F1F94" w:rsidRPr="0085151F" w:rsidRDefault="007F1F94" w:rsidP="007F1F9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Usnesení</w:t>
            </w:r>
          </w:p>
        </w:tc>
        <w:tc>
          <w:tcPr>
            <w:tcW w:w="3125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žadatele</w:t>
            </w:r>
          </w:p>
        </w:tc>
        <w:tc>
          <w:tcPr>
            <w:tcW w:w="3102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Název projektu</w:t>
            </w:r>
          </w:p>
        </w:tc>
        <w:tc>
          <w:tcPr>
            <w:tcW w:w="1956" w:type="dxa"/>
            <w:shd w:val="clear" w:color="auto" w:fill="800080"/>
            <w:vAlign w:val="center"/>
          </w:tcPr>
          <w:p w:rsidR="007F1F94" w:rsidRPr="0085151F" w:rsidRDefault="007F1F94" w:rsidP="0085151F">
            <w:pPr>
              <w:jc w:val="center"/>
              <w:rPr>
                <w:b/>
                <w:sz w:val="36"/>
                <w:szCs w:val="36"/>
              </w:rPr>
            </w:pPr>
            <w:r w:rsidRPr="0085151F">
              <w:rPr>
                <w:b/>
                <w:sz w:val="36"/>
                <w:szCs w:val="36"/>
              </w:rPr>
              <w:t>Přidělená částka</w:t>
            </w:r>
            <w:r>
              <w:rPr>
                <w:b/>
                <w:sz w:val="36"/>
                <w:szCs w:val="36"/>
              </w:rPr>
              <w:t xml:space="preserve"> v Kč</w:t>
            </w:r>
          </w:p>
        </w:tc>
      </w:tr>
      <w:tr w:rsidR="007F1F94" w:rsidTr="008A3A8F">
        <w:tc>
          <w:tcPr>
            <w:tcW w:w="2023" w:type="dxa"/>
            <w:vMerge w:val="restart"/>
            <w:vAlign w:val="center"/>
          </w:tcPr>
          <w:p w:rsidR="007F1F94" w:rsidRPr="00EE03DB" w:rsidRDefault="00AD5935" w:rsidP="00AD567A">
            <w:pPr>
              <w:jc w:val="center"/>
              <w:rPr>
                <w:rFonts w:ascii="Arial-BoldMT" w:hAnsi="Arial-BoldMT" w:cs="Arial-BoldMT"/>
                <w:b/>
                <w:bCs/>
                <w:color w:val="595959" w:themeColor="text1" w:themeTint="A6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>
              <w:rPr>
                <w:rFonts w:ascii="Arial-BoldMT" w:hAnsi="Arial-BoldMT" w:cs="Arial-BoldMT"/>
                <w:b/>
                <w:bCs/>
                <w:color w:val="800080"/>
              </w:rPr>
              <w:t>hl.m.Prahy</w:t>
            </w:r>
            <w:proofErr w:type="spellEnd"/>
            <w:r w:rsidR="001F47DE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č. </w:t>
            </w:r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206</w:t>
            </w:r>
            <w:r w:rsidR="007F1F94"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 w:rsidR="00AD567A">
              <w:rPr>
                <w:rFonts w:ascii="Arial-BoldMT" w:hAnsi="Arial-BoldMT" w:cs="Arial-BoldMT"/>
                <w:b/>
                <w:bCs/>
                <w:color w:val="800080"/>
              </w:rPr>
              <w:t>7.2.2017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7F1F94" w:rsidRPr="00AC346A" w:rsidRDefault="00AD567A">
            <w:pPr>
              <w:rPr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Out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of</w:t>
            </w:r>
            <w:proofErr w:type="spellEnd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Box, </w:t>
            </w:r>
            <w:proofErr w:type="spellStart"/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proofErr w:type="gramEnd"/>
          </w:p>
        </w:tc>
        <w:tc>
          <w:tcPr>
            <w:tcW w:w="3102" w:type="dxa"/>
            <w:shd w:val="clear" w:color="auto" w:fill="EEECE1" w:themeFill="background2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Street Food Festival, Street Food Jam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1</w:t>
            </w:r>
            <w:r w:rsidR="007F1F94" w:rsidRPr="00AC346A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50 000 </w:t>
            </w:r>
          </w:p>
        </w:tc>
      </w:tr>
      <w:tr w:rsidR="007F1F94" w:rsidTr="008A3A8F">
        <w:trPr>
          <w:trHeight w:val="359"/>
        </w:trPr>
        <w:tc>
          <w:tcPr>
            <w:tcW w:w="2023" w:type="dxa"/>
            <w:vMerge/>
          </w:tcPr>
          <w:p w:rsidR="007F1F94" w:rsidRPr="00EE03DB" w:rsidRDefault="007F1F94" w:rsidP="00C43DBD">
            <w:pPr>
              <w:rPr>
                <w:color w:val="595959" w:themeColor="text1" w:themeTint="A6"/>
              </w:rPr>
            </w:pPr>
          </w:p>
        </w:tc>
        <w:tc>
          <w:tcPr>
            <w:tcW w:w="3125" w:type="dxa"/>
            <w:vAlign w:val="center"/>
          </w:tcPr>
          <w:p w:rsidR="007F1F94" w:rsidRPr="00AC346A" w:rsidRDefault="00AD567A" w:rsidP="00F9496F">
            <w:pPr>
              <w:rPr>
                <w:b/>
                <w:color w:val="595959" w:themeColor="text1" w:themeTint="A6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Univerzita Karlova</w:t>
            </w:r>
          </w:p>
        </w:tc>
        <w:tc>
          <w:tcPr>
            <w:tcW w:w="3102" w:type="dxa"/>
          </w:tcPr>
          <w:p w:rsidR="007F1F94" w:rsidRPr="00AD567A" w:rsidRDefault="00AD567A" w:rsidP="00FE1DE2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AD567A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Mezinárodní konference ICAME-38</w:t>
            </w:r>
          </w:p>
        </w:tc>
        <w:tc>
          <w:tcPr>
            <w:tcW w:w="1956" w:type="dxa"/>
            <w:vAlign w:val="center"/>
          </w:tcPr>
          <w:p w:rsidR="007F1F94" w:rsidRPr="00AC346A" w:rsidRDefault="00AD567A" w:rsidP="00EE03D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FE1DE2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</w:t>
            </w:r>
            <w:r w:rsidR="007F1F94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 000 </w:t>
            </w:r>
          </w:p>
        </w:tc>
      </w:tr>
      <w:tr w:rsidR="007F4B21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69235D" w:rsidTr="008A3A8F">
        <w:tc>
          <w:tcPr>
            <w:tcW w:w="2023" w:type="dxa"/>
            <w:vMerge w:val="restart"/>
            <w:vAlign w:val="center"/>
          </w:tcPr>
          <w:p w:rsidR="0069235D" w:rsidRPr="003E7920" w:rsidRDefault="0069235D" w:rsidP="0069235D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>Zastupitelstva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24/52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23.2.2017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69235D" w:rsidRPr="00AC346A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Institut pro evropskou politiku EUROPUEM</w:t>
            </w:r>
          </w:p>
        </w:tc>
        <w:tc>
          <w:tcPr>
            <w:tcW w:w="3102" w:type="dxa"/>
            <w:shd w:val="clear" w:color="auto" w:fill="EEECE1" w:themeFill="background2"/>
          </w:tcPr>
          <w:p w:rsidR="0069235D" w:rsidRPr="005A3D99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European</w:t>
            </w:r>
            <w:proofErr w:type="spellEnd"/>
            <w:r w:rsidRPr="0069235D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Summit 2017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69235D" w:rsidRPr="00AC346A" w:rsidRDefault="00B679E9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</w:t>
            </w:r>
            <w:r w:rsidR="0069235D" w:rsidRPr="00AC346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69235D" w:rsidTr="008A3A8F">
        <w:tc>
          <w:tcPr>
            <w:tcW w:w="2023" w:type="dxa"/>
            <w:vMerge/>
            <w:vAlign w:val="center"/>
          </w:tcPr>
          <w:p w:rsidR="0069235D" w:rsidRPr="003E7920" w:rsidRDefault="0069235D" w:rsidP="007F1F94">
            <w:pPr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</w:p>
        </w:tc>
        <w:tc>
          <w:tcPr>
            <w:tcW w:w="3125" w:type="dxa"/>
            <w:shd w:val="clear" w:color="auto" w:fill="FFFFFF" w:themeFill="background1"/>
            <w:vAlign w:val="center"/>
          </w:tcPr>
          <w:p w:rsidR="0069235D" w:rsidRPr="00D210D0" w:rsidRDefault="0069235D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Sportify</w:t>
            </w:r>
            <w:proofErr w:type="spellEnd"/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69235D" w:rsidRPr="00D210D0" w:rsidRDefault="0069235D" w:rsidP="0069235D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210D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Po stopách kně</w:t>
            </w: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ze Petra z Prahy do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Orvieta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2017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69235D" w:rsidRDefault="0069235D" w:rsidP="003E79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7F4B21" w:rsidTr="00613378">
        <w:tc>
          <w:tcPr>
            <w:tcW w:w="10206" w:type="dxa"/>
            <w:gridSpan w:val="4"/>
            <w:shd w:val="clear" w:color="auto" w:fill="800080"/>
          </w:tcPr>
          <w:p w:rsidR="007F4B21" w:rsidRPr="00457134" w:rsidRDefault="007F4B21" w:rsidP="00F9496F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D31372" w:rsidTr="008A3A8F">
        <w:tc>
          <w:tcPr>
            <w:tcW w:w="2023" w:type="dxa"/>
            <w:vAlign w:val="center"/>
          </w:tcPr>
          <w:p w:rsidR="00D31372" w:rsidRDefault="003C2284" w:rsidP="00D116CA">
            <w:pPr>
              <w:jc w:val="center"/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469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 ze dne </w:t>
            </w:r>
            <w:proofErr w:type="gramStart"/>
            <w:r w:rsidR="00D116CA">
              <w:rPr>
                <w:rFonts w:ascii="Arial-BoldMT" w:hAnsi="Arial-BoldMT" w:cs="Arial-BoldMT"/>
                <w:b/>
                <w:bCs/>
                <w:color w:val="800080"/>
              </w:rPr>
              <w:t>7.3.2017</w:t>
            </w:r>
            <w:proofErr w:type="gramEnd"/>
          </w:p>
        </w:tc>
        <w:tc>
          <w:tcPr>
            <w:tcW w:w="3125" w:type="dxa"/>
            <w:shd w:val="clear" w:color="auto" w:fill="EEECE1" w:themeFill="background2"/>
            <w:vAlign w:val="center"/>
          </w:tcPr>
          <w:p w:rsidR="00D31372" w:rsidRPr="00AC346A" w:rsidRDefault="00D116CA" w:rsidP="003C2284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divadlo, o.p.s.</w:t>
            </w:r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D31372" w:rsidRPr="005A3D99" w:rsidRDefault="00D116CA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Dejvick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divadlo v Berl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D116CA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D116CA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D31372" w:rsidRPr="00AC346A" w:rsidRDefault="00D116CA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</w:t>
            </w:r>
            <w:r w:rsidR="003C228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00 000</w:t>
            </w:r>
          </w:p>
        </w:tc>
      </w:tr>
      <w:tr w:rsidR="00D31372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D31372" w:rsidRPr="00457134" w:rsidRDefault="00D31372" w:rsidP="005A3D99">
            <w:pPr>
              <w:jc w:val="right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 w:val="restart"/>
            <w:vAlign w:val="center"/>
          </w:tcPr>
          <w:p w:rsidR="002654EF" w:rsidRPr="00E57C1F" w:rsidRDefault="002654EF" w:rsidP="00094C27">
            <w:pPr>
              <w:jc w:val="center"/>
              <w:rPr>
                <w:rFonts w:ascii="Arial" w:hAnsi="Arial" w:cs="Arial"/>
                <w:b/>
              </w:rPr>
            </w:pP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811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11.4.2017</w:t>
            </w:r>
            <w:proofErr w:type="gramEnd"/>
          </w:p>
        </w:tc>
        <w:tc>
          <w:tcPr>
            <w:tcW w:w="3125" w:type="dxa"/>
            <w:shd w:val="clear" w:color="auto" w:fill="FFFFFF" w:themeFill="background1"/>
          </w:tcPr>
          <w:p w:rsidR="002654EF" w:rsidRPr="00AC346A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Adolf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Apartment and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Gallery</w:t>
            </w:r>
            <w:proofErr w:type="spellEnd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FFFFFF" w:themeFill="background1"/>
          </w:tcPr>
          <w:p w:rsidR="002654EF" w:rsidRPr="005A3D99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Apartm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 pro Richarda Hirsche navr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en</w:t>
            </w:r>
            <w:r w:rsidRPr="00094C27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ý</w:t>
            </w:r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Adolfem </w:t>
            </w:r>
            <w:proofErr w:type="spellStart"/>
            <w:r w:rsidRPr="00094C27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Loosem</w:t>
            </w:r>
            <w:proofErr w:type="spellEnd"/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200 000</w:t>
            </w:r>
          </w:p>
          <w:p w:rsidR="002654EF" w:rsidRPr="00AC346A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EEECE1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J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ů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zit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USE-IT Prague 2017 - sedm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vyd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á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a distribuce mapy pro mlad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cestovatele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2654EF" w:rsidTr="008A3A8F">
        <w:trPr>
          <w:trHeight w:val="520"/>
        </w:trPr>
        <w:tc>
          <w:tcPr>
            <w:tcW w:w="2023" w:type="dxa"/>
            <w:vMerge/>
            <w:vAlign w:val="center"/>
          </w:tcPr>
          <w:p w:rsidR="002654EF" w:rsidRPr="003E7920" w:rsidRDefault="002654EF" w:rsidP="00A30558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 ARTISTS MANAGEMENT s.r.o.</w:t>
            </w:r>
          </w:p>
        </w:tc>
        <w:tc>
          <w:tcPr>
            <w:tcW w:w="3102" w:type="dxa"/>
            <w:shd w:val="clear" w:color="auto" w:fill="auto"/>
          </w:tcPr>
          <w:p w:rsidR="002654EF" w:rsidRPr="00A30558" w:rsidRDefault="002654EF" w:rsidP="00F9496F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TALENTY SV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Ě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TOV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r w:rsidRPr="00255C24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OPERY V PRAZE - PETR NEKORANEC A HOST</w:t>
            </w:r>
            <w:r w:rsidRPr="00255C24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2654EF" w:rsidRDefault="002654EF" w:rsidP="005A3D99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160 000</w:t>
            </w:r>
          </w:p>
        </w:tc>
      </w:tr>
      <w:tr w:rsidR="003215F4" w:rsidTr="00457134">
        <w:trPr>
          <w:trHeight w:val="70"/>
        </w:trPr>
        <w:tc>
          <w:tcPr>
            <w:tcW w:w="10206" w:type="dxa"/>
            <w:gridSpan w:val="4"/>
            <w:shd w:val="clear" w:color="auto" w:fill="800080"/>
          </w:tcPr>
          <w:p w:rsidR="003215F4" w:rsidRPr="00457134" w:rsidRDefault="003215F4" w:rsidP="00F9496F">
            <w:pPr>
              <w:rPr>
                <w:sz w:val="6"/>
                <w:szCs w:val="6"/>
              </w:rPr>
            </w:pPr>
          </w:p>
        </w:tc>
      </w:tr>
      <w:tr w:rsidR="00EC7E2B" w:rsidTr="008A3A8F">
        <w:trPr>
          <w:trHeight w:val="394"/>
        </w:trPr>
        <w:tc>
          <w:tcPr>
            <w:tcW w:w="2023" w:type="dxa"/>
            <w:vMerge w:val="restart"/>
            <w:vAlign w:val="center"/>
          </w:tcPr>
          <w:p w:rsidR="00EC7E2B" w:rsidRDefault="00EC7E2B" w:rsidP="00275CB0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 w:rsidR="00127BCE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26/49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27.4.2017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Autentist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é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s.r.o.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Praha pije v</w:t>
            </w:r>
            <w:r w:rsidRPr="00275CB0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í</w:t>
            </w:r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no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EC7E2B" w:rsidTr="008A3A8F">
        <w:trPr>
          <w:trHeight w:val="414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MauMau</w:t>
            </w:r>
            <w:proofErr w:type="spellEnd"/>
            <w:r w:rsidRPr="00275CB0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275CB0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Prague Food Festival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600 000</w:t>
            </w:r>
          </w:p>
        </w:tc>
      </w:tr>
      <w:tr w:rsidR="00EC7E2B" w:rsidTr="008A3A8F">
        <w:trPr>
          <w:trHeight w:val="420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EEECE1" w:themeFill="background2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proofErr w:type="gram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 w:rsidRPr="00E518C8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 w:themeFill="background2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reSITE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2017: In/</w:t>
            </w:r>
            <w:proofErr w:type="spellStart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visible</w:t>
            </w:r>
            <w:proofErr w:type="spellEnd"/>
            <w:r w:rsidRPr="00E518C8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City</w:t>
            </w:r>
          </w:p>
        </w:tc>
        <w:tc>
          <w:tcPr>
            <w:tcW w:w="1956" w:type="dxa"/>
            <w:shd w:val="clear" w:color="auto" w:fill="EEECE1" w:themeFill="background2"/>
            <w:vAlign w:val="center"/>
          </w:tcPr>
          <w:p w:rsidR="00EC7E2B" w:rsidRPr="00DE3935" w:rsidRDefault="00EC7E2B" w:rsidP="001A04D7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1 000 000</w:t>
            </w:r>
          </w:p>
        </w:tc>
      </w:tr>
      <w:tr w:rsidR="00EC7E2B" w:rsidTr="008A3A8F">
        <w:trPr>
          <w:trHeight w:val="398"/>
        </w:trPr>
        <w:tc>
          <w:tcPr>
            <w:tcW w:w="2023" w:type="dxa"/>
            <w:vMerge/>
          </w:tcPr>
          <w:p w:rsidR="00EC7E2B" w:rsidRDefault="00EC7E2B" w:rsidP="00F9496F"/>
        </w:tc>
        <w:tc>
          <w:tcPr>
            <w:tcW w:w="3125" w:type="dxa"/>
            <w:shd w:val="clear" w:color="auto" w:fill="FFFFFF" w:themeFill="background1"/>
            <w:vAlign w:val="center"/>
          </w:tcPr>
          <w:p w:rsidR="00EC7E2B" w:rsidRPr="00DE3935" w:rsidRDefault="00EC7E2B" w:rsidP="00AD5935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 w:hint="cs"/>
                <w:b/>
                <w:color w:val="595959" w:themeColor="text1" w:themeTint="A6"/>
                <w:sz w:val="20"/>
                <w:szCs w:val="20"/>
              </w:rPr>
              <w:t>Ž</w:t>
            </w:r>
            <w:r w:rsidRPr="00D603F6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IJEME V CENTRU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EC7E2B" w:rsidRPr="001A04D7" w:rsidRDefault="00EC7E2B" w:rsidP="001A04D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UMTRH Um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ě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leck</w:t>
            </w:r>
            <w:r w:rsidRPr="00D603F6">
              <w:rPr>
                <w:rFonts w:ascii="Arial" w:hAnsi="Arial" w:cs="Arial" w:hint="cs"/>
                <w:b/>
                <w:bCs/>
                <w:color w:val="595959" w:themeColor="text1" w:themeTint="A6"/>
                <w:sz w:val="20"/>
                <w:szCs w:val="20"/>
              </w:rPr>
              <w:t>ý</w:t>
            </w:r>
            <w:r w:rsidRPr="00D603F6"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trh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EC7E2B" w:rsidRPr="00DE3935" w:rsidRDefault="009D2396" w:rsidP="002B4820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</w:t>
            </w:r>
            <w:r w:rsidR="00EC7E2B"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000</w:t>
            </w:r>
          </w:p>
        </w:tc>
      </w:tr>
      <w:tr w:rsidR="009065CE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9065CE" w:rsidRPr="00457134" w:rsidRDefault="009065CE" w:rsidP="001A04D7">
            <w:pPr>
              <w:jc w:val="right"/>
              <w:rPr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27/57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25.5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.2017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Nadace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21. konference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Forum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2000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350 000</w:t>
            </w:r>
          </w:p>
        </w:tc>
      </w:tr>
      <w:tr w:rsidR="004E0A93" w:rsidRPr="00DE3935" w:rsidTr="008A3A8F">
        <w:tc>
          <w:tcPr>
            <w:tcW w:w="2023" w:type="dxa"/>
            <w:vMerge/>
            <w:vAlign w:val="center"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Hravý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architekt,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Baroko očima dětí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500 000</w:t>
            </w:r>
          </w:p>
        </w:tc>
      </w:tr>
      <w:tr w:rsidR="008A3A8F" w:rsidRPr="00DE3935" w:rsidTr="002F6005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  <w:bookmarkStart w:id="0" w:name="_GoBack" w:colFirst="0" w:colLast="0"/>
          </w:p>
        </w:tc>
      </w:tr>
      <w:bookmarkEnd w:id="0"/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28/101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15.6.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2017</w:t>
            </w:r>
            <w:proofErr w:type="gramEnd"/>
          </w:p>
        </w:tc>
        <w:tc>
          <w:tcPr>
            <w:tcW w:w="3125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Společnost Franze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Kafka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Forever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/Věčný Kafka Říjen 2017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250 000</w:t>
            </w:r>
          </w:p>
        </w:tc>
      </w:tr>
      <w:tr w:rsidR="008A3A8F" w:rsidRPr="00DE3935" w:rsidTr="008A3A8F">
        <w:trPr>
          <w:trHeight w:val="70"/>
        </w:trPr>
        <w:tc>
          <w:tcPr>
            <w:tcW w:w="10206" w:type="dxa"/>
            <w:gridSpan w:val="4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4"/>
                <w:szCs w:val="4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Rady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1728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18.7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.2017</w:t>
            </w:r>
            <w:proofErr w:type="gramEnd"/>
          </w:p>
        </w:tc>
        <w:tc>
          <w:tcPr>
            <w:tcW w:w="3125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Embassy,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Prague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Coffee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Festival</w:t>
            </w:r>
          </w:p>
        </w:tc>
        <w:tc>
          <w:tcPr>
            <w:tcW w:w="1956" w:type="dxa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200 000</w:t>
            </w:r>
          </w:p>
        </w:tc>
      </w:tr>
      <w:tr w:rsidR="008A3A8F" w:rsidRPr="008A3A8F" w:rsidTr="008A3A8F">
        <w:trPr>
          <w:trHeight w:val="70"/>
        </w:trPr>
        <w:tc>
          <w:tcPr>
            <w:tcW w:w="2023" w:type="dxa"/>
            <w:shd w:val="clear" w:color="auto" w:fill="800080"/>
            <w:vAlign w:val="center"/>
          </w:tcPr>
          <w:p w:rsidR="008A3A8F" w:rsidRPr="008A3A8F" w:rsidRDefault="008A3A8F" w:rsidP="004E0A93">
            <w:pPr>
              <w:jc w:val="center"/>
              <w:rPr>
                <w:rFonts w:ascii="Arial-BoldMT" w:hAnsi="Arial-BoldMT" w:cs="Arial-BoldMT"/>
                <w:b/>
                <w:bCs/>
                <w:color w:val="800080"/>
                <w:sz w:val="2"/>
                <w:szCs w:val="2"/>
              </w:rPr>
            </w:pPr>
          </w:p>
        </w:tc>
        <w:tc>
          <w:tcPr>
            <w:tcW w:w="3125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102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1956" w:type="dxa"/>
            <w:shd w:val="clear" w:color="auto" w:fill="800080"/>
            <w:vAlign w:val="center"/>
          </w:tcPr>
          <w:p w:rsidR="008A3A8F" w:rsidRPr="008A3A8F" w:rsidRDefault="008A3A8F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"/>
                <w:szCs w:val="2"/>
              </w:rPr>
            </w:pPr>
          </w:p>
        </w:tc>
      </w:tr>
      <w:tr w:rsidR="004E0A93" w:rsidRPr="00DE3935" w:rsidTr="008A3A8F">
        <w:trPr>
          <w:trHeight w:val="527"/>
        </w:trPr>
        <w:tc>
          <w:tcPr>
            <w:tcW w:w="2023" w:type="dxa"/>
            <w:vMerge w:val="restart"/>
            <w:vAlign w:val="center"/>
          </w:tcPr>
          <w:p w:rsidR="004E0A93" w:rsidRDefault="004E0A93" w:rsidP="004E0A93">
            <w:pPr>
              <w:jc w:val="center"/>
            </w:pP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Zastupitelstva </w:t>
            </w:r>
            <w:proofErr w:type="spellStart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>hl.m.Prah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y</w:t>
            </w:r>
            <w:proofErr w:type="spellEnd"/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č. 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29/101</w:t>
            </w:r>
            <w:r w:rsidRPr="003E7920">
              <w:rPr>
                <w:rFonts w:ascii="Arial-BoldMT" w:hAnsi="Arial-BoldMT" w:cs="Arial-BoldMT"/>
                <w:b/>
                <w:bCs/>
                <w:color w:val="800080"/>
              </w:rPr>
              <w:t xml:space="preserve">                      ze dne </w:t>
            </w:r>
            <w:proofErr w:type="gramStart"/>
            <w:r>
              <w:rPr>
                <w:rFonts w:ascii="Arial-BoldMT" w:hAnsi="Arial-BoldMT" w:cs="Arial-BoldMT"/>
                <w:b/>
                <w:bCs/>
                <w:color w:val="800080"/>
              </w:rPr>
              <w:t>14.9</w:t>
            </w:r>
            <w:r>
              <w:rPr>
                <w:rFonts w:ascii="Arial-BoldMT" w:hAnsi="Arial-BoldMT" w:cs="Arial-BoldMT"/>
                <w:b/>
                <w:bCs/>
                <w:color w:val="800080"/>
              </w:rPr>
              <w:t>.2017</w:t>
            </w:r>
            <w:proofErr w:type="gramEnd"/>
          </w:p>
        </w:tc>
        <w:tc>
          <w:tcPr>
            <w:tcW w:w="3125" w:type="dxa"/>
            <w:shd w:val="clear" w:color="auto" w:fill="EEECE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Asociace hotelů a restaurací </w:t>
            </w:r>
            <w:proofErr w:type="gram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ČR,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.</w:t>
            </w:r>
            <w:proofErr w:type="gramEnd"/>
          </w:p>
        </w:tc>
        <w:tc>
          <w:tcPr>
            <w:tcW w:w="3102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Příprava akce – Noc hotelů 2018</w:t>
            </w:r>
          </w:p>
        </w:tc>
        <w:tc>
          <w:tcPr>
            <w:tcW w:w="1956" w:type="dxa"/>
            <w:shd w:val="clear" w:color="auto" w:fill="EEECE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300 000</w:t>
            </w:r>
          </w:p>
        </w:tc>
      </w:tr>
      <w:tr w:rsidR="004E0A93" w:rsidRPr="00DE3935" w:rsidTr="008A3A8F">
        <w:tc>
          <w:tcPr>
            <w:tcW w:w="2023" w:type="dxa"/>
            <w:vMerge/>
          </w:tcPr>
          <w:p w:rsidR="004E0A93" w:rsidRDefault="004E0A93" w:rsidP="006A153B"/>
        </w:tc>
        <w:tc>
          <w:tcPr>
            <w:tcW w:w="3125" w:type="dxa"/>
            <w:shd w:val="clear" w:color="auto" w:fill="FFFFFF" w:themeFill="background1"/>
          </w:tcPr>
          <w:p w:rsidR="004E0A93" w:rsidRPr="00DE3935" w:rsidRDefault="004E0A93" w:rsidP="006A153B">
            <w:pP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Nachtigall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Artists</w:t>
            </w:r>
            <w:proofErr w:type="spellEnd"/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 xml:space="preserve"> Management, s.r.o.</w:t>
            </w:r>
          </w:p>
        </w:tc>
        <w:tc>
          <w:tcPr>
            <w:tcW w:w="3102" w:type="dxa"/>
            <w:shd w:val="clear" w:color="auto" w:fill="FFFFFF" w:themeFill="background1"/>
            <w:vAlign w:val="center"/>
          </w:tcPr>
          <w:p w:rsidR="004E0A93" w:rsidRPr="001A04D7" w:rsidRDefault="004E0A93" w:rsidP="006A15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Juan Diego </w:t>
            </w:r>
            <w:proofErr w:type="spellStart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>Flórez</w:t>
            </w:r>
            <w:proofErr w:type="spellEnd"/>
            <w:r>
              <w:rPr>
                <w:rFonts w:ascii="Arial" w:hAnsi="Arial" w:cs="Arial"/>
                <w:b/>
                <w:bCs/>
                <w:color w:val="595959" w:themeColor="text1" w:themeTint="A6"/>
                <w:sz w:val="20"/>
                <w:szCs w:val="20"/>
              </w:rPr>
              <w:t xml:space="preserve"> – podzimní cesta</w:t>
            </w:r>
          </w:p>
        </w:tc>
        <w:tc>
          <w:tcPr>
            <w:tcW w:w="1956" w:type="dxa"/>
            <w:shd w:val="clear" w:color="auto" w:fill="FFFFFF" w:themeFill="background1"/>
            <w:vAlign w:val="center"/>
          </w:tcPr>
          <w:p w:rsidR="004E0A93" w:rsidRPr="00DE3935" w:rsidRDefault="004E0A93" w:rsidP="006A153B">
            <w:pPr>
              <w:jc w:val="right"/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95959" w:themeColor="text1" w:themeTint="A6"/>
                <w:sz w:val="20"/>
                <w:szCs w:val="20"/>
              </w:rPr>
              <w:t>400 000</w:t>
            </w:r>
          </w:p>
        </w:tc>
      </w:tr>
      <w:tr w:rsidR="00E119F7" w:rsidTr="008A3A8F">
        <w:tc>
          <w:tcPr>
            <w:tcW w:w="2023" w:type="dxa"/>
            <w:shd w:val="clear" w:color="auto" w:fill="800080"/>
          </w:tcPr>
          <w:p w:rsidR="00E119F7" w:rsidRDefault="00E119F7" w:rsidP="00F9496F"/>
        </w:tc>
        <w:tc>
          <w:tcPr>
            <w:tcW w:w="3125" w:type="dxa"/>
            <w:shd w:val="clear" w:color="auto" w:fill="800080"/>
          </w:tcPr>
          <w:p w:rsidR="00E119F7" w:rsidRDefault="00E119F7" w:rsidP="00F9496F"/>
        </w:tc>
        <w:tc>
          <w:tcPr>
            <w:tcW w:w="3102" w:type="dxa"/>
            <w:shd w:val="clear" w:color="auto" w:fill="800080"/>
          </w:tcPr>
          <w:p w:rsidR="00E119F7" w:rsidRDefault="00E119F7" w:rsidP="00F9496F"/>
        </w:tc>
        <w:tc>
          <w:tcPr>
            <w:tcW w:w="1956" w:type="dxa"/>
            <w:shd w:val="clear" w:color="auto" w:fill="800080"/>
          </w:tcPr>
          <w:p w:rsidR="00E119F7" w:rsidRDefault="00E119F7" w:rsidP="00F9496F"/>
        </w:tc>
      </w:tr>
    </w:tbl>
    <w:p w:rsidR="00F9496F" w:rsidRPr="00F9496F" w:rsidRDefault="00F9496F" w:rsidP="00F9496F"/>
    <w:sectPr w:rsidR="00F9496F" w:rsidRPr="00F949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F7" w:rsidRDefault="000D67F7" w:rsidP="00F9496F">
      <w:pPr>
        <w:spacing w:after="0" w:line="240" w:lineRule="auto"/>
      </w:pPr>
      <w:r>
        <w:separator/>
      </w:r>
    </w:p>
  </w:endnote>
  <w:endnote w:type="continuationSeparator" w:id="0">
    <w:p w:rsidR="000D67F7" w:rsidRDefault="000D67F7" w:rsidP="00F9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F7" w:rsidRDefault="000D67F7" w:rsidP="00F9496F">
      <w:pPr>
        <w:spacing w:after="0" w:line="240" w:lineRule="auto"/>
      </w:pPr>
      <w:r>
        <w:separator/>
      </w:r>
    </w:p>
  </w:footnote>
  <w:footnote w:type="continuationSeparator" w:id="0">
    <w:p w:rsidR="000D67F7" w:rsidRDefault="000D67F7" w:rsidP="00F94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6F" w:rsidRDefault="00F9496F">
    <w:pPr>
      <w:pStyle w:val="Zhlav"/>
    </w:pPr>
  </w:p>
  <w:p w:rsidR="00F9496F" w:rsidRDefault="00F9496F">
    <w:pPr>
      <w:pStyle w:val="Zhlav"/>
    </w:pPr>
  </w:p>
  <w:p w:rsidR="00F9496F" w:rsidRDefault="00F94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F"/>
    <w:rsid w:val="000254AE"/>
    <w:rsid w:val="000304E0"/>
    <w:rsid w:val="00042EB9"/>
    <w:rsid w:val="00066DB7"/>
    <w:rsid w:val="00094C27"/>
    <w:rsid w:val="000D67F7"/>
    <w:rsid w:val="000E2923"/>
    <w:rsid w:val="00105275"/>
    <w:rsid w:val="00127BCE"/>
    <w:rsid w:val="001A04D7"/>
    <w:rsid w:val="001B117E"/>
    <w:rsid w:val="001F47DE"/>
    <w:rsid w:val="00217179"/>
    <w:rsid w:val="00254208"/>
    <w:rsid w:val="00255C24"/>
    <w:rsid w:val="002654EF"/>
    <w:rsid w:val="002660E3"/>
    <w:rsid w:val="00275CB0"/>
    <w:rsid w:val="002B4820"/>
    <w:rsid w:val="002F6005"/>
    <w:rsid w:val="003215F4"/>
    <w:rsid w:val="003466CB"/>
    <w:rsid w:val="003C0819"/>
    <w:rsid w:val="003C2284"/>
    <w:rsid w:val="003E7920"/>
    <w:rsid w:val="00435217"/>
    <w:rsid w:val="00451335"/>
    <w:rsid w:val="00457134"/>
    <w:rsid w:val="00491AB1"/>
    <w:rsid w:val="004E0A93"/>
    <w:rsid w:val="005117FB"/>
    <w:rsid w:val="00517AFE"/>
    <w:rsid w:val="005442C5"/>
    <w:rsid w:val="00577E82"/>
    <w:rsid w:val="005A3D99"/>
    <w:rsid w:val="00613378"/>
    <w:rsid w:val="00650A97"/>
    <w:rsid w:val="0069235D"/>
    <w:rsid w:val="006D5FCF"/>
    <w:rsid w:val="00761A05"/>
    <w:rsid w:val="007F1F94"/>
    <w:rsid w:val="007F4B21"/>
    <w:rsid w:val="0085151F"/>
    <w:rsid w:val="008A3A8F"/>
    <w:rsid w:val="009065CE"/>
    <w:rsid w:val="009D2396"/>
    <w:rsid w:val="00A30558"/>
    <w:rsid w:val="00A43C3B"/>
    <w:rsid w:val="00A8571F"/>
    <w:rsid w:val="00AC346A"/>
    <w:rsid w:val="00AC4C14"/>
    <w:rsid w:val="00AD567A"/>
    <w:rsid w:val="00AD5935"/>
    <w:rsid w:val="00B229D5"/>
    <w:rsid w:val="00B679E9"/>
    <w:rsid w:val="00C4189D"/>
    <w:rsid w:val="00C71258"/>
    <w:rsid w:val="00D116CA"/>
    <w:rsid w:val="00D210D0"/>
    <w:rsid w:val="00D31372"/>
    <w:rsid w:val="00D603F6"/>
    <w:rsid w:val="00DE3935"/>
    <w:rsid w:val="00E03949"/>
    <w:rsid w:val="00E119F7"/>
    <w:rsid w:val="00E162F1"/>
    <w:rsid w:val="00E518C8"/>
    <w:rsid w:val="00E57C1F"/>
    <w:rsid w:val="00E73730"/>
    <w:rsid w:val="00EC7E2B"/>
    <w:rsid w:val="00EE03DB"/>
    <w:rsid w:val="00F725B9"/>
    <w:rsid w:val="00F9496F"/>
    <w:rsid w:val="00FD51EC"/>
    <w:rsid w:val="00FE1DE2"/>
    <w:rsid w:val="00FF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F8470-6840-4FC5-9881-C504BC7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9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96F"/>
  </w:style>
  <w:style w:type="paragraph" w:styleId="Zpat">
    <w:name w:val="footer"/>
    <w:basedOn w:val="Normln"/>
    <w:link w:val="ZpatChar"/>
    <w:uiPriority w:val="99"/>
    <w:unhideWhenUsed/>
    <w:rsid w:val="00F94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96F"/>
  </w:style>
  <w:style w:type="character" w:styleId="Hypertextovodkaz">
    <w:name w:val="Hyperlink"/>
    <w:basedOn w:val="Standardnpsmoodstavce"/>
    <w:uiPriority w:val="99"/>
    <w:semiHidden/>
    <w:unhideWhenUsed/>
    <w:rsid w:val="0045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Jechová Iveta (MHMP, OZV)</dc:creator>
  <cp:lastModifiedBy>Jechová Iveta (MHMP, OZV)</cp:lastModifiedBy>
  <cp:revision>45</cp:revision>
  <dcterms:created xsi:type="dcterms:W3CDTF">2015-11-23T09:03:00Z</dcterms:created>
  <dcterms:modified xsi:type="dcterms:W3CDTF">2017-09-22T07:32:00Z</dcterms:modified>
</cp:coreProperties>
</file>