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D8D13" w14:textId="77777777" w:rsidR="00F52668" w:rsidRDefault="00F52668"/>
    <w:p w14:paraId="3C99C05C" w14:textId="77777777" w:rsidR="00F52668" w:rsidRDefault="00F52668"/>
    <w:p w14:paraId="71755492" w14:textId="77777777" w:rsidR="00F52668" w:rsidRDefault="00F52668"/>
    <w:p w14:paraId="3D3A6C5C" w14:textId="77777777" w:rsidR="00F52668" w:rsidRDefault="00F52668"/>
    <w:p w14:paraId="055BE110" w14:textId="77777777" w:rsidR="00F52668" w:rsidRDefault="00F52668"/>
    <w:p w14:paraId="30D5DBE9" w14:textId="77777777" w:rsidR="00A63B8D" w:rsidRPr="00EB1664" w:rsidRDefault="00F52668" w:rsidP="00F52668">
      <w:pPr>
        <w:jc w:val="center"/>
        <w:rPr>
          <w:rFonts w:ascii="Corbel" w:hAnsi="Corbel"/>
          <w:b/>
          <w:sz w:val="36"/>
          <w:szCs w:val="28"/>
        </w:rPr>
      </w:pPr>
      <w:r w:rsidRPr="00EB1664">
        <w:rPr>
          <w:rFonts w:ascii="Corbel" w:hAnsi="Corbel"/>
          <w:b/>
          <w:noProof/>
          <w:sz w:val="36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031ACDD8" wp14:editId="36578D0B">
            <wp:simplePos x="0" y="0"/>
            <wp:positionH relativeFrom="margin">
              <wp:posOffset>1828800</wp:posOffset>
            </wp:positionH>
            <wp:positionV relativeFrom="margin">
              <wp:posOffset>-457200</wp:posOffset>
            </wp:positionV>
            <wp:extent cx="1647825" cy="793115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MEN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1664">
        <w:rPr>
          <w:rFonts w:ascii="Corbel" w:hAnsi="Corbel"/>
          <w:b/>
          <w:sz w:val="36"/>
          <w:szCs w:val="28"/>
        </w:rPr>
        <w:t>Rozhovor  s Vladimirem 518</w:t>
      </w:r>
    </w:p>
    <w:p w14:paraId="17623CDC" w14:textId="77777777" w:rsidR="00F52668" w:rsidRPr="00F52668" w:rsidRDefault="00F52668" w:rsidP="00F52668">
      <w:pPr>
        <w:jc w:val="center"/>
        <w:rPr>
          <w:rFonts w:ascii="Corbel" w:hAnsi="Corbel"/>
          <w:sz w:val="22"/>
          <w:szCs w:val="22"/>
        </w:rPr>
      </w:pPr>
    </w:p>
    <w:p w14:paraId="2EC574C7" w14:textId="77777777" w:rsidR="00AF0414" w:rsidRPr="002D1FD7" w:rsidRDefault="00F52668" w:rsidP="002D1FD7">
      <w:pPr>
        <w:spacing w:after="120"/>
        <w:rPr>
          <w:rFonts w:ascii="Corbel" w:hAnsi="Corbel"/>
          <w:b/>
          <w:sz w:val="22"/>
          <w:szCs w:val="22"/>
        </w:rPr>
      </w:pPr>
      <w:r w:rsidRPr="002D1FD7">
        <w:rPr>
          <w:rFonts w:ascii="Corbel" w:hAnsi="Corbel"/>
          <w:b/>
          <w:sz w:val="22"/>
          <w:szCs w:val="22"/>
        </w:rPr>
        <w:t xml:space="preserve">Co Vás na subkulturách fascinuje do takové míry, že jste se rozhodl o nich vydat knihu a také jste inicioval vznik dokumentárního </w:t>
      </w:r>
      <w:r w:rsidR="00AF0414" w:rsidRPr="002D1FD7">
        <w:rPr>
          <w:rFonts w:ascii="Corbel" w:hAnsi="Corbel"/>
          <w:b/>
          <w:sz w:val="22"/>
          <w:szCs w:val="22"/>
        </w:rPr>
        <w:t>seriálu</w:t>
      </w:r>
      <w:r w:rsidRPr="002D1FD7">
        <w:rPr>
          <w:rFonts w:ascii="Corbel" w:hAnsi="Corbel"/>
          <w:b/>
          <w:sz w:val="22"/>
          <w:szCs w:val="22"/>
        </w:rPr>
        <w:t>?</w:t>
      </w:r>
    </w:p>
    <w:p w14:paraId="681DBA40" w14:textId="77777777" w:rsidR="00AF0414" w:rsidRPr="002D1FD7" w:rsidRDefault="00F52668" w:rsidP="002D1FD7">
      <w:pPr>
        <w:spacing w:after="360"/>
        <w:jc w:val="both"/>
        <w:rPr>
          <w:rFonts w:ascii="Corbel" w:hAnsi="Corbel"/>
          <w:b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>Mam tendenci zkoumat fenomény, které určují a definují můj život. Jsem člověk, který si intenzivně prošel někol</w:t>
      </w:r>
      <w:r w:rsidR="002D1FD7">
        <w:rPr>
          <w:rFonts w:ascii="Corbel" w:hAnsi="Corbel" w:cs="Arial"/>
          <w:sz w:val="22"/>
          <w:szCs w:val="22"/>
        </w:rPr>
        <w:t>ika subkulturami a s mnoha další</w:t>
      </w:r>
      <w:r w:rsidRPr="002D1FD7">
        <w:rPr>
          <w:rFonts w:ascii="Corbel" w:hAnsi="Corbel" w:cs="Arial"/>
          <w:sz w:val="22"/>
          <w:szCs w:val="22"/>
        </w:rPr>
        <w:t>mi jsem byl v průběhu života alespoň v kontaktu. A vlast</w:t>
      </w:r>
      <w:bookmarkStart w:id="0" w:name="_GoBack"/>
      <w:bookmarkEnd w:id="0"/>
      <w:r w:rsidRPr="002D1FD7">
        <w:rPr>
          <w:rFonts w:ascii="Corbel" w:hAnsi="Corbel" w:cs="Arial"/>
          <w:sz w:val="22"/>
          <w:szCs w:val="22"/>
        </w:rPr>
        <w:t>ně ani nevím z jakého důvodu, ale od malička překlápím většinu svých zážitků v nějaké záznamy, zápisy nebo v jakékoli další typy otisků. Jedná se asi o nějakou potřebu mluvit o tom co m</w:t>
      </w:r>
      <w:r w:rsidR="002D1FD7">
        <w:rPr>
          <w:rFonts w:ascii="Corbel" w:hAnsi="Corbel" w:cs="Arial"/>
          <w:sz w:val="22"/>
          <w:szCs w:val="22"/>
        </w:rPr>
        <w:t xml:space="preserve">ě zajímá, tím si věc vlastně </w:t>
      </w:r>
      <w:proofErr w:type="spellStart"/>
      <w:r w:rsidR="002D1FD7">
        <w:rPr>
          <w:rFonts w:ascii="Corbel" w:hAnsi="Corbel" w:cs="Arial"/>
          <w:sz w:val="22"/>
          <w:szCs w:val="22"/>
        </w:rPr>
        <w:t>ošahá</w:t>
      </w:r>
      <w:r w:rsidRPr="002D1FD7">
        <w:rPr>
          <w:rFonts w:ascii="Corbel" w:hAnsi="Corbel" w:cs="Arial"/>
          <w:sz w:val="22"/>
          <w:szCs w:val="22"/>
        </w:rPr>
        <w:t>vat</w:t>
      </w:r>
      <w:proofErr w:type="spellEnd"/>
      <w:r w:rsidRPr="002D1FD7">
        <w:rPr>
          <w:rFonts w:ascii="Corbel" w:hAnsi="Corbel" w:cs="Arial"/>
          <w:sz w:val="22"/>
          <w:szCs w:val="22"/>
        </w:rPr>
        <w:t xml:space="preserve"> a pronikat do ní hloub. Je jedno jestli se jedná o rap, c</w:t>
      </w:r>
      <w:r w:rsidR="00AF0414" w:rsidRPr="002D1FD7">
        <w:rPr>
          <w:rFonts w:ascii="Corbel" w:hAnsi="Corbel" w:cs="Arial"/>
          <w:sz w:val="22"/>
          <w:szCs w:val="22"/>
        </w:rPr>
        <w:t>omics, časopis, web nebo knihu.</w:t>
      </w:r>
    </w:p>
    <w:p w14:paraId="577F1FC9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Kdy a jak vznikl nápad přeměnit knihu </w:t>
      </w:r>
      <w:r w:rsidRPr="002D1FD7">
        <w:rPr>
          <w:rFonts w:ascii="Corbel" w:hAnsi="Corbel" w:cs="Arial"/>
          <w:b/>
          <w:i/>
          <w:iCs/>
          <w:sz w:val="22"/>
          <w:szCs w:val="22"/>
        </w:rPr>
        <w:t>Kmeny</w:t>
      </w:r>
      <w:r w:rsidRPr="002D1FD7">
        <w:rPr>
          <w:rFonts w:ascii="Corbel" w:hAnsi="Corbel" w:cs="Arial"/>
          <w:b/>
          <w:sz w:val="22"/>
          <w:szCs w:val="22"/>
        </w:rPr>
        <w:t xml:space="preserve"> do cyklu dokumentárních filmů a kdo všechno byl u jeho zrodu?</w:t>
      </w:r>
    </w:p>
    <w:p w14:paraId="42F3497F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>Tenhle nápad logicky vrtal v hlavě nám všem</w:t>
      </w:r>
      <w:r w:rsidR="00B10F42">
        <w:rPr>
          <w:rFonts w:ascii="Corbel" w:hAnsi="Corbel" w:cs="Arial"/>
          <w:sz w:val="22"/>
          <w:szCs w:val="22"/>
        </w:rPr>
        <w:t>,</w:t>
      </w:r>
      <w:r w:rsidRPr="002D1FD7">
        <w:rPr>
          <w:rFonts w:ascii="Corbel" w:hAnsi="Corbel" w:cs="Arial"/>
          <w:sz w:val="22"/>
          <w:szCs w:val="22"/>
        </w:rPr>
        <w:t xml:space="preserve"> co jsme pracovali na knihách a i mimo náš team byly tendence začít pracovat právě tímto směrem. Po několika nedostatečně ambiciózních pokusech o nastartování projektu proběhla důležitá schůzka s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producentem České televize Petrem Kubicou, který nás všechny dostatečně namotivoval k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 xml:space="preserve">tomu, aby jsme vyzkoušeli podat koncept seriálu před Radu ČT. </w:t>
      </w:r>
    </w:p>
    <w:p w14:paraId="0A57610F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Knižní publikace </w:t>
      </w:r>
      <w:r w:rsidRPr="002D1FD7">
        <w:rPr>
          <w:rFonts w:ascii="Corbel" w:hAnsi="Corbel" w:cs="Arial"/>
          <w:b/>
          <w:i/>
          <w:iCs/>
          <w:sz w:val="22"/>
          <w:szCs w:val="22"/>
        </w:rPr>
        <w:t>Kmeny</w:t>
      </w:r>
      <w:r w:rsidRPr="002D1FD7">
        <w:rPr>
          <w:rFonts w:ascii="Corbel" w:hAnsi="Corbel" w:cs="Arial"/>
          <w:b/>
          <w:sz w:val="22"/>
          <w:szCs w:val="22"/>
        </w:rPr>
        <w:t xml:space="preserve"> a </w:t>
      </w:r>
      <w:r w:rsidRPr="002D1FD7">
        <w:rPr>
          <w:rFonts w:ascii="Corbel" w:hAnsi="Corbel" w:cs="Arial"/>
          <w:b/>
          <w:i/>
          <w:iCs/>
          <w:sz w:val="22"/>
          <w:szCs w:val="22"/>
        </w:rPr>
        <w:t>Kmeny 0</w:t>
      </w:r>
      <w:r w:rsidRPr="002D1FD7">
        <w:rPr>
          <w:rFonts w:ascii="Corbel" w:hAnsi="Corbel" w:cs="Arial"/>
          <w:b/>
          <w:sz w:val="22"/>
          <w:szCs w:val="22"/>
        </w:rPr>
        <w:t xml:space="preserve"> dosáhly na české poměry neobvyklého úspěchu. Jaká jsou Vaše očekávání od dokumentárního cyklu?</w:t>
      </w:r>
    </w:p>
    <w:p w14:paraId="553340B5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>Po pravdě mě ze začátku zájem o knižní Kmeny překvapil a předpokládám, že tahle nadprůměrná pozornost bude pokračovat i u naší nové dokumentární série. Pro nás je to samozřejmě pozitivní jev a doufáme, že diváky televizní podoba Kmenů nezklame. Na druhou stranu bych rád naznačil složitost naší situace, v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které se skutečně nemůžeme zalíbit všem. Musíme jako tvůrci totiž brát ohled na názor subkultury samotné, koproducenta v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 xml:space="preserve">podobě České televize, </w:t>
      </w:r>
      <w:proofErr w:type="spellStart"/>
      <w:r w:rsidRPr="002D1FD7">
        <w:rPr>
          <w:rFonts w:ascii="Corbel" w:hAnsi="Corbel" w:cs="Arial"/>
          <w:sz w:val="22"/>
          <w:szCs w:val="22"/>
        </w:rPr>
        <w:t>insider</w:t>
      </w:r>
      <w:proofErr w:type="spellEnd"/>
      <w:r w:rsidRPr="002D1FD7">
        <w:rPr>
          <w:rFonts w:ascii="Corbel" w:hAnsi="Corbel" w:cs="Arial"/>
          <w:sz w:val="22"/>
          <w:szCs w:val="22"/>
        </w:rPr>
        <w:t xml:space="preserve"> publika, ale i běžného diváka a tak dále. Těch aspektů, které jsme museli započítávat do rovnice, jak by měly jednotlivé díly vypadat, bylo opravdu hodně. Oceňuji proto i určitou autorskou radikalitu, kterou zvolila určitá část režisérů a která v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podstatě nehledí na nic jiného, než na vnitřní uměleckou integritu díla.</w:t>
      </w:r>
    </w:p>
    <w:p w14:paraId="2A464BCD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i/>
          <w:iCs/>
          <w:sz w:val="22"/>
          <w:szCs w:val="22"/>
        </w:rPr>
        <w:t>Kmeny</w:t>
      </w:r>
      <w:r w:rsidRPr="002D1FD7">
        <w:rPr>
          <w:rFonts w:ascii="Corbel" w:hAnsi="Corbel" w:cs="Arial"/>
          <w:b/>
          <w:sz w:val="22"/>
          <w:szCs w:val="22"/>
        </w:rPr>
        <w:t xml:space="preserve"> vyprávěly příběh 26 subkultur. Dokumentární cyklus nabídne divákovi náhled do 16 z</w:t>
      </w:r>
      <w:r w:rsidR="00B10F42">
        <w:rPr>
          <w:rFonts w:ascii="Corbel" w:hAnsi="Corbel" w:cs="Arial"/>
          <w:b/>
          <w:sz w:val="22"/>
          <w:szCs w:val="22"/>
        </w:rPr>
        <w:t> </w:t>
      </w:r>
      <w:r w:rsidRPr="002D1FD7">
        <w:rPr>
          <w:rFonts w:ascii="Corbel" w:hAnsi="Corbel" w:cs="Arial"/>
          <w:b/>
          <w:sz w:val="22"/>
          <w:szCs w:val="22"/>
        </w:rPr>
        <w:t xml:space="preserve">nich. Jak probíhal finální výběr a dal by se najít nějaký společný rys, který byl pro zařazení do dokumentárního cyklu klíčový? </w:t>
      </w:r>
    </w:p>
    <w:p w14:paraId="65D6CE76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 xml:space="preserve">Snažili jsme se pokrýt spektrum témat, které nabízí kniha a </w:t>
      </w:r>
      <w:proofErr w:type="spellStart"/>
      <w:r w:rsidRPr="002D1FD7">
        <w:rPr>
          <w:rFonts w:ascii="Corbel" w:hAnsi="Corbel" w:cs="Arial"/>
          <w:sz w:val="22"/>
          <w:szCs w:val="22"/>
        </w:rPr>
        <w:t>odprezentovat</w:t>
      </w:r>
      <w:proofErr w:type="spellEnd"/>
      <w:r w:rsidRPr="002D1FD7">
        <w:rPr>
          <w:rFonts w:ascii="Corbel" w:hAnsi="Corbel" w:cs="Arial"/>
          <w:sz w:val="22"/>
          <w:szCs w:val="22"/>
        </w:rPr>
        <w:t xml:space="preserve"> současné subkultury v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co nejširší pestrosti. Některé skupiny jsou nové, některé tradiční, některé hudební a jiné nemají s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hudbou v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podstatě nic společného. Výběr podléhal logice co nejširšího výběru.</w:t>
      </w:r>
    </w:p>
    <w:p w14:paraId="7CBB80A5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Jakým způsobem jste postupovali při výběru režisérů jednotlivých dílů? Vybírali si režiséři subkultury sami nebo jste se někdy snažili i o to, aby šel výběr proti jejich prvotním ideám a zkušenostem? </w:t>
      </w:r>
    </w:p>
    <w:p w14:paraId="40433CD7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lastRenderedPageBreak/>
        <w:t>Po tom co jsme společně vybrali našich deset tvůrců, dali jsme jim na stůl karty s</w:t>
      </w:r>
      <w:r w:rsidR="00B10F42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šestnácti tématy a oni si prostě vybíral</w:t>
      </w:r>
      <w:r w:rsidR="002D1FD7">
        <w:rPr>
          <w:rFonts w:ascii="Corbel" w:hAnsi="Corbel" w:cs="Arial"/>
          <w:sz w:val="22"/>
          <w:szCs w:val="22"/>
        </w:rPr>
        <w:t>i to, na co by měli chuť. Zajíma</w:t>
      </w:r>
      <w:r w:rsidRPr="002D1FD7">
        <w:rPr>
          <w:rFonts w:ascii="Corbel" w:hAnsi="Corbel" w:cs="Arial"/>
          <w:sz w:val="22"/>
          <w:szCs w:val="22"/>
        </w:rPr>
        <w:t>vé bylo sledovat</w:t>
      </w:r>
      <w:r w:rsidR="00B10F42">
        <w:rPr>
          <w:rFonts w:ascii="Corbel" w:hAnsi="Corbel" w:cs="Arial"/>
          <w:sz w:val="22"/>
          <w:szCs w:val="22"/>
        </w:rPr>
        <w:t>,</w:t>
      </w:r>
      <w:r w:rsidRPr="002D1FD7">
        <w:rPr>
          <w:rFonts w:ascii="Corbel" w:hAnsi="Corbel" w:cs="Arial"/>
          <w:sz w:val="22"/>
          <w:szCs w:val="22"/>
        </w:rPr>
        <w:t xml:space="preserve"> jak si někteří z nich vybírají témata jim známá a blízká, jiní naopak brali skupiny o kterých takřka nic nevěděli a nadchla je představa výzkumného výletu. Protože přesně tak by měly Kmeny fungovat i pro diváka. Jako cesta do míst, kam by se v rámci své kulturně-sociální mapy jinak nikdy nepodíval.</w:t>
      </w:r>
    </w:p>
    <w:p w14:paraId="6E81EA88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>V souvislosti s Kmeny, kdy je Česká televize jejich koproducentem, s</w:t>
      </w:r>
      <w:r w:rsidR="00AF0414" w:rsidRPr="002D1FD7">
        <w:rPr>
          <w:rFonts w:ascii="Corbel" w:hAnsi="Corbel" w:cs="Arial"/>
          <w:b/>
          <w:sz w:val="22"/>
          <w:szCs w:val="22"/>
        </w:rPr>
        <w:t xml:space="preserve">e často řeší jejich </w:t>
      </w:r>
      <w:r w:rsidRPr="002D1FD7">
        <w:rPr>
          <w:rFonts w:ascii="Corbel" w:hAnsi="Corbel" w:cs="Arial"/>
          <w:b/>
          <w:sz w:val="22"/>
          <w:szCs w:val="22"/>
        </w:rPr>
        <w:t>způsob financování. Je něco, co Vás na diskuzi s tímto tématem spojeným překvapilo?</w:t>
      </w:r>
    </w:p>
    <w:p w14:paraId="090F48DD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>Ta diskuze mě nijak neuráží ani nepohoršuje. Je ale pravda, že mě překvapila míra morálního elitářství, která se za kritikou skrývá. Nemyslím si totiž, že někdo</w:t>
      </w:r>
      <w:r w:rsidR="00B10F42">
        <w:rPr>
          <w:rFonts w:ascii="Corbel" w:hAnsi="Corbel" w:cs="Arial"/>
          <w:sz w:val="22"/>
          <w:szCs w:val="22"/>
        </w:rPr>
        <w:t>,</w:t>
      </w:r>
      <w:r w:rsidRPr="002D1FD7">
        <w:rPr>
          <w:rFonts w:ascii="Corbel" w:hAnsi="Corbel" w:cs="Arial"/>
          <w:sz w:val="22"/>
          <w:szCs w:val="22"/>
        </w:rPr>
        <w:t xml:space="preserve"> kdo realizuje své projekty se státní grantovou podporou</w:t>
      </w:r>
      <w:r w:rsidR="00B10F42">
        <w:rPr>
          <w:rFonts w:ascii="Corbel" w:hAnsi="Corbel" w:cs="Arial"/>
          <w:sz w:val="22"/>
          <w:szCs w:val="22"/>
        </w:rPr>
        <w:t>,</w:t>
      </w:r>
      <w:r w:rsidRPr="002D1FD7">
        <w:rPr>
          <w:rFonts w:ascii="Corbel" w:hAnsi="Corbel" w:cs="Arial"/>
          <w:sz w:val="22"/>
          <w:szCs w:val="22"/>
        </w:rPr>
        <w:t xml:space="preserve"> je morálně čistší než ten, kdo je realizuje s částečnou podporou sponzorských peněz. Věřím, že podstatná je poctivost a kvalita díla, ne to z jaké kapsy by</w:t>
      </w:r>
      <w:r w:rsidR="002D1FD7">
        <w:rPr>
          <w:rFonts w:ascii="Corbel" w:hAnsi="Corbel" w:cs="Arial"/>
          <w:sz w:val="22"/>
          <w:szCs w:val="22"/>
        </w:rPr>
        <w:t>lo přispěno na jeho vznik. Pokud</w:t>
      </w:r>
      <w:r w:rsidRPr="002D1FD7">
        <w:rPr>
          <w:rFonts w:ascii="Corbel" w:hAnsi="Corbel" w:cs="Arial"/>
          <w:sz w:val="22"/>
          <w:szCs w:val="22"/>
        </w:rPr>
        <w:t xml:space="preserve"> není nijak manipulovaný jeho obsah ovšem. A to u Kmenů není ani v nejmenším. </w:t>
      </w:r>
    </w:p>
    <w:p w14:paraId="2A6AF7AA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Česká televize je koproducentem Kmenů, jak probíhalo rozdělení rolí při přípravě, natáčení a postprodukce celého cyklu? </w:t>
      </w:r>
    </w:p>
    <w:p w14:paraId="64AC0322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Times"/>
          <w:sz w:val="22"/>
          <w:szCs w:val="22"/>
        </w:rPr>
      </w:pPr>
      <w:r w:rsidRPr="002D1FD7">
        <w:rPr>
          <w:rFonts w:ascii="Corbel" w:hAnsi="Corbel" w:cs="Times"/>
          <w:sz w:val="22"/>
          <w:szCs w:val="22"/>
        </w:rPr>
        <w:t xml:space="preserve">Jedná se o skutečnou koprodukci, tedy i role byly rozděleny vyváženě, tak aby obě strany o všem věděly. Produkčně celý seriál zaštítil </w:t>
      </w:r>
      <w:proofErr w:type="spellStart"/>
      <w:r w:rsidRPr="002D1FD7">
        <w:rPr>
          <w:rFonts w:ascii="Corbel" w:hAnsi="Corbel" w:cs="Times"/>
          <w:i/>
          <w:sz w:val="22"/>
          <w:szCs w:val="22"/>
        </w:rPr>
        <w:t>Mimofilm</w:t>
      </w:r>
      <w:proofErr w:type="spellEnd"/>
      <w:r w:rsidRPr="002D1FD7">
        <w:rPr>
          <w:rFonts w:ascii="Corbel" w:hAnsi="Corbel" w:cs="Times"/>
          <w:sz w:val="22"/>
          <w:szCs w:val="22"/>
        </w:rPr>
        <w:t xml:space="preserve"> a musím přiznat, že mě překvapilo jak hladce všechno probíhalo. Mám radost, že nám nadšení a nasazení při realizaci vydrželo po celou dobu práce.</w:t>
      </w:r>
      <w:r w:rsidR="002D1FD7" w:rsidRPr="002D1FD7">
        <w:rPr>
          <w:rFonts w:ascii="Corbel" w:hAnsi="Corbel" w:cs="Times"/>
          <w:sz w:val="22"/>
          <w:szCs w:val="22"/>
        </w:rPr>
        <w:t xml:space="preserve"> </w:t>
      </w:r>
    </w:p>
    <w:p w14:paraId="3601090B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Jaké aspekty musel  splňovat představitel určité subkultury, abyste o něm přemýšleli jako o hlavním aktérovi konkrétního filmu? </w:t>
      </w:r>
    </w:p>
    <w:p w14:paraId="60C4AEBB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 xml:space="preserve">Přístupy k výběru postav jsme měly dva. Buď jsme hledali jednu hlavní postavu, která je na pozici guru v rámci skupiny a k ní jsme dosazovali druhou postavu tzv. vlčího mláděte, čili nově přijatého člena do jádra subkultury. Zcela konkrétní příklad nám poskytne díl Rap, kde vedle sebe vystupují </w:t>
      </w:r>
      <w:proofErr w:type="spellStart"/>
      <w:r w:rsidRPr="002D1FD7">
        <w:rPr>
          <w:rFonts w:ascii="Corbel" w:hAnsi="Corbel" w:cs="Arial"/>
          <w:sz w:val="22"/>
          <w:szCs w:val="22"/>
        </w:rPr>
        <w:t>oldschooler</w:t>
      </w:r>
      <w:proofErr w:type="spellEnd"/>
      <w:r w:rsidRPr="002D1FD7">
        <w:rPr>
          <w:rFonts w:ascii="Corbel" w:hAnsi="Corbel" w:cs="Arial"/>
          <w:sz w:val="22"/>
          <w:szCs w:val="22"/>
        </w:rPr>
        <w:t xml:space="preserve"> Orion a nováček scény </w:t>
      </w:r>
      <w:proofErr w:type="spellStart"/>
      <w:r w:rsidRPr="002D1FD7">
        <w:rPr>
          <w:rFonts w:ascii="Corbel" w:hAnsi="Corbel" w:cs="Arial"/>
          <w:sz w:val="22"/>
          <w:szCs w:val="22"/>
        </w:rPr>
        <w:t>Refew</w:t>
      </w:r>
      <w:proofErr w:type="spellEnd"/>
      <w:r w:rsidRPr="002D1FD7">
        <w:rPr>
          <w:rFonts w:ascii="Corbel" w:hAnsi="Corbel" w:cs="Arial"/>
          <w:sz w:val="22"/>
          <w:szCs w:val="22"/>
        </w:rPr>
        <w:t>. V druhém přístupu jsme ve scénách, které mají složitější vnitřní členění</w:t>
      </w:r>
      <w:r w:rsidR="00346E8B">
        <w:rPr>
          <w:rFonts w:ascii="Corbel" w:hAnsi="Corbel" w:cs="Arial"/>
          <w:sz w:val="22"/>
          <w:szCs w:val="22"/>
        </w:rPr>
        <w:t>,</w:t>
      </w:r>
      <w:r w:rsidRPr="002D1FD7">
        <w:rPr>
          <w:rFonts w:ascii="Corbel" w:hAnsi="Corbel" w:cs="Arial"/>
          <w:sz w:val="22"/>
          <w:szCs w:val="22"/>
        </w:rPr>
        <w:t xml:space="preserve"> upřednostňovali model většího počtu postav, které ve filmu reprezentují jednotlivé tendence v rámci celého kmene. A co přesně nás přesvědčilo k tomu, že jsme vybrali pro natáčení konkrétního člověka? Hledali jsme někoho, kdo má v rámci scény některou z</w:t>
      </w:r>
      <w:r w:rsidR="00346E8B">
        <w:rPr>
          <w:rFonts w:ascii="Corbel" w:hAnsi="Corbel" w:cs="Arial"/>
          <w:sz w:val="22"/>
          <w:szCs w:val="22"/>
        </w:rPr>
        <w:t> </w:t>
      </w:r>
      <w:r w:rsidRPr="002D1FD7">
        <w:rPr>
          <w:rFonts w:ascii="Corbel" w:hAnsi="Corbel" w:cs="Arial"/>
          <w:sz w:val="22"/>
          <w:szCs w:val="22"/>
        </w:rPr>
        <w:t>pozic</w:t>
      </w:r>
      <w:r w:rsidR="00346E8B">
        <w:rPr>
          <w:rFonts w:ascii="Corbel" w:hAnsi="Corbel" w:cs="Arial"/>
          <w:sz w:val="22"/>
          <w:szCs w:val="22"/>
        </w:rPr>
        <w:t>,</w:t>
      </w:r>
      <w:r w:rsidRPr="002D1FD7">
        <w:rPr>
          <w:rFonts w:ascii="Corbel" w:hAnsi="Corbel" w:cs="Arial"/>
          <w:sz w:val="22"/>
          <w:szCs w:val="22"/>
        </w:rPr>
        <w:t xml:space="preserve"> o kterých jsem zde mluvil, má charisma a přirozenou autoritu, je to ortodox a přitom je schopen odstupu a nadhledu, je schopen o svém tématu mluvit a tak dále.</w:t>
      </w:r>
      <w:r w:rsidR="002D1FD7" w:rsidRPr="002D1FD7">
        <w:rPr>
          <w:rFonts w:ascii="Corbel" w:hAnsi="Corbel" w:cs="Arial"/>
          <w:sz w:val="22"/>
          <w:szCs w:val="22"/>
        </w:rPr>
        <w:t xml:space="preserve"> </w:t>
      </w:r>
    </w:p>
    <w:p w14:paraId="74701D90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Diváci Vás budou moci vidět v dokumentu </w:t>
      </w:r>
      <w:r w:rsidRPr="002D1FD7">
        <w:rPr>
          <w:rFonts w:ascii="Corbel" w:hAnsi="Corbel" w:cs="Arial"/>
          <w:b/>
          <w:i/>
          <w:iCs/>
          <w:sz w:val="22"/>
          <w:szCs w:val="22"/>
        </w:rPr>
        <w:t>Rap Bohdana Bláhovce</w:t>
      </w:r>
      <w:r w:rsidRPr="002D1FD7">
        <w:rPr>
          <w:rFonts w:ascii="Corbel" w:hAnsi="Corbel" w:cs="Arial"/>
          <w:b/>
          <w:sz w:val="22"/>
          <w:szCs w:val="22"/>
        </w:rPr>
        <w:t xml:space="preserve">. Chtěl jste se natáčení účastnit od první chvíle nebo jste spíše chtěl dát prostor jiným? Účastnil jste se také jiných natáčení, ať už jako aktér, nebo člen týmu? </w:t>
      </w:r>
    </w:p>
    <w:p w14:paraId="0C2B1128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 xml:space="preserve">Před kameru jsem se opravdu nehrnul, spíše jsem postupně podléhal tlaku režisérů. Bohdanovi jsem pomohl pomocí takových volných rapovaných glos okomentovat dění v dokumentu Rap, mihnu se i v dramaturgické diskuzi v rámci </w:t>
      </w:r>
      <w:proofErr w:type="spellStart"/>
      <w:r w:rsidRPr="002D1FD7">
        <w:rPr>
          <w:rFonts w:ascii="Corbel" w:hAnsi="Corbel" w:cs="Arial"/>
          <w:sz w:val="22"/>
          <w:szCs w:val="22"/>
        </w:rPr>
        <w:t>Staight</w:t>
      </w:r>
      <w:proofErr w:type="spellEnd"/>
      <w:r w:rsidRPr="002D1FD7">
        <w:rPr>
          <w:rFonts w:ascii="Corbel" w:hAnsi="Corbel" w:cs="Arial"/>
          <w:sz w:val="22"/>
          <w:szCs w:val="22"/>
        </w:rPr>
        <w:t xml:space="preserve"> </w:t>
      </w:r>
      <w:proofErr w:type="spellStart"/>
      <w:r w:rsidRPr="002D1FD7">
        <w:rPr>
          <w:rFonts w:ascii="Corbel" w:hAnsi="Corbel" w:cs="Arial"/>
          <w:sz w:val="22"/>
          <w:szCs w:val="22"/>
        </w:rPr>
        <w:t>Edge</w:t>
      </w:r>
      <w:proofErr w:type="spellEnd"/>
      <w:r w:rsidRPr="002D1FD7">
        <w:rPr>
          <w:rFonts w:ascii="Corbel" w:hAnsi="Corbel" w:cs="Arial"/>
          <w:sz w:val="22"/>
          <w:szCs w:val="22"/>
        </w:rPr>
        <w:t xml:space="preserve"> a v Graffiti Pavla Abraháma. Chtěl jsem opravdu tentokrát zůstat spíše za kamerou, ale nepovedlo se to. Snad má moje účast uvnitř dokumentů svoje opodstatnění a svou logiku. </w:t>
      </w:r>
    </w:p>
    <w:p w14:paraId="6B3DD81C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Jak na natáčení a Vaši ideu vůbec reagovali zástupci komunit. Musel jste někdy překonávat komunikační, ideové nebo jiné bariéry a kam nejdále Vás subkultury až pustily? </w:t>
      </w:r>
    </w:p>
    <w:p w14:paraId="3E98AD4C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>O tom se takto v rozhovoru těžce mluví, protože skutečně co subkultura, to jiný přístup. Natáčení našich dokumentů se v komunitách logicky řešilo hodně a po uvedení jednotlivých dílů v televizi to určitě bude pokračovat. Je to logická situace. Celý projekt Kmeny je momentálně hodně viditelný fenomén a tím pádem je nutné o něm diskutovat. Pozitivní i negativní reakce jsou pak přesně to, co k diskuzi patří. Ale je nutné říci, že si moc vážím vstřícnosti a otevřenosti všech, kteří s námi natáčeli. Věřím, že se nám podařilo otisknout a zachytit určitý moment v čase a v kultuře, který by jinak zmizel.</w:t>
      </w:r>
      <w:r w:rsidR="002D1FD7" w:rsidRPr="002D1FD7">
        <w:rPr>
          <w:rFonts w:ascii="Corbel" w:hAnsi="Corbel" w:cs="Arial"/>
          <w:sz w:val="22"/>
          <w:szCs w:val="22"/>
        </w:rPr>
        <w:t xml:space="preserve"> </w:t>
      </w:r>
    </w:p>
    <w:p w14:paraId="023D11A8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>Práci na projektu Kmeny jste věnoval nemalou část svého života. Co konkrétně Vám tato zkušenost přinesla a co naopak vzala?</w:t>
      </w:r>
      <w:r w:rsidR="002D1FD7" w:rsidRPr="002D1FD7">
        <w:rPr>
          <w:rFonts w:ascii="Corbel" w:hAnsi="Corbel" w:cs="Arial"/>
          <w:b/>
          <w:sz w:val="22"/>
          <w:szCs w:val="22"/>
        </w:rPr>
        <w:t xml:space="preserve"> </w:t>
      </w:r>
    </w:p>
    <w:p w14:paraId="7BDB13B9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 xml:space="preserve">Celá tahle zkušenost mě v osobní rovině neskutečně posunula dál. Všechna ta setkání, které vnímám jako v dobrém slova smyslu konfrontace, mi pomohla přehodnotit nebo naopak </w:t>
      </w:r>
      <w:r w:rsidR="002D1FD7">
        <w:rPr>
          <w:rFonts w:ascii="Corbel" w:hAnsi="Corbel" w:cs="Arial"/>
          <w:sz w:val="22"/>
          <w:szCs w:val="22"/>
        </w:rPr>
        <w:t>upevnit vlastní postoje. Rozhlídn</w:t>
      </w:r>
      <w:r w:rsidRPr="002D1FD7">
        <w:rPr>
          <w:rFonts w:ascii="Corbel" w:hAnsi="Corbel" w:cs="Arial"/>
          <w:sz w:val="22"/>
          <w:szCs w:val="22"/>
        </w:rPr>
        <w:t>ul jsem se ještě víc než dříve, v čase i v prostoru, nasál spousty inspirace a zažil velké množství skvělé zábavy. Všechno má logicky i své negativní stránky, ale i ty jsou hodnotné a jsem za ně vděčný. Tenhle projekt mi vzal spoustu času, ale byl to rozhodně velmi dobře investovaný čas.</w:t>
      </w:r>
      <w:r w:rsidR="002D1FD7" w:rsidRPr="002D1FD7">
        <w:rPr>
          <w:rFonts w:ascii="Corbel" w:hAnsi="Corbel" w:cs="Arial"/>
          <w:sz w:val="22"/>
          <w:szCs w:val="22"/>
        </w:rPr>
        <w:t xml:space="preserve"> </w:t>
      </w:r>
    </w:p>
    <w:p w14:paraId="1E909B2B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Přemýšlel jste předem o možném publiku, a to koho všeho by Kmeny mohli zasáhnout, kromě jejich aktérů? Mohl byste přiblížit, do které komunity bylo s dokumentárním cyklem nejtěžší proniknout a jaká Vás naopak přivítala s „otevřenou náručí“? </w:t>
      </w:r>
    </w:p>
    <w:p w14:paraId="2C9D8DE0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>Už u knih jsme si ověřili, že tahle tématika zajímá opravdu naprosto kohokoli napříč věkovým i kulturním spek</w:t>
      </w:r>
      <w:r w:rsidR="002D1FD7">
        <w:rPr>
          <w:rFonts w:ascii="Corbel" w:hAnsi="Corbel" w:cs="Arial"/>
          <w:sz w:val="22"/>
          <w:szCs w:val="22"/>
        </w:rPr>
        <w:t>trem. Čili tuhle jistou nevyhran</w:t>
      </w:r>
      <w:r w:rsidRPr="002D1FD7">
        <w:rPr>
          <w:rFonts w:ascii="Corbel" w:hAnsi="Corbel" w:cs="Arial"/>
          <w:sz w:val="22"/>
          <w:szCs w:val="22"/>
        </w:rPr>
        <w:t xml:space="preserve">ěnost publika očekávám i u dokumentárního seriálu a mám z ní velkou radost, protože ani knihy a ani dokumenty nebyly míněny jako uzavřená komunitní záležitost. Od začátku šlo spíše o zprávu zevnitř směrem ven. Co se týká ochoty komunit křepčit před kamerou, opět musím opakovat, že co kmen to originální přístup. Jsou komunity, kde je natáčení a focení v podstatě součástí jejich vnitřních rituálů, mám na mysli třeba </w:t>
      </w:r>
      <w:proofErr w:type="spellStart"/>
      <w:r w:rsidRPr="002D1FD7">
        <w:rPr>
          <w:rFonts w:ascii="Corbel" w:hAnsi="Corbel" w:cs="Arial"/>
          <w:sz w:val="22"/>
          <w:szCs w:val="22"/>
        </w:rPr>
        <w:t>cosplay</w:t>
      </w:r>
      <w:proofErr w:type="spellEnd"/>
      <w:r w:rsidRPr="002D1FD7">
        <w:rPr>
          <w:rFonts w:ascii="Corbel" w:hAnsi="Corbel" w:cs="Arial"/>
          <w:sz w:val="22"/>
          <w:szCs w:val="22"/>
        </w:rPr>
        <w:t>. Naopak třeba hackeři jsou lidé, kteří mají ke kameře z mnoha logických důvodů minimálně odstup.</w:t>
      </w:r>
      <w:r w:rsidR="002D1FD7" w:rsidRPr="002D1FD7">
        <w:rPr>
          <w:rFonts w:ascii="Corbel" w:hAnsi="Corbel" w:cs="Arial"/>
          <w:sz w:val="22"/>
          <w:szCs w:val="22"/>
        </w:rPr>
        <w:t xml:space="preserve"> </w:t>
      </w:r>
    </w:p>
    <w:p w14:paraId="33588844" w14:textId="77777777" w:rsidR="00F52668" w:rsidRPr="002D1FD7" w:rsidRDefault="00F52668" w:rsidP="002D1F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="Corbel" w:hAnsi="Corbel" w:cs="Arial"/>
          <w:b/>
          <w:sz w:val="22"/>
          <w:szCs w:val="22"/>
        </w:rPr>
      </w:pPr>
      <w:r w:rsidRPr="002D1FD7">
        <w:rPr>
          <w:rFonts w:ascii="Corbel" w:hAnsi="Corbel" w:cs="Arial"/>
          <w:b/>
          <w:sz w:val="22"/>
          <w:szCs w:val="22"/>
        </w:rPr>
        <w:t xml:space="preserve">Je v Česku nějaká komunita, o které víte, že existuje, nicméně je natolik uzavřená, že o ní nelze psát ani točit? </w:t>
      </w:r>
    </w:p>
    <w:p w14:paraId="667073E4" w14:textId="77777777" w:rsidR="00F52668" w:rsidRPr="002D1FD7" w:rsidRDefault="00F52668" w:rsidP="002D1FD7">
      <w:pPr>
        <w:widowControl w:val="0"/>
        <w:tabs>
          <w:tab w:val="left" w:pos="566"/>
        </w:tabs>
        <w:autoSpaceDE w:val="0"/>
        <w:autoSpaceDN w:val="0"/>
        <w:adjustRightInd w:val="0"/>
        <w:spacing w:after="360"/>
        <w:jc w:val="both"/>
        <w:rPr>
          <w:rFonts w:ascii="Corbel" w:hAnsi="Corbel" w:cs="Arial"/>
          <w:sz w:val="22"/>
          <w:szCs w:val="22"/>
        </w:rPr>
      </w:pPr>
      <w:r w:rsidRPr="002D1FD7">
        <w:rPr>
          <w:rFonts w:ascii="Corbel" w:hAnsi="Corbel" w:cs="Arial"/>
          <w:sz w:val="22"/>
          <w:szCs w:val="22"/>
        </w:rPr>
        <w:t>Těch uzavřených komunit je určitě dost a nechme je žít mimo naše současné mapy. Všechny druhy nemusí být přece objevené a popsané.</w:t>
      </w:r>
      <w:r w:rsidR="00AF0414" w:rsidRPr="002D1FD7">
        <w:rPr>
          <w:rFonts w:ascii="Corbel" w:hAnsi="Corbel" w:cs="Arial"/>
          <w:sz w:val="22"/>
          <w:szCs w:val="22"/>
        </w:rPr>
        <w:t xml:space="preserve"> </w:t>
      </w:r>
    </w:p>
    <w:sectPr w:rsidR="00F52668" w:rsidRPr="002D1FD7" w:rsidSect="00A63B8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668"/>
    <w:rsid w:val="002D1FD7"/>
    <w:rsid w:val="00346E8B"/>
    <w:rsid w:val="00A63B8D"/>
    <w:rsid w:val="00AF0414"/>
    <w:rsid w:val="00B10F42"/>
    <w:rsid w:val="00EB1664"/>
    <w:rsid w:val="00F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66FA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668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68"/>
    <w:rPr>
      <w:rFonts w:ascii="Lucida Grande CE" w:hAnsi="Lucida Grande CE"/>
      <w:sz w:val="18"/>
      <w:szCs w:val="18"/>
    </w:rPr>
  </w:style>
  <w:style w:type="paragraph" w:styleId="ListParagraph">
    <w:name w:val="List Paragraph"/>
    <w:aliases w:val="Název rozhovoru"/>
    <w:basedOn w:val="Normal"/>
    <w:uiPriority w:val="34"/>
    <w:qFormat/>
    <w:rsid w:val="00AF0414"/>
    <w:pPr>
      <w:spacing w:before="120" w:after="120"/>
      <w:contextualSpacing/>
    </w:pPr>
    <w:rPr>
      <w:rFonts w:ascii="Corbel" w:hAnsi="Corbel"/>
      <w:b/>
    </w:rPr>
  </w:style>
  <w:style w:type="character" w:styleId="BookTitle">
    <w:name w:val="Book Title"/>
    <w:basedOn w:val="DefaultParagraphFont"/>
    <w:uiPriority w:val="33"/>
    <w:qFormat/>
    <w:rsid w:val="00AF0414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041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668"/>
    <w:rPr>
      <w:rFonts w:ascii="Lucida Grande CE" w:hAnsi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68"/>
    <w:rPr>
      <w:rFonts w:ascii="Lucida Grande CE" w:hAnsi="Lucida Grande CE"/>
      <w:sz w:val="18"/>
      <w:szCs w:val="18"/>
    </w:rPr>
  </w:style>
  <w:style w:type="paragraph" w:styleId="ListParagraph">
    <w:name w:val="List Paragraph"/>
    <w:aliases w:val="Název rozhovoru"/>
    <w:basedOn w:val="Normal"/>
    <w:uiPriority w:val="34"/>
    <w:qFormat/>
    <w:rsid w:val="00AF0414"/>
    <w:pPr>
      <w:spacing w:before="120" w:after="120"/>
      <w:contextualSpacing/>
    </w:pPr>
    <w:rPr>
      <w:rFonts w:ascii="Corbel" w:hAnsi="Corbel"/>
      <w:b/>
    </w:rPr>
  </w:style>
  <w:style w:type="character" w:styleId="BookTitle">
    <w:name w:val="Book Title"/>
    <w:basedOn w:val="DefaultParagraphFont"/>
    <w:uiPriority w:val="33"/>
    <w:qFormat/>
    <w:rsid w:val="00AF0414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4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041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811F3-F94B-1F4A-9E8B-3244EB0E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1263</Words>
  <Characters>7202</Characters>
  <Application>Microsoft Macintosh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Umlaufová</dc:creator>
  <cp:keywords/>
  <dc:description/>
  <cp:lastModifiedBy>Nikola Lorinczova</cp:lastModifiedBy>
  <cp:revision>2</cp:revision>
  <dcterms:created xsi:type="dcterms:W3CDTF">2015-02-16T11:40:00Z</dcterms:created>
  <dcterms:modified xsi:type="dcterms:W3CDTF">2015-02-17T16:11:00Z</dcterms:modified>
</cp:coreProperties>
</file>