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A4" w:rsidRPr="00AE7BAB" w:rsidRDefault="00B277A4" w:rsidP="002F2674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lang w:eastAsia="cs-CZ"/>
        </w:rPr>
      </w:pPr>
      <w:bookmarkStart w:id="0" w:name="_Toc470783772"/>
      <w:bookmarkStart w:id="1" w:name="_Toc477946234"/>
      <w:bookmarkStart w:id="2" w:name="_GoBack"/>
      <w:r w:rsidRPr="00AE7BAB">
        <w:rPr>
          <w:rFonts w:ascii="Times New Roman" w:eastAsia="Times New Roman" w:hAnsi="Times New Roman" w:cs="Times New Roman"/>
          <w:lang w:eastAsia="cs-CZ"/>
        </w:rPr>
        <w:t xml:space="preserve">Příloha č. </w:t>
      </w:r>
      <w:bookmarkEnd w:id="0"/>
      <w:bookmarkEnd w:id="1"/>
      <w:r w:rsidR="00333969" w:rsidRPr="00AE7BAB">
        <w:rPr>
          <w:rFonts w:ascii="Times New Roman" w:eastAsia="Times New Roman" w:hAnsi="Times New Roman" w:cs="Times New Roman"/>
          <w:lang w:eastAsia="cs-CZ"/>
        </w:rPr>
        <w:t>2</w:t>
      </w:r>
      <w:r w:rsidR="00F5143C" w:rsidRPr="00AE7BAB">
        <w:rPr>
          <w:rFonts w:ascii="Times New Roman" w:eastAsia="Times New Roman" w:hAnsi="Times New Roman" w:cs="Times New Roman"/>
          <w:lang w:eastAsia="cs-CZ"/>
        </w:rPr>
        <w:t xml:space="preserve"> Programu</w:t>
      </w:r>
    </w:p>
    <w:bookmarkEnd w:id="2"/>
    <w:p w:rsidR="00B277A4" w:rsidRPr="00B277A4" w:rsidRDefault="00B277A4" w:rsidP="00B27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1426"/>
        <w:gridCol w:w="205"/>
        <w:gridCol w:w="1339"/>
        <w:gridCol w:w="1283"/>
        <w:gridCol w:w="442"/>
        <w:gridCol w:w="341"/>
        <w:gridCol w:w="727"/>
        <w:gridCol w:w="776"/>
      </w:tblGrid>
      <w:tr w:rsidR="00B277A4" w:rsidRPr="00B277A4" w:rsidTr="00074037">
        <w:trPr>
          <w:trHeight w:val="995"/>
        </w:trPr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DOKLAD </w:t>
            </w:r>
          </w:p>
          <w:p w:rsidR="00B277A4" w:rsidRPr="00B277A4" w:rsidRDefault="00B277A4" w:rsidP="00B277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 kontrole technického stavu a provozu spalovacího stacionárního zdroje na pevná paliva o jmenovitém tepelném příkonu 10-300 kW včetně, sloužícího jako zdroj tepla pro teplovodní soustavu ústředního vytápění podle § 17 odst. 1 písm. h) zákona č. 201/2012 Sb.</w:t>
            </w: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Údaje o odborně způsobilé osobě</w:t>
            </w:r>
          </w:p>
        </w:tc>
      </w:tr>
      <w:tr w:rsidR="00B277A4" w:rsidRPr="00B277A4" w:rsidTr="00B277A4">
        <w:trPr>
          <w:trHeight w:val="38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Název/jméno a příjmení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7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IČ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Název výrobce spalovacího stacionárního zdroje, který oprávnění vydal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7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Rozsah oprávnění </w:t>
            </w:r>
          </w:p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(typy spalovacích zdrojů)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7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Platnost oprávnění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Údaje o provozovateli spalovacího stacionárního zdroje</w:t>
            </w:r>
          </w:p>
        </w:tc>
      </w:tr>
      <w:tr w:rsidR="00B277A4" w:rsidRPr="00B277A4" w:rsidTr="00B277A4">
        <w:trPr>
          <w:trHeight w:val="41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Název/jméno a příjmení 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689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Adresa sídla/bydliště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Údaje o spalovacím stacionárním zdroji</w:t>
            </w:r>
          </w:p>
        </w:tc>
      </w:tr>
      <w:tr w:rsidR="00B277A4" w:rsidRPr="00B277A4" w:rsidTr="00B277A4"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Adresa umístění (včetně čísla bytu, pokud je umístěn v bytě)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8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Obchodní název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Výrobce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207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Typ</w:t>
            </w:r>
            <w:r w:rsidRPr="00B27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spalovacího stacionárního zdroje</w:t>
            </w:r>
          </w:p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(specifikace jednotlivých typů viz níže)</w:t>
            </w:r>
            <w:r w:rsidRPr="00B2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768" w:type="pct"/>
            <w:gridSpan w:val="3"/>
          </w:tcPr>
          <w:p w:rsidR="00B277A4" w:rsidRPr="00B277A4" w:rsidRDefault="00663A98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2642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kotel </w:t>
            </w:r>
            <w:proofErr w:type="spellStart"/>
            <w:r w:rsidR="00B277A4" w:rsidRPr="00B277A4">
              <w:rPr>
                <w:rFonts w:ascii="Times New Roman" w:eastAsia="Times New Roman" w:hAnsi="Times New Roman" w:cs="Times New Roman"/>
                <w:lang w:eastAsia="cs-CZ"/>
              </w:rPr>
              <w:t>prohořívací</w:t>
            </w:r>
            <w:proofErr w:type="spellEnd"/>
          </w:p>
        </w:tc>
        <w:tc>
          <w:tcPr>
            <w:tcW w:w="1797" w:type="pct"/>
            <w:gridSpan w:val="5"/>
          </w:tcPr>
          <w:p w:rsidR="00B277A4" w:rsidRPr="00B277A4" w:rsidRDefault="00663A98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1333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kotel </w:t>
            </w:r>
            <w:proofErr w:type="spellStart"/>
            <w:r w:rsidR="00B277A4" w:rsidRPr="00B277A4">
              <w:rPr>
                <w:rFonts w:ascii="Times New Roman" w:eastAsia="Times New Roman" w:hAnsi="Times New Roman" w:cs="Times New Roman"/>
                <w:lang w:eastAsia="cs-CZ"/>
              </w:rPr>
              <w:t>odhořívací</w:t>
            </w:r>
            <w:proofErr w:type="spellEnd"/>
          </w:p>
        </w:tc>
      </w:tr>
      <w:tr w:rsidR="00B277A4" w:rsidRPr="00B277A4" w:rsidTr="00B277A4">
        <w:trPr>
          <w:trHeight w:val="134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663A9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639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kotel zplyňovací</w:t>
            </w:r>
          </w:p>
        </w:tc>
        <w:tc>
          <w:tcPr>
            <w:tcW w:w="1797" w:type="pct"/>
            <w:gridSpan w:val="5"/>
          </w:tcPr>
          <w:p w:rsidR="00B277A4" w:rsidRPr="00B277A4" w:rsidRDefault="00663A9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61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kotel automatický se šnekovým dopravníkem</w:t>
            </w:r>
          </w:p>
        </w:tc>
      </w:tr>
      <w:tr w:rsidR="00B277A4" w:rsidRPr="00B277A4" w:rsidTr="00B277A4">
        <w:trPr>
          <w:trHeight w:val="134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663A9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-21329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kotel automatický s rotačním dopravníkem</w:t>
            </w:r>
          </w:p>
        </w:tc>
        <w:tc>
          <w:tcPr>
            <w:tcW w:w="1797" w:type="pct"/>
            <w:gridSpan w:val="5"/>
          </w:tcPr>
          <w:p w:rsidR="00B277A4" w:rsidRPr="00B277A4" w:rsidRDefault="00663A9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-2485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kotel automatický přestavěný</w:t>
            </w:r>
          </w:p>
        </w:tc>
      </w:tr>
      <w:tr w:rsidR="00B277A4" w:rsidRPr="00B277A4" w:rsidTr="00B277A4">
        <w:trPr>
          <w:trHeight w:val="134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663A9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3713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kotel automatický speciální</w:t>
            </w:r>
          </w:p>
        </w:tc>
        <w:tc>
          <w:tcPr>
            <w:tcW w:w="1797" w:type="pct"/>
            <w:gridSpan w:val="5"/>
          </w:tcPr>
          <w:p w:rsidR="00B277A4" w:rsidRPr="00B277A4" w:rsidRDefault="00663A9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8626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lokální topidlo s výměníkem</w:t>
            </w:r>
          </w:p>
        </w:tc>
      </w:tr>
      <w:tr w:rsidR="00B277A4" w:rsidRPr="00B277A4" w:rsidTr="00B277A4">
        <w:trPr>
          <w:trHeight w:val="445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65" w:type="pct"/>
            <w:gridSpan w:val="8"/>
          </w:tcPr>
          <w:p w:rsidR="00B277A4" w:rsidRPr="00B277A4" w:rsidRDefault="00663A98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-88448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jiný (specifikovat)</w:t>
            </w:r>
          </w:p>
        </w:tc>
      </w:tr>
      <w:tr w:rsidR="00B277A4" w:rsidRPr="00B277A4" w:rsidTr="00B277A4">
        <w:trPr>
          <w:trHeight w:val="41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Rok výroby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4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Rok instalace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0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Výrobní číslo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978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Určující technická norma dle výrobního štítku</w:t>
            </w:r>
          </w:p>
        </w:tc>
        <w:tc>
          <w:tcPr>
            <w:tcW w:w="3565" w:type="pct"/>
            <w:gridSpan w:val="8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Paliva určená výrobcem spalovacího stacionárního zdroje</w:t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Palivo 1</w:t>
            </w: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Palivo 2</w:t>
            </w: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Palivo 3</w:t>
            </w:r>
          </w:p>
        </w:tc>
      </w:tr>
      <w:tr w:rsidR="00B277A4" w:rsidRPr="00B277A4" w:rsidTr="00B277A4">
        <w:trPr>
          <w:cantSplit/>
          <w:trHeight w:val="40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3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Jmenovitý tepelný příkon</w:t>
            </w:r>
            <w:r w:rsidRPr="00B277A4">
              <w:rPr>
                <w:rFonts w:ascii="Times New Roman" w:eastAsia="Times New Roman" w:hAnsi="Times New Roman" w:cs="Times New Roman"/>
                <w:vertAlign w:val="superscript"/>
                <w:lang w:eastAsia="cs-CZ"/>
              </w:rPr>
              <w:footnoteReference w:id="1"/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20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Jmenovitý tepelný výkon</w:t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412"/>
        </w:trPr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Minimální tepelný výkon, je-li stanoven</w:t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c>
          <w:tcPr>
            <w:tcW w:w="1435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Třída kotle</w:t>
            </w:r>
            <w:r w:rsidRPr="00B277A4">
              <w:rPr>
                <w:rFonts w:ascii="Times New Roman" w:eastAsia="Times New Roman" w:hAnsi="Times New Roman" w:cs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830" w:type="pc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8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Údaje o kontrole</w:t>
            </w:r>
          </w:p>
        </w:tc>
      </w:tr>
      <w:tr w:rsidR="00B277A4" w:rsidRPr="00B277A4" w:rsidTr="00B277A4">
        <w:tc>
          <w:tcPr>
            <w:tcW w:w="3203" w:type="pct"/>
            <w:gridSpan w:val="4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6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Vyhovuje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834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Nevyhovuje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Není</w:t>
            </w: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footnoteReference w:id="3"/>
            </w: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277A4" w:rsidRPr="00B277A4" w:rsidTr="00B277A4">
        <w:trPr>
          <w:cantSplit/>
          <w:trHeight w:val="405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Základní konstrukční prvky spalovacího stacionárního zdroje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Přívod spalovacího vzduchu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3076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7917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29604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20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Roštová soustava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5711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711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1290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39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Spalovací komora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29769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5003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  <w:trHeight w:val="417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Zatápěcí</w:t>
            </w:r>
            <w:proofErr w:type="spellEnd"/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klapka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0784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5991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15598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10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Vstupní a čistící otvory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0764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07141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80982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16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Přívod paliva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98611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980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  <w:trHeight w:val="422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Vnější izolace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3202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7476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29988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14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Řídící, regulační, měřící a zabezpečovací prvky spalovacího stacionárního zdroje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Řídící jednotka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1254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3478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7108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Regulátor množství spalovacího vzduchu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6264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42048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2198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2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Havarijní termostat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8557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5602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4172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2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Zařízení proti přetopení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37766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28866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70961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Zařízení zabraňující prohoření paliva do násypky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68210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9823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99132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38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Palivové hospodářství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Používané palivo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4461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48554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66298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16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Způsob skladování paliva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9821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97602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  <w:trHeight w:val="408"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Teplovodní soustava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Zajištění teploty vratné vody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97104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00204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34849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0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Akumulační nádoba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62338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5751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075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B277A4" w:rsidTr="00B277A4">
        <w:trPr>
          <w:cantSplit/>
          <w:trHeight w:val="408"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Typ soustavy</w:t>
            </w:r>
          </w:p>
        </w:tc>
        <w:tc>
          <w:tcPr>
            <w:tcW w:w="948" w:type="pct"/>
            <w:gridSpan w:val="3"/>
          </w:tcPr>
          <w:p w:rsidR="00B277A4" w:rsidRPr="00B277A4" w:rsidRDefault="00663A98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-18111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otevřená</w:t>
            </w:r>
          </w:p>
        </w:tc>
        <w:tc>
          <w:tcPr>
            <w:tcW w:w="849" w:type="pct"/>
            <w:gridSpan w:val="2"/>
          </w:tcPr>
          <w:p w:rsidR="00B277A4" w:rsidRPr="00B277A4" w:rsidRDefault="00663A98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id w:val="11093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B27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uzavřená</w:t>
            </w: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Odvod spalin a spalinové cesty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Napojení na spalinové cesty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5088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6387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gridSpan w:val="3"/>
              </w:tcPr>
              <w:p w:rsidR="00B277A4" w:rsidRPr="00B277A4" w:rsidRDefault="00B277A4" w:rsidP="00B277A4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B277A4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47" w:type="pct"/>
          </w:tcPr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Revize spalinových cest provedena dne</w:t>
            </w:r>
          </w:p>
        </w:tc>
        <w:tc>
          <w:tcPr>
            <w:tcW w:w="1797" w:type="pct"/>
            <w:gridSpan w:val="5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 w:val="restart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Řádné údržby spalinových cest a spalovacího stacionárního zdroje</w:t>
            </w: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Kontrola a čištění spalinových cest provedeny dne</w:t>
            </w:r>
          </w:p>
        </w:tc>
        <w:tc>
          <w:tcPr>
            <w:tcW w:w="1797" w:type="pct"/>
            <w:gridSpan w:val="5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cantSplit/>
        </w:trPr>
        <w:tc>
          <w:tcPr>
            <w:tcW w:w="1435" w:type="pct"/>
            <w:vMerge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8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Pravidelné čištění spalovacího zdroje provedeno dne</w:t>
            </w:r>
          </w:p>
        </w:tc>
        <w:tc>
          <w:tcPr>
            <w:tcW w:w="1797" w:type="pct"/>
            <w:gridSpan w:val="5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Výsledek kontroly</w:t>
            </w:r>
            <w:r w:rsidRP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footnoteReference w:id="4"/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Spalovací stacionární zdroj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JE / NENÍ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instalován v souladu s pokyny výrobce 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Technický stav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VYHOVUJE / NEVYHOVUJE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pokynům výrobce 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Spalovací stacionární zdroj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JE / NENÍ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provozován v souladu s pokyny výrobce 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Zjištěné nedostatky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MAJÍ / NEMAJÍ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vliv na znečišťování ovzduší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caps/>
                <w:lang w:eastAsia="cs-CZ"/>
              </w:rPr>
              <w:t>Je / není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spalováno palivo určené výrobcem zdroje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caps/>
                <w:lang w:eastAsia="cs-CZ"/>
              </w:rPr>
              <w:t>Je / není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indikováno spalování odpadu</w:t>
            </w:r>
          </w:p>
        </w:tc>
      </w:tr>
      <w:tr w:rsidR="00B277A4" w:rsidRPr="00B277A4" w:rsidTr="00074037">
        <w:tc>
          <w:tcPr>
            <w:tcW w:w="5000" w:type="pct"/>
            <w:gridSpan w:val="9"/>
          </w:tcPr>
          <w:p w:rsid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Popis důvodu nesouladu s pokyny výrobce nebo zákonem č. 201/2012 Sb., pokud není zřejmý z jiných částí dokladu:</w:t>
            </w:r>
          </w:p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277A4" w:rsidRPr="00B277A4" w:rsidTr="00074037">
        <w:trPr>
          <w:trHeight w:val="353"/>
        </w:trPr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Spalovací stacionární zdroj </w:t>
            </w:r>
            <w:r w:rsidRPr="00B277A4">
              <w:rPr>
                <w:rFonts w:ascii="Times New Roman" w:eastAsia="Times New Roman" w:hAnsi="Times New Roman" w:cs="Times New Roman"/>
                <w:b/>
                <w:lang w:eastAsia="cs-CZ"/>
              </w:rPr>
              <w:t>SPLŇUJE / NESPLŇUJE</w:t>
            </w: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 xml:space="preserve"> požadavky stanovené v příloze č. 11 zákona č. 201/2012 Sb.</w:t>
            </w:r>
          </w:p>
        </w:tc>
      </w:tr>
      <w:tr w:rsidR="00B277A4" w:rsidRPr="00B277A4" w:rsidTr="00074037">
        <w:tc>
          <w:tcPr>
            <w:tcW w:w="5000" w:type="pct"/>
            <w:gridSpan w:val="9"/>
            <w:shd w:val="clear" w:color="auto" w:fill="D9D9D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Doporučení k zajištění dalšího bezproblémového a hospodárného provozu zdroje</w:t>
            </w:r>
          </w:p>
        </w:tc>
      </w:tr>
      <w:tr w:rsidR="00B277A4" w:rsidRPr="00B277A4" w:rsidTr="00074037">
        <w:trPr>
          <w:trHeight w:val="599"/>
        </w:trPr>
        <w:tc>
          <w:tcPr>
            <w:tcW w:w="5000" w:type="pct"/>
            <w:gridSpan w:val="9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362"/>
        </w:trPr>
        <w:tc>
          <w:tcPr>
            <w:tcW w:w="2421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Datum kontroly</w:t>
            </w:r>
          </w:p>
        </w:tc>
        <w:tc>
          <w:tcPr>
            <w:tcW w:w="2579" w:type="pct"/>
            <w:gridSpan w:val="6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341"/>
        </w:trPr>
        <w:tc>
          <w:tcPr>
            <w:tcW w:w="2421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Podpis příp. razítko odborně způsobilé osoby</w:t>
            </w:r>
          </w:p>
        </w:tc>
        <w:tc>
          <w:tcPr>
            <w:tcW w:w="2579" w:type="pct"/>
            <w:gridSpan w:val="6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277A4" w:rsidRPr="00B277A4" w:rsidTr="00B277A4">
        <w:trPr>
          <w:trHeight w:val="893"/>
        </w:trPr>
        <w:tc>
          <w:tcPr>
            <w:tcW w:w="2421" w:type="pct"/>
            <w:gridSpan w:val="3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Provozovatel byl poučen o řádném způsobu provozování spalovacího stacionárního zdroje a byl srozuměn s obsahem dokladu o kontrole</w:t>
            </w:r>
          </w:p>
        </w:tc>
        <w:tc>
          <w:tcPr>
            <w:tcW w:w="2579" w:type="pct"/>
            <w:gridSpan w:val="6"/>
          </w:tcPr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B277A4" w:rsidRPr="00B277A4" w:rsidRDefault="00B277A4" w:rsidP="00B277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B277A4" w:rsidRPr="00B277A4" w:rsidRDefault="00B277A4" w:rsidP="00B277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77A4">
              <w:rPr>
                <w:rFonts w:ascii="Times New Roman" w:eastAsia="Times New Roman" w:hAnsi="Times New Roman" w:cs="Times New Roman"/>
                <w:lang w:eastAsia="cs-CZ"/>
              </w:rPr>
              <w:t>(podpis provozovatele)</w:t>
            </w:r>
          </w:p>
        </w:tc>
      </w:tr>
    </w:tbl>
    <w:p w:rsidR="00B277A4" w:rsidRPr="00B277A4" w:rsidRDefault="00B277A4" w:rsidP="00B27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277A4">
        <w:rPr>
          <w:rFonts w:ascii="Times New Roman" w:eastAsia="Times New Roman" w:hAnsi="Times New Roman" w:cs="Times New Roman"/>
          <w:b/>
          <w:bCs/>
          <w:lang w:eastAsia="cs-CZ"/>
        </w:rPr>
        <w:t>Nedílnou součástí dokladu o kontrole technického stavu a provozu je kopie oprávnění uděleného výrobcem k instalaci, provozu a údržbě vymezených typů spalovacích stacionárních zdrojů.</w:t>
      </w:r>
    </w:p>
    <w:p w:rsidR="00B277A4" w:rsidRPr="00B277A4" w:rsidRDefault="00B277A4" w:rsidP="00B27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TYPY SPALOVACÍCH ZDROJŮ: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 xml:space="preserve">Kotel </w:t>
      </w:r>
      <w:proofErr w:type="spellStart"/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prohořívací</w:t>
      </w:r>
      <w:proofErr w:type="spellEnd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 s ruční dodávkou paliva, u nichž při spalování spaliny procházejí přes vrstvu paliva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 xml:space="preserve">Kotel </w:t>
      </w:r>
      <w:proofErr w:type="spellStart"/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odhořívací</w:t>
      </w:r>
      <w:proofErr w:type="spellEnd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 s ruční dodávkou paliva, u nichž při spalování spaliny neprocházejí přes vrstvu paliva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zplyňovací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 s ruční dodávkou paliva, obvykle s nuceným přívodem spalovacího vzduchu ventilátorem a speciální žárovzdornou spalovací komorou se speciální spalovací tryskou nebo roštem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automatický se šnekovým dopravníkem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 (obvykle na uhlí nebo pelety) se samočinnou dopravou paliva šnekovým dopravníkem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automatický s rotačním roštem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zdroje na uhlí s bubnovým otočným roštem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Kotel automatický přestavěný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zdroje se samočinnou dodávkou paliva, přestavěné z původních </w:t>
      </w:r>
      <w:proofErr w:type="spellStart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>odhořívacích</w:t>
      </w:r>
      <w:proofErr w:type="spellEnd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, </w:t>
      </w:r>
      <w:proofErr w:type="spellStart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>prohořívacích</w:t>
      </w:r>
      <w:proofErr w:type="spellEnd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a zplyňovacích kotlů</w:t>
      </w:r>
    </w:p>
    <w:p w:rsidR="00B277A4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lastRenderedPageBreak/>
        <w:t>Kotel automatický speciální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spalovací stacionární zdroje se samočinnou dodávkou paliva, určené primárně ke spalování jiné než </w:t>
      </w:r>
      <w:proofErr w:type="spellStart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>peletizované</w:t>
      </w:r>
      <w:proofErr w:type="spellEnd"/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biomasy (piliny, štěpka, sláma)</w:t>
      </w:r>
    </w:p>
    <w:p w:rsidR="006B2C51" w:rsidRPr="00B277A4" w:rsidRDefault="00B277A4" w:rsidP="00B277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7A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Lokální topidlo s výměníkem</w:t>
      </w:r>
      <w:r w:rsidRPr="00B277A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- primárně sálavý zdroj tepla s teplovodním výměníkem určeným k přípravě teplé vody k vytápění</w:t>
      </w:r>
    </w:p>
    <w:sectPr w:rsidR="006B2C51" w:rsidRPr="00B27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98" w:rsidRDefault="00663A98" w:rsidP="00B277A4">
      <w:pPr>
        <w:spacing w:after="0" w:line="240" w:lineRule="auto"/>
      </w:pPr>
      <w:r>
        <w:separator/>
      </w:r>
    </w:p>
  </w:endnote>
  <w:endnote w:type="continuationSeparator" w:id="0">
    <w:p w:rsidR="00663A98" w:rsidRDefault="00663A98" w:rsidP="00B2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1C" w:rsidRDefault="009014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1C" w:rsidRDefault="0090141C">
    <w:pPr>
      <w:pStyle w:val="Zpat"/>
    </w:pPr>
    <w:r>
      <w:rPr>
        <w:noProof/>
        <w:lang w:eastAsia="cs-CZ"/>
      </w:rPr>
      <w:drawing>
        <wp:inline distT="0" distB="0" distL="0" distR="0" wp14:anchorId="48D6AF1C">
          <wp:extent cx="54229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1C" w:rsidRDefault="009014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98" w:rsidRDefault="00663A98" w:rsidP="00B277A4">
      <w:pPr>
        <w:spacing w:after="0" w:line="240" w:lineRule="auto"/>
      </w:pPr>
      <w:r>
        <w:separator/>
      </w:r>
    </w:p>
  </w:footnote>
  <w:footnote w:type="continuationSeparator" w:id="0">
    <w:p w:rsidR="00663A98" w:rsidRDefault="00663A98" w:rsidP="00B277A4">
      <w:pPr>
        <w:spacing w:after="0" w:line="240" w:lineRule="auto"/>
      </w:pPr>
      <w:r>
        <w:continuationSeparator/>
      </w:r>
    </w:p>
  </w:footnote>
  <w:footnote w:id="1">
    <w:p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>
        <w:t xml:space="preserve"> V případě spalovacích stacionárních zdrojů bez technické dokumentace (převážně u kotlů podomácku vyrobených) uveďte „</w:t>
      </w:r>
      <w:r w:rsidRPr="00D32F6B">
        <w:rPr>
          <w:b/>
        </w:rPr>
        <w:t>Nelze stanovit</w:t>
      </w:r>
      <w:r>
        <w:t xml:space="preserve">“ </w:t>
      </w:r>
    </w:p>
  </w:footnote>
  <w:footnote w:id="2">
    <w:p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>
        <w:t xml:space="preserve"> Vyplňuje se pouze u stacionárních zdrojů spadajících do působnosti ČSN EN 303-5.</w:t>
      </w:r>
    </w:p>
  </w:footnote>
  <w:footnote w:id="3">
    <w:p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>
        <w:t xml:space="preserve"> Odpovídající položku označte křížkem.</w:t>
      </w:r>
    </w:p>
  </w:footnote>
  <w:footnote w:id="4">
    <w:p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1C" w:rsidRDefault="009014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1C" w:rsidRDefault="0090141C">
    <w:pPr>
      <w:pStyle w:val="Zhlav"/>
    </w:pPr>
    <w:r>
      <w:rPr>
        <w:noProof/>
        <w:lang w:eastAsia="cs-CZ"/>
      </w:rPr>
      <w:drawing>
        <wp:inline distT="0" distB="0" distL="0" distR="0" wp14:anchorId="24EB887C">
          <wp:extent cx="5755005" cy="426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1C" w:rsidRDefault="009014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A4"/>
    <w:rsid w:val="002F2674"/>
    <w:rsid w:val="00333969"/>
    <w:rsid w:val="0036617C"/>
    <w:rsid w:val="00445777"/>
    <w:rsid w:val="004A557B"/>
    <w:rsid w:val="00663A98"/>
    <w:rsid w:val="006B2C51"/>
    <w:rsid w:val="00787A1B"/>
    <w:rsid w:val="0090141C"/>
    <w:rsid w:val="009F1414"/>
    <w:rsid w:val="00A64153"/>
    <w:rsid w:val="00AC704D"/>
    <w:rsid w:val="00AE7BAB"/>
    <w:rsid w:val="00B277A4"/>
    <w:rsid w:val="00BA7F68"/>
    <w:rsid w:val="00C566A9"/>
    <w:rsid w:val="00DB201A"/>
    <w:rsid w:val="00F5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23F7BA-92E2-40A2-B0FC-B71E3F3D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B277A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B277A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77A4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B277A4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B277A4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41C"/>
  </w:style>
  <w:style w:type="paragraph" w:styleId="Zpat">
    <w:name w:val="footer"/>
    <w:basedOn w:val="Normln"/>
    <w:link w:val="ZpatChar"/>
    <w:uiPriority w:val="99"/>
    <w:unhideWhenUsed/>
    <w:rsid w:val="0090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DD2B-EBD7-49F8-BC70-76A52BD2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Hotař</dc:creator>
  <cp:keywords/>
  <dc:description/>
  <cp:lastModifiedBy>Zeman Miroslav (MHMP, OCP)</cp:lastModifiedBy>
  <cp:revision>8</cp:revision>
  <dcterms:created xsi:type="dcterms:W3CDTF">2022-05-04T10:24:00Z</dcterms:created>
  <dcterms:modified xsi:type="dcterms:W3CDTF">2023-05-15T07:36:00Z</dcterms:modified>
</cp:coreProperties>
</file>