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C05275">
        <w:trPr>
          <w:gridAfter w:val="1"/>
          <w:wAfter w:w="6" w:type="dxa"/>
          <w:trHeight w:hRule="exact" w:val="1835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  MgA. Eliška Kaplick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>ý Fuchsová, PhDr. Lukáš Kaucký,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PhDr. Nora Dolanská, PhDr. Jana Hudcová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BE3F80" w:rsidRP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 Adámek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BE3F80" w:rsidRP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JUDr. Jaroslava Janderová, Ing Karel Grabein Procházka, Mgr. František Cipro, Ing. Otakar John 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  <w:p w:rsidR="00F105E0" w:rsidRPr="00F105E0" w:rsidRDefault="00F105E0" w:rsidP="00DE05EA">
            <w:pPr>
              <w:spacing w:after="200"/>
              <w:jc w:val="both"/>
              <w:rPr>
                <w:b/>
                <w:sz w:val="22"/>
              </w:rPr>
            </w:pPr>
          </w:p>
        </w:tc>
      </w:tr>
      <w:tr w:rsidR="00F105E0" w:rsidTr="00C05275">
        <w:trPr>
          <w:gridAfter w:val="1"/>
          <w:wAfter w:w="6" w:type="dxa"/>
          <w:trHeight w:hRule="exact" w:val="8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BE3F80" w:rsidP="00997A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Zápis z 2</w:t>
            </w:r>
            <w:r w:rsidR="00997ACF" w:rsidRPr="00997ACF">
              <w:rPr>
                <w:b/>
                <w:sz w:val="22"/>
              </w:rPr>
              <w:t xml:space="preserve">. řádného jednání Komise Rady hlavního města Prahy pro udělování grantů v oblasti cestovního ruchu konaného dne </w:t>
            </w:r>
            <w:r>
              <w:rPr>
                <w:b/>
                <w:sz w:val="22"/>
              </w:rPr>
              <w:t>25.6</w:t>
            </w:r>
            <w:r w:rsidR="00997ACF" w:rsidRPr="00997ACF">
              <w:rPr>
                <w:b/>
                <w:sz w:val="22"/>
              </w:rPr>
              <w:t xml:space="preserve">.2015 ve 14.00 hod.  v Malém salonku Nové radnice                                                                      </w:t>
            </w:r>
            <w:r w:rsidR="00997ACF">
              <w:rPr>
                <w:b/>
                <w:sz w:val="22"/>
              </w:rPr>
              <w:t xml:space="preserve">                             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A642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BE3F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25.6</w:t>
            </w:r>
            <w:r w:rsidR="00F105E0">
              <w:rPr>
                <w:b/>
                <w:sz w:val="22"/>
              </w:rPr>
              <w:t>. 2015</w:t>
            </w:r>
          </w:p>
        </w:tc>
      </w:tr>
    </w:tbl>
    <w:p w:rsidR="00F105E0" w:rsidRDefault="0056283B">
      <w:r>
        <w:tab/>
      </w:r>
    </w:p>
    <w:p w:rsidR="00F105E0" w:rsidRDefault="006F2CE7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E05EA">
        <w:rPr>
          <w:rFonts w:ascii="Calibri" w:eastAsia="Calibri" w:hAnsi="Calibri"/>
          <w:b/>
          <w:sz w:val="22"/>
          <w:szCs w:val="22"/>
          <w:lang w:eastAsia="en-US"/>
        </w:rPr>
        <w:t>Komise se sešla v počtu 6</w:t>
      </w:r>
      <w:r w:rsidR="007B75C4" w:rsidRPr="00DE05EA">
        <w:rPr>
          <w:rFonts w:ascii="Calibri" w:eastAsia="Calibri" w:hAnsi="Calibri"/>
          <w:b/>
          <w:sz w:val="22"/>
          <w:szCs w:val="22"/>
          <w:lang w:eastAsia="en-US"/>
        </w:rPr>
        <w:t xml:space="preserve">  osob a byla usnášení schopná.</w:t>
      </w:r>
    </w:p>
    <w:p w:rsidR="003170D5" w:rsidRPr="00DE05EA" w:rsidRDefault="003170D5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75C4" w:rsidRPr="00C05275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05275">
        <w:rPr>
          <w:rFonts w:ascii="Calibri" w:eastAsia="Calibri" w:hAnsi="Calibri"/>
          <w:b/>
          <w:sz w:val="28"/>
          <w:szCs w:val="28"/>
          <w:lang w:eastAsia="en-US"/>
        </w:rPr>
        <w:t>Průběh jednání</w:t>
      </w:r>
    </w:p>
    <w:p w:rsidR="007B75C4" w:rsidRPr="003170D5" w:rsidRDefault="00A141D1" w:rsidP="00A141D1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170D5"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 w:rsidRPr="003170D5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3170D5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</w:p>
    <w:p w:rsidR="007B75C4" w:rsidRDefault="00567B09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 zahájil jednání Komise Rady hlavního města Prahy pro udělování grantů v oblasti cestovního ruchu (dále jen Komise).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Stručně informoval přítomné členy o průběhu a výsledcích jednání Komise RHMP pro rozvoj cestovního ruchu, která se konala 24.6.2015 a projednávala i otázky spojené s granty v oblasti kongresového turismu.</w:t>
      </w:r>
    </w:p>
    <w:p w:rsidR="000113BD" w:rsidRDefault="000113BD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3170D5" w:rsidRDefault="0003450B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170D5">
        <w:rPr>
          <w:rFonts w:ascii="Calibri" w:eastAsia="Calibri" w:hAnsi="Calibri"/>
          <w:b/>
          <w:sz w:val="28"/>
          <w:szCs w:val="28"/>
          <w:lang w:eastAsia="en-US"/>
        </w:rPr>
        <w:t>2</w:t>
      </w:r>
      <w:r w:rsidR="003A1852" w:rsidRPr="003170D5">
        <w:rPr>
          <w:rFonts w:ascii="Calibri" w:eastAsia="Calibri" w:hAnsi="Calibri"/>
          <w:b/>
          <w:sz w:val="28"/>
          <w:szCs w:val="28"/>
          <w:lang w:eastAsia="en-US"/>
        </w:rPr>
        <w:t xml:space="preserve">. </w:t>
      </w:r>
      <w:r w:rsidR="007B75C4" w:rsidRPr="003170D5">
        <w:rPr>
          <w:rFonts w:ascii="Calibri" w:eastAsia="Calibri" w:hAnsi="Calibri"/>
          <w:b/>
          <w:sz w:val="28"/>
          <w:szCs w:val="28"/>
          <w:lang w:eastAsia="en-US"/>
        </w:rPr>
        <w:t>Projednání žádostí o grant v oblasti kongresového turismu na rok 2015</w:t>
      </w:r>
      <w:r w:rsidRPr="003170D5">
        <w:rPr>
          <w:rFonts w:ascii="Calibri" w:eastAsia="Calibri" w:hAnsi="Calibri"/>
          <w:b/>
          <w:sz w:val="28"/>
          <w:szCs w:val="28"/>
          <w:lang w:eastAsia="en-US"/>
        </w:rPr>
        <w:t>, podaných ve II. kole</w:t>
      </w:r>
    </w:p>
    <w:p w:rsidR="00A60EF8" w:rsidRDefault="0003450B" w:rsidP="00C0527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informoval, že ve II. kole byla podána jediná žádost o grant v oblasti kongresového turismu</w:t>
      </w:r>
      <w:r w:rsidR="005656AF">
        <w:rPr>
          <w:rFonts w:ascii="Calibri" w:eastAsia="Calibri" w:hAnsi="Calibri"/>
          <w:sz w:val="22"/>
          <w:szCs w:val="22"/>
          <w:lang w:eastAsia="en-US"/>
        </w:rPr>
        <w:t xml:space="preserve"> ve výši 250 000 Kč</w:t>
      </w:r>
      <w:r>
        <w:rPr>
          <w:rFonts w:ascii="Calibri" w:eastAsia="Calibri" w:hAnsi="Calibri"/>
          <w:sz w:val="22"/>
          <w:szCs w:val="22"/>
          <w:lang w:eastAsia="en-US"/>
        </w:rPr>
        <w:t>. Projekt představil a konstatoval, že splňuje náležitosti dané Zásadami pro poskytování grantů  hl. m. Prahy v oblasti kongresového turismu na rok 2015 – II.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 kolo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5275">
        <w:rPr>
          <w:rFonts w:ascii="Calibri" w:eastAsia="Calibri" w:hAnsi="Calibri"/>
          <w:sz w:val="22"/>
          <w:szCs w:val="22"/>
          <w:lang w:eastAsia="en-US"/>
        </w:rPr>
        <w:t>a nechal hlasovat o návrhu doporučit žádost č. 9/K/2015 –</w:t>
      </w:r>
      <w:r w:rsidR="00063C5E">
        <w:rPr>
          <w:rFonts w:ascii="Calibri" w:eastAsia="Calibri" w:hAnsi="Calibri"/>
          <w:sz w:val="22"/>
          <w:szCs w:val="22"/>
          <w:lang w:eastAsia="en-US"/>
        </w:rPr>
        <w:t xml:space="preserve"> 7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th European Academy of Forensic 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Sciences 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Conference k dalšímu projednávání:                                                                                                                       </w:t>
      </w:r>
      <w:r w:rsidR="005656AF">
        <w:rPr>
          <w:rFonts w:ascii="Calibri" w:eastAsia="Calibri" w:hAnsi="Calibri"/>
          <w:sz w:val="22"/>
          <w:szCs w:val="22"/>
          <w:lang w:eastAsia="en-US"/>
        </w:rPr>
        <w:t>pro:   6</w:t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  <w:t>proti:  0</w:t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="00063C5E" w:rsidRPr="00063C5E">
        <w:rPr>
          <w:rFonts w:ascii="Calibri" w:eastAsia="Calibri" w:hAnsi="Calibri"/>
          <w:b/>
          <w:sz w:val="22"/>
          <w:szCs w:val="22"/>
          <w:lang w:eastAsia="en-US"/>
        </w:rPr>
        <w:t>Usnesení:</w:t>
      </w:r>
      <w:r w:rsidR="00063C5E">
        <w:rPr>
          <w:rFonts w:ascii="Calibri" w:eastAsia="Calibri" w:hAnsi="Calibri"/>
          <w:sz w:val="22"/>
          <w:szCs w:val="22"/>
          <w:lang w:eastAsia="en-US"/>
        </w:rPr>
        <w:t xml:space="preserve">  Komise doporučuje  žádost o grant HMP v oblasti kongresového turismu na akci </w:t>
      </w:r>
      <w:r w:rsidR="005656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43E84" w:rsidRPr="00C43E84">
        <w:rPr>
          <w:rFonts w:ascii="Calibri" w:eastAsia="Calibri" w:hAnsi="Calibri"/>
          <w:sz w:val="22"/>
          <w:szCs w:val="22"/>
          <w:lang w:eastAsia="en-US"/>
        </w:rPr>
        <w:t xml:space="preserve">7th European Academy of Forensic  Sciences  Conference </w:t>
      </w:r>
      <w:r w:rsidR="00C43E84">
        <w:rPr>
          <w:rFonts w:ascii="Calibri" w:eastAsia="Calibri" w:hAnsi="Calibri"/>
          <w:sz w:val="22"/>
          <w:szCs w:val="22"/>
          <w:lang w:eastAsia="en-US"/>
        </w:rPr>
        <w:t xml:space="preserve"> ve výši 250 000 Kč </w:t>
      </w:r>
      <w:r w:rsidR="005656AF">
        <w:rPr>
          <w:rFonts w:ascii="Calibri" w:eastAsia="Calibri" w:hAnsi="Calibri"/>
          <w:sz w:val="22"/>
          <w:szCs w:val="22"/>
          <w:lang w:eastAsia="en-US"/>
        </w:rPr>
        <w:t xml:space="preserve">k dalšímu projednávání </w:t>
      </w:r>
      <w:r w:rsidR="00C43E8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D15DC" w:rsidRDefault="00A60EF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Na dotaz členů Komise </w:t>
      </w:r>
      <w:r w:rsidR="007D15DC">
        <w:rPr>
          <w:rFonts w:ascii="Calibri" w:eastAsia="Calibri" w:hAnsi="Calibri"/>
          <w:sz w:val="22"/>
          <w:szCs w:val="22"/>
          <w:lang w:eastAsia="en-US"/>
        </w:rPr>
        <w:t>upřesnila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 dr. Hudcová postup při případném nedodržení deklarovaného počtu </w:t>
      </w:r>
      <w:r w:rsidR="007D15DC">
        <w:rPr>
          <w:rFonts w:ascii="Calibri" w:eastAsia="Calibri" w:hAnsi="Calibri"/>
          <w:sz w:val="22"/>
          <w:szCs w:val="22"/>
          <w:lang w:eastAsia="en-US"/>
        </w:rPr>
        <w:t>účastníků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Při vyšším počtu </w:t>
      </w:r>
      <w:r>
        <w:rPr>
          <w:rFonts w:ascii="Calibri" w:eastAsia="Calibri" w:hAnsi="Calibri"/>
          <w:sz w:val="22"/>
          <w:szCs w:val="22"/>
          <w:lang w:eastAsia="en-US"/>
        </w:rPr>
        <w:t>než je uvedeno v žádosti,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 se  celková výše podpory 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nemění. </w:t>
      </w:r>
      <w:r w:rsidR="007D15DC">
        <w:rPr>
          <w:rFonts w:ascii="Calibri" w:eastAsia="Calibri" w:hAnsi="Calibri"/>
          <w:sz w:val="22"/>
          <w:szCs w:val="22"/>
          <w:lang w:eastAsia="en-US"/>
        </w:rPr>
        <w:t>Při</w:t>
      </w:r>
      <w:r>
        <w:rPr>
          <w:rFonts w:ascii="Calibri" w:eastAsia="Calibri" w:hAnsi="Calibri"/>
          <w:sz w:val="22"/>
          <w:szCs w:val="22"/>
          <w:lang w:eastAsia="en-US"/>
        </w:rPr>
        <w:t xml:space="preserve"> nižší</w:t>
      </w:r>
      <w:r w:rsidR="007D15DC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příjemce vrací alikvotní část grantu na účet HMP a při nedodržení minimálního povinného počtu účastníků na účet HMP vrací grant v plné výši.</w:t>
      </w:r>
      <w:r w:rsidR="00BE6E8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D15DC" w:rsidRDefault="00BE6E8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 bod č. 2 uzavřen.</w:t>
      </w:r>
    </w:p>
    <w:p w:rsidR="000113BD" w:rsidRDefault="000113BD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030" w:rsidRDefault="00BE6E8C" w:rsidP="007B75C4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D468FD">
        <w:rPr>
          <w:rFonts w:ascii="Calibri" w:eastAsia="Calibri" w:hAnsi="Calibri"/>
          <w:b/>
          <w:sz w:val="28"/>
          <w:szCs w:val="28"/>
          <w:lang w:eastAsia="en-US"/>
        </w:rPr>
        <w:t>3. Návrh podmínek pro udělování grantů v oblasti kongresového turismu na rok 2016</w:t>
      </w:r>
      <w:r w:rsidR="007D15DC">
        <w:rPr>
          <w:rFonts w:ascii="Calibri" w:eastAsia="Calibri" w:hAnsi="Calibri"/>
          <w:b/>
          <w:lang w:eastAsia="en-US"/>
        </w:rPr>
        <w:t xml:space="preserve">         </w:t>
      </w:r>
    </w:p>
    <w:p w:rsidR="007D15DC" w:rsidRPr="00502E7A" w:rsidRDefault="00A936A7" w:rsidP="007B75C4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uvedl, že by se přiklon</w:t>
      </w:r>
      <w:r w:rsidR="00A300F5">
        <w:rPr>
          <w:rFonts w:ascii="Calibri" w:eastAsia="Calibri" w:hAnsi="Calibri"/>
          <w:sz w:val="22"/>
          <w:szCs w:val="22"/>
          <w:lang w:eastAsia="en-US"/>
        </w:rPr>
        <w:t>il ke snížení limitu pro minimál</w:t>
      </w:r>
      <w:r>
        <w:rPr>
          <w:rFonts w:ascii="Calibri" w:eastAsia="Calibri" w:hAnsi="Calibri"/>
          <w:sz w:val="22"/>
          <w:szCs w:val="22"/>
          <w:lang w:eastAsia="en-US"/>
        </w:rPr>
        <w:t>ní počet účastníků na 700 – 800 osob.</w:t>
      </w:r>
      <w:r w:rsidR="00A300F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44338" w:rsidRDefault="0034433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MgA. Kaplický Fuchsová navrhla snížit limit na 700 účastníků.</w:t>
      </w:r>
    </w:p>
    <w:p w:rsidR="00344338" w:rsidRDefault="0034433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upřesnila, že při tomto limitu vychází počet kongresů na 18. Doplnila, že další kritéria – minimálně 50% účas</w:t>
      </w:r>
      <w:r w:rsidR="00D220ED">
        <w:rPr>
          <w:rFonts w:ascii="Calibri" w:eastAsia="Calibri" w:hAnsi="Calibri"/>
          <w:sz w:val="22"/>
          <w:szCs w:val="22"/>
          <w:lang w:eastAsia="en-US"/>
        </w:rPr>
        <w:t xml:space="preserve">t zahraničních účastníků spolu </w:t>
      </w:r>
      <w:r>
        <w:rPr>
          <w:rFonts w:ascii="Calibri" w:eastAsia="Calibri" w:hAnsi="Calibri"/>
          <w:sz w:val="22"/>
          <w:szCs w:val="22"/>
          <w:lang w:eastAsia="en-US"/>
        </w:rPr>
        <w:t xml:space="preserve"> s povinným počtem </w:t>
      </w:r>
      <w:r w:rsidR="00D220ED">
        <w:rPr>
          <w:rFonts w:ascii="Calibri" w:eastAsia="Calibri" w:hAnsi="Calibri"/>
          <w:sz w:val="22"/>
          <w:szCs w:val="22"/>
          <w:lang w:eastAsia="en-US"/>
        </w:rPr>
        <w:t xml:space="preserve">2 strávených </w:t>
      </w:r>
      <w:r>
        <w:rPr>
          <w:rFonts w:ascii="Calibri" w:eastAsia="Calibri" w:hAnsi="Calibri"/>
          <w:sz w:val="22"/>
          <w:szCs w:val="22"/>
          <w:lang w:eastAsia="en-US"/>
        </w:rPr>
        <w:t>nocí v Praze budou dostatečně limitovat počet případných žádostí. Na dotaz pana Adámka vysvětlila, že částka 250,- Kč na osobu</w:t>
      </w:r>
      <w:r w:rsidR="00D220ED">
        <w:rPr>
          <w:rFonts w:ascii="Calibri" w:eastAsia="Calibri" w:hAnsi="Calibri"/>
          <w:sz w:val="22"/>
          <w:szCs w:val="22"/>
          <w:lang w:eastAsia="en-US"/>
        </w:rPr>
        <w:t xml:space="preserve"> byla stanovena tak, aby byla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srovnatelná s výší podpory v jiných evropských destinacích.</w:t>
      </w:r>
    </w:p>
    <w:p w:rsidR="00FB1C72" w:rsidRPr="00FB1C72" w:rsidRDefault="00344338" w:rsidP="00FB1C72">
      <w:pPr>
        <w:spacing w:after="200"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konstatoval, že je třeba do budoucích zásad implementovat informaci, že </w:t>
      </w:r>
      <w:r w:rsidR="00FB1C72" w:rsidRPr="00FB1C72">
        <w:rPr>
          <w:rFonts w:ascii="Calibri" w:eastAsia="Calibri" w:hAnsi="Calibri"/>
          <w:sz w:val="22"/>
          <w:szCs w:val="22"/>
          <w:lang w:eastAsia="en-US"/>
        </w:rPr>
        <w:t>u</w:t>
      </w:r>
      <w:r w:rsidR="00FB1C72" w:rsidRPr="00FB1C72">
        <w:rPr>
          <w:rFonts w:ascii="Calibri" w:eastAsia="Calibri" w:hAnsi="Calibri"/>
          <w:bCs/>
          <w:sz w:val="22"/>
          <w:szCs w:val="22"/>
          <w:lang w:eastAsia="en-US"/>
        </w:rPr>
        <w:t>dělení grantu neopravňuje jeho příjemce k uplatňování dalších nároků vůči hl. m. Praze (zajišťování místa konání, udělení záštity, či jiné podpory ze strany města).</w:t>
      </w:r>
    </w:p>
    <w:p w:rsidR="00BE6E8C" w:rsidRDefault="00C47FE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Kaucký se připojil k limitu ve výši 700 účastníků.</w:t>
      </w:r>
    </w:p>
    <w:p w:rsidR="00B81CC9" w:rsidRDefault="00C47FE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navrhla</w:t>
      </w:r>
      <w:r w:rsidR="008A7141">
        <w:rPr>
          <w:rFonts w:ascii="Calibri" w:eastAsia="Calibri" w:hAnsi="Calibri"/>
          <w:sz w:val="22"/>
          <w:szCs w:val="22"/>
          <w:lang w:eastAsia="en-US"/>
        </w:rPr>
        <w:t xml:space="preserve"> při snížení hranice pro minimální počet účastníků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A7141">
        <w:rPr>
          <w:rFonts w:ascii="Calibri" w:eastAsia="Calibri" w:hAnsi="Calibri"/>
          <w:sz w:val="22"/>
          <w:szCs w:val="22"/>
          <w:lang w:eastAsia="en-US"/>
        </w:rPr>
        <w:t>zvážit zvýšení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 limit</w:t>
      </w:r>
      <w:r w:rsidR="008A7141">
        <w:rPr>
          <w:rFonts w:ascii="Calibri" w:eastAsia="Calibri" w:hAnsi="Calibri"/>
          <w:sz w:val="22"/>
          <w:szCs w:val="22"/>
          <w:lang w:eastAsia="en-US"/>
        </w:rPr>
        <w:t>u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počtu zahraničních účastníků akce</w:t>
      </w:r>
      <w:r w:rsidR="008A7141">
        <w:rPr>
          <w:rFonts w:ascii="Calibri" w:eastAsia="Calibri" w:hAnsi="Calibri"/>
          <w:sz w:val="22"/>
          <w:szCs w:val="22"/>
          <w:lang w:eastAsia="en-US"/>
        </w:rPr>
        <w:t>, který je v současnosti 50%</w:t>
      </w:r>
      <w:r>
        <w:rPr>
          <w:rFonts w:ascii="Calibri" w:eastAsia="Calibri" w:hAnsi="Calibri"/>
          <w:sz w:val="22"/>
          <w:szCs w:val="22"/>
          <w:lang w:eastAsia="en-US"/>
        </w:rPr>
        <w:t xml:space="preserve">. K tomu proběhla krátká diskuse. </w:t>
      </w:r>
    </w:p>
    <w:p w:rsidR="00C47FE1" w:rsidRDefault="00C47FE1" w:rsidP="00C47FE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poté </w:t>
      </w:r>
      <w:r>
        <w:rPr>
          <w:rFonts w:ascii="Calibri" w:eastAsia="Calibri" w:hAnsi="Calibri"/>
          <w:sz w:val="22"/>
          <w:szCs w:val="22"/>
          <w:lang w:eastAsia="en-US"/>
        </w:rPr>
        <w:t>navrh</w:t>
      </w:r>
      <w:r w:rsidR="00B81CC9">
        <w:rPr>
          <w:rFonts w:ascii="Calibri" w:eastAsia="Calibri" w:hAnsi="Calibri"/>
          <w:sz w:val="22"/>
          <w:szCs w:val="22"/>
          <w:lang w:eastAsia="en-US"/>
        </w:rPr>
        <w:t>l snížit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minimální povinný počet účastníků kongresu na 700 osob a zároveň zvýšit </w:t>
      </w:r>
      <w:r>
        <w:rPr>
          <w:rFonts w:ascii="Calibri" w:eastAsia="Calibri" w:hAnsi="Calibri"/>
          <w:sz w:val="22"/>
          <w:szCs w:val="22"/>
          <w:lang w:eastAsia="en-US"/>
        </w:rPr>
        <w:t xml:space="preserve"> limit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B81CC9" w:rsidRPr="00B81CC9">
        <w:rPr>
          <w:rFonts w:ascii="Calibri" w:eastAsia="Calibri" w:hAnsi="Calibri"/>
          <w:sz w:val="22"/>
          <w:szCs w:val="22"/>
          <w:lang w:eastAsia="en-US"/>
        </w:rPr>
        <w:t>počtu zahraničních účastníků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60%. Protinávrh nebyl a bylo tedy přistoupeno k</w:t>
      </w:r>
      <w:r w:rsidR="00B81CC9">
        <w:rPr>
          <w:rFonts w:ascii="Calibri" w:eastAsia="Calibri" w:hAnsi="Calibri"/>
          <w:sz w:val="22"/>
          <w:szCs w:val="22"/>
          <w:lang w:eastAsia="en-US"/>
        </w:rPr>
        <w:t> </w:t>
      </w:r>
      <w:r w:rsidR="00B81CC9" w:rsidRPr="00B81CC9">
        <w:rPr>
          <w:rFonts w:ascii="Calibri" w:eastAsia="Calibri" w:hAnsi="Calibri"/>
          <w:b/>
          <w:sz w:val="22"/>
          <w:szCs w:val="22"/>
          <w:lang w:eastAsia="en-US"/>
        </w:rPr>
        <w:t>hlasování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:                                                                                                                                                    </w:t>
      </w:r>
      <w:r w:rsidRPr="00C47FE1">
        <w:rPr>
          <w:rFonts w:ascii="Calibri" w:eastAsia="Calibri" w:hAnsi="Calibri"/>
          <w:sz w:val="22"/>
          <w:szCs w:val="22"/>
          <w:lang w:eastAsia="en-US"/>
        </w:rPr>
        <w:t>pro:   6</w:t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="000C732C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  <w:t>proti:  0</w:t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="000C732C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B81CC9" w:rsidRPr="00C47FE1" w:rsidRDefault="00B81CC9" w:rsidP="00C47FE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81CC9">
        <w:rPr>
          <w:rFonts w:ascii="Calibri" w:eastAsia="Calibri" w:hAnsi="Calibri"/>
          <w:b/>
          <w:sz w:val="22"/>
          <w:szCs w:val="22"/>
          <w:lang w:eastAsia="en-US"/>
        </w:rPr>
        <w:t>Usnesení: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A6802">
        <w:rPr>
          <w:rFonts w:ascii="Calibri" w:eastAsia="Calibri" w:hAnsi="Calibri"/>
          <w:sz w:val="22"/>
          <w:szCs w:val="22"/>
          <w:lang w:eastAsia="en-US"/>
        </w:rPr>
        <w:t>Komise doporučuje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snížit </w:t>
      </w:r>
      <w:r w:rsidRPr="00B81CC9">
        <w:rPr>
          <w:rFonts w:ascii="Calibri" w:eastAsia="Calibri" w:hAnsi="Calibri"/>
          <w:sz w:val="22"/>
          <w:szCs w:val="22"/>
          <w:lang w:eastAsia="en-US"/>
        </w:rPr>
        <w:t>minimální povinný počet účastníků kongresu na 700 osob a zároveň zvýšit  limit  počtu zahraničních účastníků na 60%</w:t>
      </w:r>
      <w:r w:rsidR="001A6802">
        <w:rPr>
          <w:rFonts w:ascii="Calibri" w:eastAsia="Calibri" w:hAnsi="Calibri"/>
          <w:sz w:val="22"/>
          <w:szCs w:val="22"/>
          <w:lang w:eastAsia="en-US"/>
        </w:rPr>
        <w:t xml:space="preserve"> a tuto úpravu zapracovat do zásad pro poskytování grantů HMP v oblasti kongresového turismu na rok 2016.</w:t>
      </w:r>
    </w:p>
    <w:p w:rsidR="000113BD" w:rsidRDefault="0041683D" w:rsidP="0082549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Jednání o bodu 3. bylo </w:t>
      </w:r>
      <w:r w:rsidR="00063C5E">
        <w:rPr>
          <w:rFonts w:ascii="Calibri" w:eastAsia="Calibri" w:hAnsi="Calibri"/>
          <w:sz w:val="22"/>
          <w:szCs w:val="22"/>
          <w:lang w:eastAsia="en-US"/>
        </w:rPr>
        <w:t xml:space="preserve">tímto </w:t>
      </w:r>
      <w:r>
        <w:rPr>
          <w:rFonts w:ascii="Calibri" w:eastAsia="Calibri" w:hAnsi="Calibri"/>
          <w:sz w:val="22"/>
          <w:szCs w:val="22"/>
          <w:lang w:eastAsia="en-US"/>
        </w:rPr>
        <w:t>uzavřeno</w:t>
      </w:r>
      <w:r w:rsidR="00063C5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2D6030" w:rsidRDefault="0041683D" w:rsidP="002D6030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468FD">
        <w:rPr>
          <w:rFonts w:ascii="Calibri" w:eastAsia="Calibri" w:hAnsi="Calibri"/>
          <w:b/>
          <w:sz w:val="28"/>
          <w:szCs w:val="28"/>
          <w:lang w:eastAsia="en-US"/>
        </w:rPr>
        <w:t>4</w:t>
      </w:r>
      <w:r w:rsidR="009B0F42" w:rsidRPr="00D468FD">
        <w:rPr>
          <w:rFonts w:ascii="Calibri" w:eastAsia="Calibri" w:hAnsi="Calibri"/>
          <w:b/>
          <w:sz w:val="28"/>
          <w:szCs w:val="28"/>
          <w:lang w:eastAsia="en-US"/>
        </w:rPr>
        <w:t>.</w:t>
      </w:r>
      <w:r w:rsidR="003F024D" w:rsidRPr="00D468FD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D468FD">
        <w:rPr>
          <w:rFonts w:ascii="Calibri" w:eastAsia="Calibri" w:hAnsi="Calibri"/>
          <w:b/>
          <w:sz w:val="28"/>
          <w:szCs w:val="28"/>
          <w:lang w:eastAsia="en-US"/>
        </w:rPr>
        <w:t>Různé</w:t>
      </w:r>
      <w:r w:rsidR="00B45D20" w:rsidRPr="00D468FD">
        <w:rPr>
          <w:rFonts w:ascii="Calibri" w:eastAsia="Calibri" w:hAnsi="Calibri"/>
          <w:b/>
          <w:sz w:val="28"/>
          <w:szCs w:val="28"/>
          <w:lang w:eastAsia="en-US"/>
        </w:rPr>
        <w:t xml:space="preserve"> a závěr jednání</w:t>
      </w:r>
      <w:r w:rsidR="002D6030">
        <w:rPr>
          <w:rFonts w:ascii="Calibri" w:eastAsia="Calibri" w:hAnsi="Calibri"/>
          <w:b/>
          <w:sz w:val="28"/>
          <w:szCs w:val="28"/>
          <w:lang w:eastAsia="en-US"/>
        </w:rPr>
        <w:t xml:space="preserve">   </w:t>
      </w:r>
    </w:p>
    <w:p w:rsidR="007B75C4" w:rsidRPr="002D6030" w:rsidRDefault="00DF46F8" w:rsidP="002D6030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Adámek se dotázal, zda je možné přidělit podporu formou grantu pro akce v oblasti </w:t>
      </w:r>
      <w:r w:rsidR="002E303C">
        <w:rPr>
          <w:rFonts w:ascii="Calibri" w:eastAsia="Calibri" w:hAnsi="Calibri"/>
          <w:sz w:val="22"/>
          <w:szCs w:val="22"/>
          <w:lang w:eastAsia="en-US"/>
        </w:rPr>
        <w:t>MICE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s předstihem , např. již na rok 2017 – 2018.</w:t>
      </w:r>
    </w:p>
    <w:p w:rsidR="00D92B38" w:rsidRDefault="00D92B3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Podle předsedy i dr. Hudcové není problém v zásadách pro udělování grantů, ale v rozpočtu. </w:t>
      </w:r>
    </w:p>
    <w:p w:rsidR="00D92B38" w:rsidRDefault="00DE05E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Dr. Hudcová sdělila, že OZV</w:t>
      </w:r>
      <w:r w:rsidR="00D92B38">
        <w:rPr>
          <w:rFonts w:ascii="Calibri" w:eastAsia="Calibri" w:hAnsi="Calibri"/>
          <w:sz w:val="22"/>
          <w:szCs w:val="22"/>
          <w:lang w:eastAsia="en-US"/>
        </w:rPr>
        <w:t xml:space="preserve"> připraví návrh zásad pro udělování grantů HMP v oblasti kongresového turismu na rok 2016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rozešle ho oběma komisím – Komisi RHMP pro rozvoj cestovního ruchu  i </w:t>
      </w:r>
      <w:r w:rsidR="002E30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Komisi RHMP pro udělování grantů HMP v oblasti </w:t>
      </w:r>
      <w:r w:rsidR="00B45D20">
        <w:rPr>
          <w:rFonts w:ascii="Calibri" w:eastAsia="Calibri" w:hAnsi="Calibri"/>
          <w:sz w:val="22"/>
          <w:szCs w:val="22"/>
          <w:lang w:eastAsia="en-US"/>
        </w:rPr>
        <w:t>cestovního ruchu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DE05EA" w:rsidRDefault="00DE05E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se dohodl s předsedkyní Výboru pro kulturu, památkovou péči, výstavnictví, cestovní ruch a zahraniční vztahy MgA. Kaplický Fuchsovou, že zásady nebudou výboru předloženy k projednání.</w:t>
      </w:r>
    </w:p>
    <w:p w:rsidR="00DE05EA" w:rsidRDefault="00DE05E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bylo 2. jednání Komise ukončeno.</w:t>
      </w:r>
    </w:p>
    <w:p w:rsidR="000113BD" w:rsidRPr="007B75C4" w:rsidRDefault="000113BD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45D20" w:rsidRPr="002E303C" w:rsidRDefault="00B45D20" w:rsidP="00502E7A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D468FD">
        <w:rPr>
          <w:rFonts w:ascii="Calibri" w:eastAsia="Calibri" w:hAnsi="Calibri"/>
          <w:b/>
          <w:sz w:val="28"/>
          <w:szCs w:val="28"/>
          <w:lang w:eastAsia="en-US"/>
        </w:rPr>
        <w:t>5.  Rekapitulace úkolů</w:t>
      </w:r>
      <w:r w:rsidR="002E303C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</w:t>
      </w:r>
      <w:r w:rsidR="002D6030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</w:t>
      </w:r>
      <w:r w:rsidR="005D3980">
        <w:rPr>
          <w:rFonts w:ascii="Calibri" w:eastAsia="Calibri" w:hAnsi="Calibri"/>
          <w:sz w:val="22"/>
          <w:szCs w:val="22"/>
          <w:lang w:eastAsia="en-US"/>
        </w:rPr>
        <w:t>Připravit návrh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zásad pro poskytování grantů v oblasti kongresového turismu na rok 2016 a </w:t>
      </w:r>
      <w:r w:rsidR="006B6831">
        <w:rPr>
          <w:rFonts w:ascii="Calibri" w:eastAsia="Calibri" w:hAnsi="Calibri"/>
          <w:sz w:val="22"/>
          <w:szCs w:val="22"/>
          <w:lang w:eastAsia="en-US"/>
        </w:rPr>
        <w:t xml:space="preserve">rozeslat 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členům Komise RHMP pro rozvoj cestovního ruchu a Komise RHMP pro udělování grantů v oblasti cestovního ruchu</w:t>
      </w:r>
    </w:p>
    <w:p w:rsidR="007B75C4" w:rsidRDefault="005122B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T: 31.8.2015</w:t>
      </w: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0682" w:rsidRDefault="007D068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0682" w:rsidRDefault="007D068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0682" w:rsidRDefault="007D068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Pr="007B75C4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BC" w:rsidRDefault="00370BBC" w:rsidP="00F105E0">
      <w:r>
        <w:separator/>
      </w:r>
    </w:p>
  </w:endnote>
  <w:endnote w:type="continuationSeparator" w:id="0">
    <w:p w:rsidR="00370BBC" w:rsidRDefault="00370BBC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BC" w:rsidRDefault="00370BBC" w:rsidP="00F105E0">
      <w:r>
        <w:separator/>
      </w:r>
    </w:p>
  </w:footnote>
  <w:footnote w:type="continuationSeparator" w:id="0">
    <w:p w:rsidR="00370BBC" w:rsidRDefault="00370BBC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C4179A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13BD"/>
    <w:rsid w:val="0003450B"/>
    <w:rsid w:val="00063C5E"/>
    <w:rsid w:val="000921D8"/>
    <w:rsid w:val="000C732C"/>
    <w:rsid w:val="000D3516"/>
    <w:rsid w:val="001A6802"/>
    <w:rsid w:val="001B517C"/>
    <w:rsid w:val="00254995"/>
    <w:rsid w:val="002D6030"/>
    <w:rsid w:val="002E303C"/>
    <w:rsid w:val="003170D5"/>
    <w:rsid w:val="00344338"/>
    <w:rsid w:val="00362C94"/>
    <w:rsid w:val="00370BBC"/>
    <w:rsid w:val="003A1852"/>
    <w:rsid w:val="003F024D"/>
    <w:rsid w:val="0041683D"/>
    <w:rsid w:val="004B3278"/>
    <w:rsid w:val="004F6854"/>
    <w:rsid w:val="00502E7A"/>
    <w:rsid w:val="005122B4"/>
    <w:rsid w:val="0056283B"/>
    <w:rsid w:val="005656AF"/>
    <w:rsid w:val="00567B09"/>
    <w:rsid w:val="005D3980"/>
    <w:rsid w:val="006558CC"/>
    <w:rsid w:val="006B6831"/>
    <w:rsid w:val="006D7083"/>
    <w:rsid w:val="006F2CE7"/>
    <w:rsid w:val="00772BBB"/>
    <w:rsid w:val="007B75C4"/>
    <w:rsid w:val="007D0682"/>
    <w:rsid w:val="007D15DC"/>
    <w:rsid w:val="007F0093"/>
    <w:rsid w:val="00823DEF"/>
    <w:rsid w:val="00825491"/>
    <w:rsid w:val="008A7141"/>
    <w:rsid w:val="008D5CF6"/>
    <w:rsid w:val="00997ACF"/>
    <w:rsid w:val="009A7C38"/>
    <w:rsid w:val="009B0F42"/>
    <w:rsid w:val="009C7E59"/>
    <w:rsid w:val="00A141D1"/>
    <w:rsid w:val="00A300F5"/>
    <w:rsid w:val="00A60EF8"/>
    <w:rsid w:val="00A64228"/>
    <w:rsid w:val="00A936A7"/>
    <w:rsid w:val="00B45D20"/>
    <w:rsid w:val="00B81CC9"/>
    <w:rsid w:val="00BE3F80"/>
    <w:rsid w:val="00BE6E8C"/>
    <w:rsid w:val="00C05275"/>
    <w:rsid w:val="00C20C2C"/>
    <w:rsid w:val="00C4179A"/>
    <w:rsid w:val="00C43E84"/>
    <w:rsid w:val="00C47FE1"/>
    <w:rsid w:val="00C7236E"/>
    <w:rsid w:val="00CF767E"/>
    <w:rsid w:val="00D220ED"/>
    <w:rsid w:val="00D446A0"/>
    <w:rsid w:val="00D468FD"/>
    <w:rsid w:val="00D8198D"/>
    <w:rsid w:val="00D92B38"/>
    <w:rsid w:val="00DE05EA"/>
    <w:rsid w:val="00DF46F8"/>
    <w:rsid w:val="00DF68FE"/>
    <w:rsid w:val="00E26884"/>
    <w:rsid w:val="00EC5BD9"/>
    <w:rsid w:val="00ED2B1E"/>
    <w:rsid w:val="00F105E0"/>
    <w:rsid w:val="00F36EF8"/>
    <w:rsid w:val="00FA105E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1C7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B1C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1C7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B1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2E41-B683-4957-8165-0E0965EF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INF</cp:lastModifiedBy>
  <cp:revision>2</cp:revision>
  <cp:lastPrinted>2015-03-20T11:33:00Z</cp:lastPrinted>
  <dcterms:created xsi:type="dcterms:W3CDTF">2015-07-01T10:54:00Z</dcterms:created>
  <dcterms:modified xsi:type="dcterms:W3CDTF">2015-07-01T10:54:00Z</dcterms:modified>
</cp:coreProperties>
</file>