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F70553">
            <w:pPr>
              <w:pStyle w:val="Zhlav"/>
              <w:tabs>
                <w:tab w:val="left" w:pos="2057"/>
              </w:tabs>
              <w:ind w:left="9204" w:hanging="9204"/>
            </w:pPr>
            <w:bookmarkStart w:id="0" w:name="_Hlk61957690"/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F70553">
            <w:pPr>
              <w:pStyle w:val="Zhlav"/>
              <w:spacing w:line="68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F70553">
            <w:pPr>
              <w:pStyle w:val="Zhlav"/>
              <w:spacing w:line="32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F70553">
            <w:pPr>
              <w:pStyle w:val="Zhlav"/>
              <w:ind w:left="9204" w:hanging="9204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91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3505"/>
        <w:gridCol w:w="1162"/>
        <w:gridCol w:w="1061"/>
        <w:gridCol w:w="846"/>
        <w:gridCol w:w="1368"/>
      </w:tblGrid>
      <w:tr w:rsidR="00525961" w14:paraId="70F9F4D6" w14:textId="77777777" w:rsidTr="00D4270B">
        <w:trPr>
          <w:cantSplit/>
          <w:trHeight w:hRule="exact" w:val="837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D4270B">
        <w:trPr>
          <w:cantSplit/>
          <w:trHeight w:hRule="exact" w:val="1825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5CC98A" w14:textId="00524DEB" w:rsidR="00525961" w:rsidRPr="00245CF8" w:rsidRDefault="0025311F" w:rsidP="008370CA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</w:t>
            </w:r>
            <w:r w:rsidR="002B636F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 Hurrle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Jiří Knitl,</w:t>
            </w:r>
            <w:r w:rsidR="00D427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Jiří Dohnal,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A05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Martin Arden,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Jana Hajná,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bookmarkStart w:id="1" w:name="_Hlk61942427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RNDr. Milan Pospíšil</w:t>
            </w:r>
            <w:bookmarkEnd w:id="1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BE5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PhDr. Václav Appl,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Jan Kepka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D427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Valerie Clare Talacko,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Ing. Radka Soukupová, MBA</w:t>
            </w:r>
            <w:r w:rsidR="00C671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671D0">
              <w:rPr>
                <w:rFonts w:ascii="Calibri" w:hAnsi="Calibri" w:cs="Calibri"/>
                <w:b/>
                <w:bCs/>
                <w:sz w:val="23"/>
                <w:szCs w:val="23"/>
              </w:rPr>
              <w:t>Mgr. Denisa Černohousová</w:t>
            </w:r>
          </w:p>
          <w:p w14:paraId="52AC6D34" w14:textId="1E10D188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–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E575B">
              <w:rPr>
                <w:rFonts w:ascii="Calibri" w:hAnsi="Calibri" w:cs="Calibri"/>
                <w:b/>
                <w:bCs/>
                <w:sz w:val="22"/>
                <w:szCs w:val="22"/>
              </w:rPr>
              <w:t>Ing. Michal Panocha,</w:t>
            </w:r>
            <w:r w:rsidR="009577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 Janoušek </w:t>
            </w:r>
            <w:r w:rsidR="0027759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D4270B">
        <w:trPr>
          <w:cantSplit/>
          <w:trHeight w:hRule="exact" w:val="750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2BBAB125" w:rsidR="004456B6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1A3C6C8D" w:rsidR="004456B6" w:rsidRDefault="004456B6" w:rsidP="00C671D0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C671D0">
              <w:rPr>
                <w:rFonts w:ascii="Calibri" w:hAnsi="Calibri" w:cs="Calibri"/>
                <w:b/>
                <w:bCs/>
                <w:sz w:val="22"/>
                <w:szCs w:val="22"/>
              </w:rPr>
              <w:t>Ing. Inga Petryčka</w:t>
            </w:r>
          </w:p>
        </w:tc>
      </w:tr>
      <w:tr w:rsidR="004456B6" w14:paraId="5335EABE" w14:textId="77777777" w:rsidTr="00D4270B">
        <w:trPr>
          <w:cantSplit/>
          <w:trHeight w:hRule="exact" w:val="1124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03018267" w:rsidR="004456B6" w:rsidRPr="00AE41C1" w:rsidRDefault="00D4270B" w:rsidP="00C671D0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C671D0">
              <w:rPr>
                <w:rFonts w:ascii="Calibri" w:hAnsi="Calibri" w:cs="Calibri"/>
                <w:b/>
                <w:sz w:val="23"/>
              </w:rPr>
              <w:t>1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1</w:t>
            </w:r>
            <w:r w:rsidR="00C671D0">
              <w:rPr>
                <w:rFonts w:ascii="Calibri" w:hAnsi="Calibri" w:cs="Calibri"/>
                <w:b/>
                <w:sz w:val="23"/>
              </w:rPr>
              <w:t>2</w:t>
            </w:r>
            <w:r>
              <w:rPr>
                <w:rFonts w:ascii="Calibri" w:hAnsi="Calibri" w:cs="Calibri"/>
                <w:b/>
                <w:sz w:val="23"/>
              </w:rPr>
              <w:t xml:space="preserve">. </w:t>
            </w:r>
            <w:r w:rsidR="00C671D0">
              <w:rPr>
                <w:rFonts w:ascii="Calibri" w:hAnsi="Calibri" w:cs="Calibri"/>
                <w:b/>
                <w:sz w:val="23"/>
              </w:rPr>
              <w:t>dubna 2</w:t>
            </w:r>
            <w:r>
              <w:rPr>
                <w:rFonts w:ascii="Calibri" w:hAnsi="Calibri" w:cs="Calibri"/>
                <w:b/>
                <w:sz w:val="23"/>
              </w:rPr>
              <w:t>02</w:t>
            </w:r>
            <w:r w:rsidR="00C671D0">
              <w:rPr>
                <w:rFonts w:ascii="Calibri" w:hAnsi="Calibri" w:cs="Calibri"/>
                <w:b/>
                <w:sz w:val="23"/>
              </w:rPr>
              <w:t>2</w:t>
            </w:r>
            <w:r>
              <w:rPr>
                <w:rFonts w:ascii="Calibri" w:hAnsi="Calibri" w:cs="Calibri"/>
                <w:b/>
                <w:sz w:val="23"/>
              </w:rPr>
              <w:t xml:space="preserve"> od </w:t>
            </w:r>
            <w:r w:rsidR="00C671D0">
              <w:rPr>
                <w:rFonts w:ascii="Calibri" w:hAnsi="Calibri" w:cs="Calibri"/>
                <w:b/>
                <w:sz w:val="23"/>
              </w:rPr>
              <w:t>14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</w:t>
            </w:r>
            <w:r w:rsidR="00C671D0">
              <w:rPr>
                <w:rFonts w:ascii="Calibri" w:hAnsi="Calibri" w:cs="Calibri"/>
                <w:b/>
                <w:sz w:val="23"/>
              </w:rPr>
              <w:t>ÚMČ Praha 7, zasedací místnost č. 7.09/ 7.p.</w:t>
            </w:r>
          </w:p>
        </w:tc>
      </w:tr>
      <w:tr w:rsidR="00D4270B" w14:paraId="4E6C19B2" w14:textId="77777777" w:rsidTr="00D4270B">
        <w:trPr>
          <w:cantSplit/>
          <w:trHeight w:hRule="exact" w:val="90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478FD" w14:textId="2243082B" w:rsidR="00D4270B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275C0" w14:textId="1B1225DB" w:rsidR="00D4270B" w:rsidRPr="00AE41C1" w:rsidRDefault="00D4270B" w:rsidP="00D4270B">
            <w:pPr>
              <w:pStyle w:val="Zhlav"/>
              <w:ind w:left="56"/>
              <w:jc w:val="both"/>
              <w:rPr>
                <w:rFonts w:ascii="Calibri" w:hAnsi="Calibri" w:cs="Calibri"/>
                <w:b/>
                <w:sz w:val="23"/>
              </w:rPr>
            </w:pPr>
          </w:p>
        </w:tc>
      </w:tr>
      <w:tr w:rsidR="00D4270B" w14:paraId="05D9EA03" w14:textId="77777777" w:rsidTr="00D4270B">
        <w:trPr>
          <w:trHeight w:hRule="exact" w:val="618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D4270B" w:rsidRPr="00245CF8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D4270B" w:rsidRPr="00245CF8" w:rsidRDefault="00D4270B" w:rsidP="00D4270B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D4270B" w:rsidRPr="00714849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383A842C" w:rsidR="00D4270B" w:rsidRPr="00714849" w:rsidRDefault="005C2A7D" w:rsidP="00D4270B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D4270B" w:rsidRPr="00714849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4C2435AC" w:rsidR="00D4270B" w:rsidRPr="00714849" w:rsidRDefault="00D4270B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  <w:r w:rsidR="00EA0520"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  <w:r w:rsidR="00C671D0">
              <w:rPr>
                <w:rFonts w:ascii="Calibri" w:hAnsi="Calibri" w:cs="Calibri"/>
                <w:b/>
                <w:bCs/>
                <w:sz w:val="23"/>
                <w:szCs w:val="23"/>
              </w:rPr>
              <w:t>4</w:t>
            </w: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.202</w:t>
            </w:r>
            <w:r w:rsidR="00C671D0"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</w:p>
        </w:tc>
      </w:tr>
    </w:tbl>
    <w:p w14:paraId="13F3365B" w14:textId="77777777" w:rsidR="00525961" w:rsidRDefault="00525961" w:rsidP="00525961">
      <w:pPr>
        <w:pStyle w:val="Zhlav"/>
      </w:pPr>
    </w:p>
    <w:p w14:paraId="25F7254F" w14:textId="55DFA88F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Předseda komise Ing. Jakob Hurrle zahájil v</w:t>
      </w:r>
      <w:r w:rsidR="00EA0520" w:rsidRPr="005C2A7D">
        <w:rPr>
          <w:rFonts w:ascii="Calibri" w:hAnsi="Calibri" w:cs="Calibri"/>
          <w:color w:val="000000"/>
          <w:sz w:val="22"/>
          <w:szCs w:val="22"/>
        </w:rPr>
        <w:t>e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1D0" w:rsidRPr="005C2A7D">
        <w:rPr>
          <w:rFonts w:ascii="Calibri" w:hAnsi="Calibri" w:cs="Calibri"/>
          <w:color w:val="000000"/>
          <w:sz w:val="22"/>
          <w:szCs w:val="22"/>
        </w:rPr>
        <w:t>14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.10 hodin </w:t>
      </w:r>
      <w:r w:rsidR="00C671D0" w:rsidRPr="005C2A7D">
        <w:rPr>
          <w:rFonts w:ascii="Calibri" w:hAnsi="Calibri" w:cs="Calibri"/>
          <w:color w:val="000000"/>
          <w:sz w:val="22"/>
          <w:szCs w:val="22"/>
        </w:rPr>
        <w:t>1</w:t>
      </w:r>
      <w:r w:rsidRPr="005C2A7D">
        <w:rPr>
          <w:rFonts w:ascii="Calibri" w:hAnsi="Calibri" w:cs="Calibri"/>
          <w:color w:val="000000"/>
          <w:sz w:val="22"/>
          <w:szCs w:val="22"/>
        </w:rPr>
        <w:t>. jednání (r. 202</w:t>
      </w:r>
      <w:r w:rsidR="00C671D0" w:rsidRPr="005C2A7D">
        <w:rPr>
          <w:rFonts w:ascii="Calibri" w:hAnsi="Calibri" w:cs="Calibri"/>
          <w:color w:val="000000"/>
          <w:sz w:val="22"/>
          <w:szCs w:val="22"/>
        </w:rPr>
        <w:t>2</w:t>
      </w:r>
      <w:r w:rsidRPr="005C2A7D">
        <w:rPr>
          <w:rFonts w:ascii="Calibri" w:hAnsi="Calibri" w:cs="Calibri"/>
          <w:color w:val="000000"/>
          <w:sz w:val="22"/>
          <w:szCs w:val="22"/>
        </w:rPr>
        <w:t>) Komise Rady HMP pro udělování grantů v oblasti národnostních menšin a integrace cizinců (dále jen komise).</w:t>
      </w:r>
    </w:p>
    <w:p w14:paraId="155F219E" w14:textId="67D544EE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Komise byla v počtu </w:t>
      </w:r>
      <w:r w:rsidR="00C671D0" w:rsidRPr="005C2A7D">
        <w:rPr>
          <w:rFonts w:ascii="Calibri" w:hAnsi="Calibri" w:cs="Calibri"/>
          <w:color w:val="000000"/>
          <w:sz w:val="22"/>
          <w:szCs w:val="22"/>
        </w:rPr>
        <w:t>11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přítomných členů z 12 způsobilá se usnášet.</w:t>
      </w:r>
    </w:p>
    <w:p w14:paraId="7D995CAC" w14:textId="77777777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Přítomní členové komise schválili účast následujících hostů na jednání komise:</w:t>
      </w:r>
    </w:p>
    <w:p w14:paraId="7F852E1D" w14:textId="4CE4DC84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Mgr. Jan Janoušek (specialista integrace cizinců, KUC – MHMP), Ing. Michal Panocha (specialista národnostních menšin, KUC – MHMP)</w:t>
      </w:r>
    </w:p>
    <w:p w14:paraId="334703A6" w14:textId="65EB08A6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Hlasování: pro 1</w:t>
      </w:r>
      <w:r w:rsidR="00C671D0" w:rsidRPr="005C2A7D">
        <w:rPr>
          <w:rFonts w:ascii="Calibri" w:hAnsi="Calibri" w:cs="Calibri"/>
          <w:b/>
          <w:i/>
          <w:color w:val="000000"/>
          <w:sz w:val="22"/>
          <w:szCs w:val="22"/>
        </w:rPr>
        <w:t>1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663CD8C" w14:textId="77777777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D15051" w14:textId="0445E018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Přítomní členové komise rovněž všemi hlasy schválili program jednání komise</w:t>
      </w:r>
      <w:r w:rsidR="008A02AF" w:rsidRPr="005C2A7D">
        <w:rPr>
          <w:rFonts w:ascii="Calibri" w:hAnsi="Calibri" w:cs="Calibri"/>
          <w:color w:val="000000"/>
          <w:sz w:val="22"/>
          <w:szCs w:val="22"/>
        </w:rPr>
        <w:t>, a to bez připomínek</w:t>
      </w:r>
      <w:r w:rsidRPr="005C2A7D">
        <w:rPr>
          <w:rFonts w:ascii="Calibri" w:hAnsi="Calibri" w:cs="Calibri"/>
          <w:color w:val="000000"/>
          <w:sz w:val="22"/>
          <w:szCs w:val="22"/>
        </w:rPr>
        <w:t>:</w:t>
      </w:r>
    </w:p>
    <w:p w14:paraId="6203392C" w14:textId="77777777" w:rsidR="0027759C" w:rsidRPr="005C2A7D" w:rsidRDefault="0027759C" w:rsidP="005C2A7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A7D">
        <w:rPr>
          <w:rFonts w:asciiTheme="minorHAnsi" w:hAnsiTheme="minorHAnsi" w:cstheme="minorHAnsi"/>
          <w:sz w:val="22"/>
          <w:szCs w:val="22"/>
        </w:rPr>
        <w:t xml:space="preserve">Schválení programu jednání </w:t>
      </w:r>
    </w:p>
    <w:p w14:paraId="283ED514" w14:textId="12494F18" w:rsidR="0027759C" w:rsidRPr="005C2A7D" w:rsidRDefault="00334380" w:rsidP="005C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A7D">
        <w:rPr>
          <w:rFonts w:asciiTheme="minorHAnsi" w:hAnsiTheme="minorHAnsi" w:cstheme="minorHAnsi"/>
          <w:sz w:val="22"/>
          <w:szCs w:val="22"/>
        </w:rPr>
        <w:lastRenderedPageBreak/>
        <w:t>Projednání o</w:t>
      </w:r>
      <w:r w:rsidR="00C671D0" w:rsidRPr="005C2A7D">
        <w:rPr>
          <w:rFonts w:asciiTheme="minorHAnsi" w:hAnsiTheme="minorHAnsi" w:cstheme="minorHAnsi"/>
          <w:sz w:val="22"/>
          <w:szCs w:val="22"/>
        </w:rPr>
        <w:t>dvolání nepřidělené dotace spolku Dokumentační a muzejní středisko slovenské menšiny v ČR, z.s.</w:t>
      </w:r>
      <w:r w:rsidR="008A02AF" w:rsidRPr="005C2A7D">
        <w:rPr>
          <w:rFonts w:asciiTheme="minorHAnsi" w:hAnsiTheme="minorHAnsi" w:cstheme="minorHAnsi"/>
          <w:sz w:val="22"/>
          <w:szCs w:val="22"/>
        </w:rPr>
        <w:t xml:space="preserve"> </w:t>
      </w:r>
      <w:r w:rsidR="00C671D0" w:rsidRPr="005C2A7D">
        <w:rPr>
          <w:rFonts w:asciiTheme="minorHAnsi" w:hAnsiTheme="minorHAnsi" w:cstheme="minorHAnsi"/>
          <w:sz w:val="22"/>
          <w:szCs w:val="22"/>
        </w:rPr>
        <w:t>pro rok 2022</w:t>
      </w:r>
    </w:p>
    <w:p w14:paraId="7420646F" w14:textId="242BE90B" w:rsidR="008A02AF" w:rsidRPr="005C2A7D" w:rsidRDefault="00C671D0" w:rsidP="005C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A7D">
        <w:rPr>
          <w:rFonts w:asciiTheme="minorHAnsi" w:hAnsiTheme="minorHAnsi" w:cstheme="minorHAnsi"/>
          <w:sz w:val="22"/>
          <w:szCs w:val="22"/>
        </w:rPr>
        <w:t>Projednání podaných žádostí o individuální účelovou neinvestiční dotaci v</w:t>
      </w:r>
      <w:r w:rsidR="007A5F2B" w:rsidRPr="005C2A7D">
        <w:rPr>
          <w:rFonts w:asciiTheme="minorHAnsi" w:hAnsiTheme="minorHAnsi" w:cstheme="minorHAnsi"/>
          <w:sz w:val="22"/>
          <w:szCs w:val="22"/>
        </w:rPr>
        <w:t> </w:t>
      </w:r>
      <w:r w:rsidRPr="005C2A7D">
        <w:rPr>
          <w:rFonts w:asciiTheme="minorHAnsi" w:hAnsiTheme="minorHAnsi" w:cstheme="minorHAnsi"/>
          <w:sz w:val="22"/>
          <w:szCs w:val="22"/>
        </w:rPr>
        <w:t>souvislosti</w:t>
      </w:r>
      <w:r w:rsidR="007A5F2B" w:rsidRPr="005C2A7D">
        <w:rPr>
          <w:rFonts w:asciiTheme="minorHAnsi" w:hAnsiTheme="minorHAnsi" w:cstheme="minorHAnsi"/>
          <w:sz w:val="22"/>
          <w:szCs w:val="22"/>
        </w:rPr>
        <w:t xml:space="preserve"> s humanitární pomoc</w:t>
      </w:r>
      <w:r w:rsidR="00EA0520" w:rsidRPr="005C2A7D">
        <w:rPr>
          <w:rFonts w:asciiTheme="minorHAnsi" w:hAnsiTheme="minorHAnsi" w:cstheme="minorHAnsi"/>
          <w:sz w:val="22"/>
          <w:szCs w:val="22"/>
        </w:rPr>
        <w:t>í</w:t>
      </w:r>
      <w:r w:rsidR="007A5F2B" w:rsidRPr="005C2A7D">
        <w:rPr>
          <w:rFonts w:asciiTheme="minorHAnsi" w:hAnsiTheme="minorHAnsi" w:cstheme="minorHAnsi"/>
          <w:sz w:val="22"/>
          <w:szCs w:val="22"/>
        </w:rPr>
        <w:t xml:space="preserve"> Ukrajině</w:t>
      </w:r>
    </w:p>
    <w:p w14:paraId="55D39A21" w14:textId="31CCDA00" w:rsidR="007A5F2B" w:rsidRPr="005C2A7D" w:rsidRDefault="007A5F2B" w:rsidP="005C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A7D">
        <w:rPr>
          <w:rFonts w:asciiTheme="minorHAnsi" w:hAnsiTheme="minorHAnsi" w:cstheme="minorHAnsi"/>
          <w:sz w:val="22"/>
          <w:szCs w:val="22"/>
        </w:rPr>
        <w:t>Různé</w:t>
      </w:r>
    </w:p>
    <w:p w14:paraId="7E5F9E59" w14:textId="77777777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D5FA24" w14:textId="71B55D92" w:rsidR="008A02AF" w:rsidRPr="005C2A7D" w:rsidRDefault="008A02AF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Hlasování: pro 1</w:t>
      </w:r>
      <w:r w:rsidR="007A5F2B" w:rsidRPr="005C2A7D">
        <w:rPr>
          <w:rFonts w:ascii="Calibri" w:hAnsi="Calibri" w:cs="Calibri"/>
          <w:b/>
          <w:i/>
          <w:color w:val="000000"/>
          <w:sz w:val="22"/>
          <w:szCs w:val="22"/>
        </w:rPr>
        <w:t>1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BEFBA01" w14:textId="77777777" w:rsidR="008A02AF" w:rsidRPr="005C2A7D" w:rsidRDefault="008A02AF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5763118" w14:textId="44470D5C" w:rsidR="009F1519" w:rsidRPr="005C2A7D" w:rsidRDefault="00194D00" w:rsidP="005C2A7D">
      <w:pPr>
        <w:pStyle w:val="Zhlav"/>
        <w:jc w:val="both"/>
        <w:rPr>
          <w:rFonts w:ascii="Calibri" w:hAnsi="Calibri" w:cs="Calibri"/>
          <w:sz w:val="22"/>
          <w:szCs w:val="22"/>
        </w:rPr>
      </w:pPr>
      <w:r w:rsidRPr="005C2A7D">
        <w:rPr>
          <w:rFonts w:ascii="Calibri" w:hAnsi="Calibri" w:cs="Calibri"/>
          <w:sz w:val="22"/>
          <w:szCs w:val="22"/>
        </w:rPr>
        <w:t xml:space="preserve">Předseda komise </w:t>
      </w:r>
      <w:r w:rsidR="00C40208" w:rsidRPr="005C2A7D">
        <w:rPr>
          <w:rFonts w:ascii="Calibri" w:hAnsi="Calibri" w:cs="Calibri"/>
          <w:sz w:val="22"/>
          <w:szCs w:val="22"/>
        </w:rPr>
        <w:t xml:space="preserve">Ing. Hurrle informoval o podání odvolání </w:t>
      </w:r>
      <w:r w:rsidR="00EA0520" w:rsidRPr="005C2A7D">
        <w:rPr>
          <w:rFonts w:ascii="Calibri" w:hAnsi="Calibri" w:cs="Calibri"/>
          <w:sz w:val="22"/>
          <w:szCs w:val="22"/>
        </w:rPr>
        <w:t xml:space="preserve">ze strany </w:t>
      </w:r>
      <w:r w:rsidR="00C40208" w:rsidRPr="005C2A7D">
        <w:rPr>
          <w:rFonts w:ascii="Calibri" w:hAnsi="Calibri" w:cs="Calibri"/>
          <w:sz w:val="22"/>
          <w:szCs w:val="22"/>
        </w:rPr>
        <w:t>slovenského spolku Dokumentační a muzejní středisko slovenské menšiny v ČR, z.s. Spolku nebyla přidělena dotace pro rok 2022 na projekt „ J.</w:t>
      </w:r>
      <w:r w:rsidR="00EA0520" w:rsidRPr="005C2A7D">
        <w:rPr>
          <w:rFonts w:ascii="Calibri" w:hAnsi="Calibri" w:cs="Calibri"/>
          <w:sz w:val="22"/>
          <w:szCs w:val="22"/>
        </w:rPr>
        <w:t xml:space="preserve"> </w:t>
      </w:r>
      <w:r w:rsidR="00C40208" w:rsidRPr="005C2A7D">
        <w:rPr>
          <w:rFonts w:ascii="Calibri" w:hAnsi="Calibri" w:cs="Calibri"/>
          <w:sz w:val="22"/>
          <w:szCs w:val="22"/>
        </w:rPr>
        <w:t>A.</w:t>
      </w:r>
      <w:r w:rsidR="00EA0520" w:rsidRPr="005C2A7D">
        <w:rPr>
          <w:rFonts w:ascii="Calibri" w:hAnsi="Calibri" w:cs="Calibri"/>
          <w:sz w:val="22"/>
          <w:szCs w:val="22"/>
        </w:rPr>
        <w:t xml:space="preserve"> </w:t>
      </w:r>
      <w:r w:rsidR="00C40208" w:rsidRPr="005C2A7D">
        <w:rPr>
          <w:rFonts w:ascii="Calibri" w:hAnsi="Calibri" w:cs="Calibri"/>
          <w:sz w:val="22"/>
          <w:szCs w:val="22"/>
        </w:rPr>
        <w:t>Komenský pro 21. století - mezinárodní konference středoškoláků“ (projekt č. 1041).</w:t>
      </w:r>
    </w:p>
    <w:p w14:paraId="71582835" w14:textId="16664F78" w:rsidR="00C40208" w:rsidRPr="005C2A7D" w:rsidRDefault="005A3874" w:rsidP="005C2A7D">
      <w:pPr>
        <w:pStyle w:val="Zhlav"/>
        <w:jc w:val="both"/>
        <w:rPr>
          <w:rFonts w:ascii="Calibri" w:hAnsi="Calibri" w:cs="Calibri"/>
          <w:sz w:val="22"/>
          <w:szCs w:val="22"/>
        </w:rPr>
      </w:pPr>
      <w:r w:rsidRPr="005C2A7D">
        <w:rPr>
          <w:rFonts w:ascii="Calibri" w:hAnsi="Calibri" w:cs="Calibri"/>
          <w:sz w:val="22"/>
          <w:szCs w:val="22"/>
        </w:rPr>
        <w:t>(Členové komise obdrželi písemnosti k tomuto projektu jako podklad k</w:t>
      </w:r>
      <w:r w:rsidR="00EA0520" w:rsidRPr="005C2A7D">
        <w:rPr>
          <w:rFonts w:ascii="Calibri" w:hAnsi="Calibri" w:cs="Calibri"/>
          <w:sz w:val="22"/>
          <w:szCs w:val="22"/>
        </w:rPr>
        <w:t> </w:t>
      </w:r>
      <w:r w:rsidRPr="005C2A7D">
        <w:rPr>
          <w:rFonts w:ascii="Calibri" w:hAnsi="Calibri" w:cs="Calibri"/>
          <w:sz w:val="22"/>
          <w:szCs w:val="22"/>
        </w:rPr>
        <w:t>projednání</w:t>
      </w:r>
      <w:r w:rsidR="00EA0520" w:rsidRPr="005C2A7D">
        <w:rPr>
          <w:rFonts w:ascii="Calibri" w:hAnsi="Calibri" w:cs="Calibri"/>
          <w:sz w:val="22"/>
          <w:szCs w:val="22"/>
        </w:rPr>
        <w:t xml:space="preserve"> – před jednáním komise v elektronické podobě</w:t>
      </w:r>
      <w:r w:rsidRPr="005C2A7D">
        <w:rPr>
          <w:rFonts w:ascii="Calibri" w:hAnsi="Calibri" w:cs="Calibri"/>
          <w:sz w:val="22"/>
          <w:szCs w:val="22"/>
        </w:rPr>
        <w:t xml:space="preserve">). Spolek </w:t>
      </w:r>
      <w:r w:rsidR="00EA0520" w:rsidRPr="005C2A7D">
        <w:rPr>
          <w:rFonts w:ascii="Calibri" w:hAnsi="Calibri" w:cs="Calibri"/>
          <w:sz w:val="22"/>
          <w:szCs w:val="22"/>
        </w:rPr>
        <w:t xml:space="preserve">v rámci svého odvolání požádal </w:t>
      </w:r>
      <w:r w:rsidR="00F221D0" w:rsidRPr="005C2A7D">
        <w:rPr>
          <w:rFonts w:ascii="Calibri" w:hAnsi="Calibri" w:cs="Calibri"/>
          <w:sz w:val="22"/>
          <w:szCs w:val="22"/>
        </w:rPr>
        <w:t xml:space="preserve">o dodatečnou podporu tohoto projektu. Členové komise se </w:t>
      </w:r>
      <w:r w:rsidR="00EA0520" w:rsidRPr="005C2A7D">
        <w:rPr>
          <w:rFonts w:ascii="Calibri" w:hAnsi="Calibri" w:cs="Calibri"/>
          <w:sz w:val="22"/>
          <w:szCs w:val="22"/>
        </w:rPr>
        <w:t xml:space="preserve">jednomyslně </w:t>
      </w:r>
      <w:r w:rsidR="00F221D0" w:rsidRPr="005C2A7D">
        <w:rPr>
          <w:rFonts w:ascii="Calibri" w:hAnsi="Calibri" w:cs="Calibri"/>
          <w:sz w:val="22"/>
          <w:szCs w:val="22"/>
        </w:rPr>
        <w:t>shodli</w:t>
      </w:r>
      <w:r w:rsidR="00EA0520" w:rsidRPr="005C2A7D">
        <w:rPr>
          <w:rFonts w:ascii="Calibri" w:hAnsi="Calibri" w:cs="Calibri"/>
          <w:sz w:val="22"/>
          <w:szCs w:val="22"/>
        </w:rPr>
        <w:t>, že zastávají nadále shodné stanovisko, na základě kterého doporučili nepodpořit projekt, a to rovněž v souladu s hodnocením nezávislého externího hodnotitele (zdůvodnění viz usnesení RHMP č. 229 ze dne 14.2.2022)</w:t>
      </w:r>
      <w:r w:rsidR="00F405ED" w:rsidRPr="005C2A7D">
        <w:rPr>
          <w:rFonts w:ascii="Calibri" w:hAnsi="Calibri" w:cs="Calibri"/>
          <w:sz w:val="22"/>
          <w:szCs w:val="22"/>
        </w:rPr>
        <w:t>.</w:t>
      </w:r>
    </w:p>
    <w:p w14:paraId="60A54CA2" w14:textId="14A7C943" w:rsidR="00DC0D24" w:rsidRPr="005C2A7D" w:rsidRDefault="00F221D0" w:rsidP="005C2A7D">
      <w:pPr>
        <w:pStyle w:val="Zhlav"/>
        <w:jc w:val="both"/>
        <w:rPr>
          <w:rFonts w:ascii="Calibri" w:hAnsi="Calibri" w:cs="Calibri"/>
          <w:sz w:val="22"/>
          <w:szCs w:val="22"/>
        </w:rPr>
      </w:pPr>
      <w:r w:rsidRPr="005C2A7D">
        <w:rPr>
          <w:rFonts w:ascii="Calibri" w:hAnsi="Calibri" w:cs="Calibri"/>
          <w:sz w:val="22"/>
          <w:szCs w:val="22"/>
        </w:rPr>
        <w:t>Vzhledem k tomu, že komise nezměnila stanovisko k tomuto projektu, kter</w:t>
      </w:r>
      <w:r w:rsidR="00F405ED" w:rsidRPr="005C2A7D">
        <w:rPr>
          <w:rFonts w:ascii="Calibri" w:hAnsi="Calibri" w:cs="Calibri"/>
          <w:sz w:val="22"/>
          <w:szCs w:val="22"/>
        </w:rPr>
        <w:t>é</w:t>
      </w:r>
      <w:r w:rsidRPr="005C2A7D">
        <w:rPr>
          <w:rFonts w:ascii="Calibri" w:hAnsi="Calibri" w:cs="Calibri"/>
          <w:sz w:val="22"/>
          <w:szCs w:val="22"/>
        </w:rPr>
        <w:t xml:space="preserve"> učinila také v souladu s externím odborným hodnocením projektu</w:t>
      </w:r>
      <w:r w:rsidR="00DC0D24" w:rsidRPr="005C2A7D">
        <w:rPr>
          <w:rFonts w:ascii="Calibri" w:hAnsi="Calibri" w:cs="Calibri"/>
          <w:sz w:val="22"/>
          <w:szCs w:val="22"/>
        </w:rPr>
        <w:t>, nelze spolku vyhovět.</w:t>
      </w:r>
      <w:r w:rsidR="00A7185C" w:rsidRPr="005C2A7D">
        <w:rPr>
          <w:rFonts w:ascii="Calibri" w:hAnsi="Calibri" w:cs="Calibri"/>
          <w:sz w:val="22"/>
          <w:szCs w:val="22"/>
        </w:rPr>
        <w:t xml:space="preserve"> </w:t>
      </w:r>
    </w:p>
    <w:p w14:paraId="3BFEA03A" w14:textId="5666346D" w:rsidR="00F221D0" w:rsidRPr="005C2A7D" w:rsidRDefault="00DC0D24" w:rsidP="005C2A7D">
      <w:pPr>
        <w:pStyle w:val="Zhlav"/>
        <w:jc w:val="both"/>
        <w:rPr>
          <w:rFonts w:ascii="Calibri" w:hAnsi="Calibri" w:cs="Calibri"/>
          <w:sz w:val="22"/>
          <w:szCs w:val="22"/>
        </w:rPr>
      </w:pPr>
      <w:r w:rsidRPr="005C2A7D">
        <w:rPr>
          <w:rFonts w:ascii="Calibri" w:hAnsi="Calibri" w:cs="Calibri"/>
          <w:sz w:val="22"/>
          <w:szCs w:val="22"/>
        </w:rPr>
        <w:t xml:space="preserve">Komise vzala na vědomí </w:t>
      </w:r>
      <w:r w:rsidR="00F405ED" w:rsidRPr="005C2A7D">
        <w:rPr>
          <w:rFonts w:ascii="Calibri" w:hAnsi="Calibri" w:cs="Calibri"/>
          <w:sz w:val="22"/>
          <w:szCs w:val="22"/>
        </w:rPr>
        <w:t xml:space="preserve">veškeré </w:t>
      </w:r>
      <w:r w:rsidRPr="005C2A7D">
        <w:rPr>
          <w:rFonts w:ascii="Calibri" w:hAnsi="Calibri" w:cs="Calibri"/>
          <w:sz w:val="22"/>
          <w:szCs w:val="22"/>
        </w:rPr>
        <w:t>informac</w:t>
      </w:r>
      <w:r w:rsidR="00F405ED" w:rsidRPr="005C2A7D">
        <w:rPr>
          <w:rFonts w:ascii="Calibri" w:hAnsi="Calibri" w:cs="Calibri"/>
          <w:sz w:val="22"/>
          <w:szCs w:val="22"/>
        </w:rPr>
        <w:t>e</w:t>
      </w:r>
      <w:r w:rsidRPr="005C2A7D">
        <w:rPr>
          <w:rFonts w:ascii="Calibri" w:hAnsi="Calibri" w:cs="Calibri"/>
          <w:sz w:val="22"/>
          <w:szCs w:val="22"/>
        </w:rPr>
        <w:t xml:space="preserve"> </w:t>
      </w:r>
      <w:r w:rsidR="00F405ED" w:rsidRPr="005C2A7D">
        <w:rPr>
          <w:rFonts w:ascii="Calibri" w:hAnsi="Calibri" w:cs="Calibri"/>
          <w:sz w:val="22"/>
          <w:szCs w:val="22"/>
        </w:rPr>
        <w:t xml:space="preserve">zaslané ze strany </w:t>
      </w:r>
      <w:r w:rsidRPr="005C2A7D">
        <w:rPr>
          <w:rFonts w:ascii="Calibri" w:hAnsi="Calibri" w:cs="Calibri"/>
          <w:sz w:val="22"/>
          <w:szCs w:val="22"/>
        </w:rPr>
        <w:t xml:space="preserve">slovenského spolku Dokumentační a muzejní středisko slovenské menšiny v ČR, z.s. </w:t>
      </w:r>
      <w:r w:rsidR="00F221D0" w:rsidRPr="005C2A7D">
        <w:rPr>
          <w:rFonts w:ascii="Calibri" w:hAnsi="Calibri" w:cs="Calibri"/>
          <w:sz w:val="22"/>
          <w:szCs w:val="22"/>
        </w:rPr>
        <w:t xml:space="preserve"> </w:t>
      </w:r>
      <w:r w:rsidRPr="005C2A7D">
        <w:rPr>
          <w:rFonts w:ascii="Calibri" w:hAnsi="Calibri" w:cs="Calibri"/>
          <w:sz w:val="22"/>
          <w:szCs w:val="22"/>
        </w:rPr>
        <w:t>uveden</w:t>
      </w:r>
      <w:r w:rsidR="00F405ED" w:rsidRPr="005C2A7D">
        <w:rPr>
          <w:rFonts w:ascii="Calibri" w:hAnsi="Calibri" w:cs="Calibri"/>
          <w:sz w:val="22"/>
          <w:szCs w:val="22"/>
        </w:rPr>
        <w:t>é</w:t>
      </w:r>
      <w:r w:rsidRPr="005C2A7D">
        <w:rPr>
          <w:rFonts w:ascii="Calibri" w:hAnsi="Calibri" w:cs="Calibri"/>
          <w:sz w:val="22"/>
          <w:szCs w:val="22"/>
        </w:rPr>
        <w:t xml:space="preserve"> v odvolání</w:t>
      </w:r>
      <w:r w:rsidR="00F405ED" w:rsidRPr="005C2A7D">
        <w:rPr>
          <w:rFonts w:ascii="Calibri" w:hAnsi="Calibri" w:cs="Calibri"/>
          <w:sz w:val="22"/>
          <w:szCs w:val="22"/>
        </w:rPr>
        <w:t xml:space="preserve"> a </w:t>
      </w:r>
      <w:r w:rsidRPr="005C2A7D">
        <w:rPr>
          <w:rFonts w:ascii="Calibri" w:hAnsi="Calibri" w:cs="Calibri"/>
          <w:sz w:val="22"/>
          <w:szCs w:val="22"/>
        </w:rPr>
        <w:t>zůstává nadále u svého původního doporučení, na základě kterého Rada HMP schválila nepřidělení dotac</w:t>
      </w:r>
      <w:r w:rsidR="00F405ED" w:rsidRPr="005C2A7D">
        <w:rPr>
          <w:rFonts w:ascii="Calibri" w:hAnsi="Calibri" w:cs="Calibri"/>
          <w:sz w:val="22"/>
          <w:szCs w:val="22"/>
        </w:rPr>
        <w:t>e projektu č. 1041</w:t>
      </w:r>
      <w:r w:rsidRPr="005C2A7D">
        <w:rPr>
          <w:rFonts w:ascii="Calibri" w:hAnsi="Calibri" w:cs="Calibri"/>
          <w:sz w:val="22"/>
          <w:szCs w:val="22"/>
        </w:rPr>
        <w:t>.</w:t>
      </w:r>
    </w:p>
    <w:p w14:paraId="30759279" w14:textId="77777777" w:rsidR="00C40208" w:rsidRPr="005C2A7D" w:rsidRDefault="00C40208" w:rsidP="005C2A7D">
      <w:pPr>
        <w:pStyle w:val="Zhlav"/>
        <w:jc w:val="both"/>
        <w:rPr>
          <w:rFonts w:ascii="Calibri" w:hAnsi="Calibri" w:cs="Calibri"/>
          <w:sz w:val="22"/>
          <w:szCs w:val="22"/>
        </w:rPr>
      </w:pPr>
    </w:p>
    <w:p w14:paraId="0200C5EE" w14:textId="592B4D92" w:rsidR="00A7185C" w:rsidRPr="005C2A7D" w:rsidRDefault="00A7185C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Hlasování: pro 10, proti 0, zdržel se hlasování 1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8B58B7B" w14:textId="77777777" w:rsidR="00A7185C" w:rsidRPr="005C2A7D" w:rsidRDefault="00A7185C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7B4AD26" w14:textId="68B24585" w:rsidR="00A7185C" w:rsidRPr="005C2A7D" w:rsidRDefault="000E3A3B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Předseda komise Ing. Hurrle informoval členy o zůstatku finančních prostředků po rozdělení dotac</w:t>
      </w:r>
      <w:r w:rsidR="00F405ED" w:rsidRPr="005C2A7D">
        <w:rPr>
          <w:rFonts w:ascii="Calibri" w:hAnsi="Calibri" w:cs="Calibri"/>
          <w:color w:val="000000"/>
          <w:sz w:val="22"/>
          <w:szCs w:val="22"/>
        </w:rPr>
        <w:t>í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pro rok 2022 </w:t>
      </w:r>
      <w:r w:rsidR="00F405ED" w:rsidRPr="005C2A7D">
        <w:rPr>
          <w:rFonts w:ascii="Calibri" w:hAnsi="Calibri" w:cs="Calibri"/>
          <w:color w:val="000000"/>
          <w:sz w:val="22"/>
          <w:szCs w:val="22"/>
        </w:rPr>
        <w:t xml:space="preserve">v rámci </w:t>
      </w:r>
      <w:r w:rsidRPr="005C2A7D">
        <w:rPr>
          <w:rFonts w:ascii="Calibri" w:hAnsi="Calibri" w:cs="Calibri"/>
          <w:color w:val="000000"/>
          <w:sz w:val="22"/>
          <w:szCs w:val="22"/>
        </w:rPr>
        <w:t>oblast</w:t>
      </w:r>
      <w:r w:rsidR="00F405ED" w:rsidRPr="005C2A7D">
        <w:rPr>
          <w:rFonts w:ascii="Calibri" w:hAnsi="Calibri" w:cs="Calibri"/>
          <w:color w:val="000000"/>
          <w:sz w:val="22"/>
          <w:szCs w:val="22"/>
        </w:rPr>
        <w:t>i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integrace cizinců – zůstatek činí 84 000,- Kč</w:t>
      </w:r>
      <w:r w:rsidR="00F405ED" w:rsidRPr="005C2A7D">
        <w:rPr>
          <w:rFonts w:ascii="Calibri" w:hAnsi="Calibri" w:cs="Calibri"/>
          <w:color w:val="000000"/>
          <w:sz w:val="22"/>
          <w:szCs w:val="22"/>
        </w:rPr>
        <w:t xml:space="preserve">. Připomněl, že 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bylo počítáno 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dodatečné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>řešení doporučení dotace</w:t>
      </w:r>
      <w:r w:rsidR="002A17B5" w:rsidRPr="005C2A7D">
        <w:rPr>
          <w:rFonts w:ascii="Calibri" w:hAnsi="Calibri" w:cs="Calibri"/>
          <w:color w:val="000000"/>
          <w:sz w:val="22"/>
          <w:szCs w:val="22"/>
        </w:rPr>
        <w:t xml:space="preserve"> spolku Irácké f</w:t>
      </w:r>
      <w:r w:rsidR="00F405ED" w:rsidRPr="005C2A7D">
        <w:rPr>
          <w:rFonts w:ascii="Calibri" w:hAnsi="Calibri" w:cs="Calibri"/>
          <w:color w:val="000000"/>
          <w:sz w:val="22"/>
          <w:szCs w:val="22"/>
        </w:rPr>
        <w:t>ó</w:t>
      </w:r>
      <w:r w:rsidR="002A17B5" w:rsidRPr="005C2A7D">
        <w:rPr>
          <w:rFonts w:ascii="Calibri" w:hAnsi="Calibri" w:cs="Calibri"/>
          <w:color w:val="000000"/>
          <w:sz w:val="22"/>
          <w:szCs w:val="22"/>
        </w:rPr>
        <w:t xml:space="preserve">rum v ČR, z.s. na </w:t>
      </w:r>
      <w:r w:rsidR="002A17B5" w:rsidRPr="005C2A7D">
        <w:rPr>
          <w:rFonts w:ascii="Calibri" w:hAnsi="Calibri" w:cs="Calibri"/>
          <w:color w:val="000000"/>
          <w:sz w:val="22"/>
          <w:szCs w:val="22"/>
        </w:rPr>
        <w:lastRenderedPageBreak/>
        <w:t>projekt „Přátelské soužití“ (projekt č. 1068)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jelikož 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>projekt nemohl být podpořen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 v rámci dotačního programu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 pouze z důvodů, že si žadatel podal žádost </w:t>
      </w:r>
      <w:r w:rsidR="002A17B5" w:rsidRPr="005C2A7D">
        <w:rPr>
          <w:rFonts w:ascii="Calibri" w:hAnsi="Calibri" w:cs="Calibri"/>
          <w:color w:val="000000"/>
          <w:sz w:val="22"/>
          <w:szCs w:val="22"/>
        </w:rPr>
        <w:t>špatně do „Programu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17B5" w:rsidRPr="005C2A7D">
        <w:rPr>
          <w:rFonts w:ascii="Calibri" w:hAnsi="Calibri" w:cs="Calibri"/>
          <w:color w:val="000000"/>
          <w:sz w:val="22"/>
          <w:szCs w:val="22"/>
        </w:rPr>
        <w:t>podpory aktivit národnostních menšin na území hl.</w:t>
      </w:r>
      <w:r w:rsidR="00F405ED"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17B5" w:rsidRPr="005C2A7D">
        <w:rPr>
          <w:rFonts w:ascii="Calibri" w:hAnsi="Calibri" w:cs="Calibri"/>
          <w:color w:val="000000"/>
          <w:sz w:val="22"/>
          <w:szCs w:val="22"/>
        </w:rPr>
        <w:t>m. Prahy pro rok 2022“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17B5" w:rsidRPr="005C2A7D">
        <w:rPr>
          <w:rFonts w:ascii="Calibri" w:hAnsi="Calibri" w:cs="Calibri"/>
          <w:color w:val="000000"/>
          <w:sz w:val="22"/>
          <w:szCs w:val="22"/>
        </w:rPr>
        <w:t>místo do oblasti integrace cizinců</w:t>
      </w:r>
      <w:r w:rsidR="00530FE6" w:rsidRPr="005C2A7D">
        <w:rPr>
          <w:rFonts w:ascii="Calibri" w:hAnsi="Calibri" w:cs="Calibri"/>
          <w:color w:val="000000"/>
          <w:sz w:val="22"/>
          <w:szCs w:val="22"/>
        </w:rPr>
        <w:t>, kam projekt spadá svým zaměřením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>(stejně tak spolek zaměřením své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 činnosti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>)</w:t>
      </w:r>
      <w:r w:rsidR="00530FE6" w:rsidRPr="005C2A7D">
        <w:rPr>
          <w:rFonts w:ascii="Calibri" w:hAnsi="Calibri" w:cs="Calibri"/>
          <w:color w:val="000000"/>
          <w:sz w:val="22"/>
          <w:szCs w:val="22"/>
        </w:rPr>
        <w:t>.</w:t>
      </w:r>
      <w:r w:rsidR="00434144" w:rsidRPr="005C2A7D">
        <w:rPr>
          <w:rFonts w:ascii="Calibri" w:hAnsi="Calibri" w:cs="Calibri"/>
          <w:color w:val="000000"/>
          <w:sz w:val="22"/>
          <w:szCs w:val="22"/>
        </w:rPr>
        <w:t xml:space="preserve"> Projekt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však 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s ohledem na </w:t>
      </w:r>
      <w:r w:rsidR="00434144" w:rsidRPr="005C2A7D">
        <w:rPr>
          <w:rFonts w:ascii="Calibri" w:hAnsi="Calibri" w:cs="Calibri"/>
          <w:color w:val="000000"/>
          <w:sz w:val="22"/>
          <w:szCs w:val="22"/>
        </w:rPr>
        <w:t>stanoven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>é</w:t>
      </w:r>
      <w:r w:rsidR="00434144" w:rsidRPr="005C2A7D">
        <w:rPr>
          <w:rFonts w:ascii="Calibri" w:hAnsi="Calibri" w:cs="Calibri"/>
          <w:color w:val="000000"/>
          <w:sz w:val="22"/>
          <w:szCs w:val="22"/>
        </w:rPr>
        <w:t xml:space="preserve"> podmínk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>y</w:t>
      </w:r>
      <w:r w:rsidR="00434144"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dotačních titulů </w:t>
      </w:r>
      <w:r w:rsidR="00434144" w:rsidRPr="005C2A7D">
        <w:rPr>
          <w:rFonts w:ascii="Calibri" w:hAnsi="Calibri" w:cs="Calibri"/>
          <w:color w:val="000000"/>
          <w:sz w:val="22"/>
          <w:szCs w:val="22"/>
        </w:rPr>
        <w:t>nelze přesunout do druhého programu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 ani na doporučení komise</w:t>
      </w:r>
      <w:r w:rsidR="00434144" w:rsidRPr="005C2A7D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Komise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tedy 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při svém předchozím jednání doporučila, aby žadatel podal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svou 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>žádost o poskytnutí individuální účelové dotace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 s tímto projektem, jelikož byl jinak externím hodnotitelem i komisí vyhodnocen kladně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34144" w:rsidRPr="005C2A7D">
        <w:rPr>
          <w:rFonts w:ascii="Calibri" w:hAnsi="Calibri" w:cs="Calibri"/>
          <w:color w:val="000000"/>
          <w:sz w:val="22"/>
          <w:szCs w:val="22"/>
        </w:rPr>
        <w:t xml:space="preserve">Žádost byla </w:t>
      </w:r>
      <w:r w:rsidR="0060792A" w:rsidRPr="005C2A7D">
        <w:rPr>
          <w:rFonts w:ascii="Calibri" w:hAnsi="Calibri" w:cs="Calibri"/>
          <w:color w:val="000000"/>
          <w:sz w:val="22"/>
          <w:szCs w:val="22"/>
        </w:rPr>
        <w:t>ze strany žadatele podána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 (poskytnuta komisi k projednání) a žádanou finanční částkou ve výši</w:t>
      </w:r>
      <w:r w:rsidR="00434144" w:rsidRPr="005C2A7D">
        <w:rPr>
          <w:rFonts w:ascii="Calibri" w:hAnsi="Calibri" w:cs="Calibri"/>
          <w:color w:val="000000"/>
          <w:sz w:val="22"/>
          <w:szCs w:val="22"/>
        </w:rPr>
        <w:t xml:space="preserve"> 96 000,- Kč.</w:t>
      </w:r>
    </w:p>
    <w:p w14:paraId="3103F6CC" w14:textId="77777777" w:rsidR="00434144" w:rsidRPr="005C2A7D" w:rsidRDefault="00434144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FB6A55" w14:textId="028587FB" w:rsidR="00434144" w:rsidRPr="005C2A7D" w:rsidRDefault="00434144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color w:val="000000"/>
          <w:sz w:val="22"/>
          <w:szCs w:val="22"/>
        </w:rPr>
        <w:t>Ing. J. Hurrle , předseda komise, předložil návrh usnesení :</w:t>
      </w:r>
    </w:p>
    <w:p w14:paraId="4F7E9CDA" w14:textId="59620049" w:rsidR="00434144" w:rsidRPr="005C2A7D" w:rsidRDefault="00434144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Po projednání žádosti spolku Irácké forum, z.s. o možnosti přidělení dotace na výše uvedený projekt komise doporučuje podpořit žádost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>/projekt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ve výši 40 000,- Kč. </w:t>
      </w:r>
    </w:p>
    <w:p w14:paraId="475427BE" w14:textId="77777777" w:rsidR="00434144" w:rsidRPr="005C2A7D" w:rsidRDefault="00434144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12D32E" w14:textId="3A06B400" w:rsidR="00434144" w:rsidRPr="005C2A7D" w:rsidRDefault="00434144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Hlasování: pro 11,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4A96A92" w14:textId="77777777" w:rsidR="00530FE6" w:rsidRPr="005C2A7D" w:rsidRDefault="00530FE6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26A2880" w14:textId="1FB1E051" w:rsidR="00530FE6" w:rsidRPr="005C2A7D" w:rsidRDefault="003D33F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Předseda komise, Ing. J. Hurrle, informoval o uvolněné finanční část</w:t>
      </w:r>
      <w:r w:rsidR="007C3F9C" w:rsidRPr="005C2A7D">
        <w:rPr>
          <w:rFonts w:ascii="Calibri" w:hAnsi="Calibri" w:cs="Calibri"/>
          <w:color w:val="000000"/>
          <w:sz w:val="22"/>
          <w:szCs w:val="22"/>
        </w:rPr>
        <w:t>ce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na individuální účelové neinvestiční dotace v souvislosti s humanitární pomoc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>í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Ukrajině. Jedná se zejména o žádosti subjektů, které pomáhají v této akutní fázi a v návaznosti na další mimořádnou pomoc v práci s uprchlíky. Cílem </w:t>
      </w:r>
    </w:p>
    <w:p w14:paraId="6BC13E4E" w14:textId="1CC002F8" w:rsidR="003D33FC" w:rsidRPr="005C2A7D" w:rsidRDefault="003D33F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7C3F9C" w:rsidRPr="005C2A7D">
        <w:rPr>
          <w:rFonts w:ascii="Calibri" w:hAnsi="Calibri" w:cs="Calibri"/>
          <w:color w:val="000000"/>
          <w:sz w:val="22"/>
          <w:szCs w:val="22"/>
        </w:rPr>
        <w:t xml:space="preserve">tyto žádosti </w:t>
      </w:r>
      <w:r w:rsidRPr="005C2A7D">
        <w:rPr>
          <w:rFonts w:ascii="Calibri" w:hAnsi="Calibri" w:cs="Calibri"/>
          <w:color w:val="000000"/>
          <w:sz w:val="22"/>
          <w:szCs w:val="22"/>
        </w:rPr>
        <w:t>co nejrychleji financovat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>, jelikož probíhá většinou od vypuknutí válečného konfliktu na Ukrajině</w:t>
      </w:r>
      <w:r w:rsidRPr="005C2A7D">
        <w:rPr>
          <w:rFonts w:ascii="Calibri" w:hAnsi="Calibri" w:cs="Calibri"/>
          <w:color w:val="000000"/>
          <w:sz w:val="22"/>
          <w:szCs w:val="22"/>
        </w:rPr>
        <w:t>.</w:t>
      </w:r>
    </w:p>
    <w:p w14:paraId="673C5523" w14:textId="780D8D12" w:rsidR="00434144" w:rsidRPr="005C2A7D" w:rsidRDefault="003D33F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7C3F9C" w:rsidRPr="005C2A7D">
        <w:rPr>
          <w:rFonts w:ascii="Calibri" w:hAnsi="Calibri" w:cs="Calibri"/>
          <w:color w:val="000000"/>
          <w:sz w:val="22"/>
          <w:szCs w:val="22"/>
        </w:rPr>
        <w:t xml:space="preserve">navrhl komisi posuzovat žádosti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postupně </w:t>
      </w:r>
      <w:r w:rsidR="007C3F9C" w:rsidRPr="005C2A7D">
        <w:rPr>
          <w:rFonts w:ascii="Calibri" w:hAnsi="Calibri" w:cs="Calibri"/>
          <w:color w:val="000000"/>
          <w:sz w:val="22"/>
          <w:szCs w:val="22"/>
        </w:rPr>
        <w:t xml:space="preserve">dle předloženého zpracovaného přehledu (tabulky)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7C3F9C" w:rsidRPr="005C2A7D">
        <w:rPr>
          <w:rFonts w:ascii="Calibri" w:hAnsi="Calibri" w:cs="Calibri"/>
          <w:color w:val="000000"/>
          <w:sz w:val="22"/>
          <w:szCs w:val="22"/>
        </w:rPr>
        <w:t xml:space="preserve">členům komise byl k dispozici zpracovaný přehled podaných žádostí o dotaci. </w:t>
      </w:r>
    </w:p>
    <w:p w14:paraId="56E40D91" w14:textId="25DB0B77" w:rsidR="00C976E5" w:rsidRPr="005C2A7D" w:rsidRDefault="00DC11DE" w:rsidP="005C2A7D">
      <w:pPr>
        <w:pStyle w:val="Zkladntext21"/>
        <w:ind w:firstLine="0"/>
        <w:rPr>
          <w:rFonts w:ascii="Calibri" w:hAnsi="Calibri" w:cs="Calibri"/>
          <w:i w:val="0"/>
          <w:color w:val="000000" w:themeColor="text1"/>
          <w:szCs w:val="22"/>
        </w:rPr>
      </w:pPr>
      <w:r w:rsidRPr="005C2A7D">
        <w:rPr>
          <w:rFonts w:ascii="Calibri" w:hAnsi="Calibri" w:cs="Calibri"/>
          <w:color w:val="000000"/>
          <w:szCs w:val="22"/>
        </w:rPr>
        <w:t xml:space="preserve">Před jednáním komise byla předána žádost ze strany odboru SOV MHMP, která byla podaná elektronicky </w:t>
      </w:r>
      <w:r w:rsidRPr="005C2A7D">
        <w:rPr>
          <w:rFonts w:ascii="Calibri" w:hAnsi="Calibri" w:cs="Calibri"/>
          <w:color w:val="000000" w:themeColor="text1"/>
          <w:szCs w:val="22"/>
        </w:rPr>
        <w:t>Národním ústavem pro autismus, z.ú a komise souhlasila s jejím projednáním v rámci tohoto jednání.</w:t>
      </w:r>
      <w:r w:rsidR="00157A2B" w:rsidRPr="005C2A7D">
        <w:rPr>
          <w:rFonts w:ascii="Calibri" w:hAnsi="Calibri" w:cs="Calibri"/>
          <w:color w:val="000000" w:themeColor="text1"/>
          <w:szCs w:val="22"/>
        </w:rPr>
        <w:t xml:space="preserve"> Následně komise na základě předložených podkladů </w:t>
      </w:r>
      <w:r w:rsidR="00684F5F" w:rsidRPr="005C2A7D">
        <w:rPr>
          <w:rFonts w:ascii="Calibri" w:hAnsi="Calibri" w:cs="Calibri"/>
          <w:color w:val="000000" w:themeColor="text1"/>
          <w:szCs w:val="22"/>
        </w:rPr>
        <w:t>(kompletní projek</w:t>
      </w:r>
      <w:r w:rsidR="00684F5F" w:rsidRPr="005C2A7D">
        <w:rPr>
          <w:rFonts w:ascii="Calibri" w:hAnsi="Calibri" w:cs="Calibri"/>
          <w:color w:val="000000" w:themeColor="text1"/>
          <w:szCs w:val="22"/>
        </w:rPr>
        <w:lastRenderedPageBreak/>
        <w:t xml:space="preserve">tové žádosti v tištěné podobě) každý projekty zhodnotila, projednala a navrhla podporu či nepodporu </w:t>
      </w:r>
      <w:r w:rsidR="00684F5F" w:rsidRPr="005C2A7D">
        <w:rPr>
          <w:rFonts w:ascii="Calibri" w:hAnsi="Calibri" w:cs="Calibri"/>
          <w:b/>
          <w:szCs w:val="22"/>
        </w:rPr>
        <w:t>j</w:t>
      </w:r>
      <w:r w:rsidR="00710C6D" w:rsidRPr="005C2A7D">
        <w:rPr>
          <w:rFonts w:ascii="Calibri" w:hAnsi="Calibri" w:cs="Calibri"/>
          <w:b/>
          <w:szCs w:val="22"/>
        </w:rPr>
        <w:t>ednorázov</w:t>
      </w:r>
      <w:r w:rsidR="00684F5F" w:rsidRPr="005C2A7D">
        <w:rPr>
          <w:rFonts w:ascii="Calibri" w:hAnsi="Calibri" w:cs="Calibri"/>
          <w:b/>
          <w:szCs w:val="22"/>
        </w:rPr>
        <w:t>ých</w:t>
      </w:r>
      <w:r w:rsidR="00710C6D" w:rsidRPr="005C2A7D">
        <w:rPr>
          <w:rFonts w:ascii="Calibri" w:hAnsi="Calibri" w:cs="Calibri"/>
          <w:b/>
          <w:szCs w:val="22"/>
        </w:rPr>
        <w:t xml:space="preserve"> </w:t>
      </w:r>
      <w:r w:rsidRPr="005C2A7D">
        <w:rPr>
          <w:rFonts w:ascii="Calibri" w:hAnsi="Calibri" w:cs="Calibri"/>
          <w:b/>
          <w:szCs w:val="22"/>
        </w:rPr>
        <w:t>(mimořádn</w:t>
      </w:r>
      <w:r w:rsidR="00684F5F" w:rsidRPr="005C2A7D">
        <w:rPr>
          <w:rFonts w:ascii="Calibri" w:hAnsi="Calibri" w:cs="Calibri"/>
          <w:b/>
          <w:szCs w:val="22"/>
        </w:rPr>
        <w:t>ých</w:t>
      </w:r>
      <w:r w:rsidRPr="005C2A7D">
        <w:rPr>
          <w:rFonts w:ascii="Calibri" w:hAnsi="Calibri" w:cs="Calibri"/>
          <w:b/>
          <w:szCs w:val="22"/>
        </w:rPr>
        <w:t xml:space="preserve">) </w:t>
      </w:r>
      <w:r w:rsidR="00710C6D" w:rsidRPr="005C2A7D">
        <w:rPr>
          <w:rFonts w:ascii="Calibri" w:hAnsi="Calibri" w:cs="Calibri"/>
          <w:b/>
          <w:szCs w:val="22"/>
        </w:rPr>
        <w:t>individuální</w:t>
      </w:r>
      <w:r w:rsidR="00684F5F" w:rsidRPr="005C2A7D">
        <w:rPr>
          <w:rFonts w:ascii="Calibri" w:hAnsi="Calibri" w:cs="Calibri"/>
          <w:b/>
          <w:szCs w:val="22"/>
        </w:rPr>
        <w:t>ch</w:t>
      </w:r>
      <w:r w:rsidR="00710C6D" w:rsidRPr="005C2A7D">
        <w:rPr>
          <w:rFonts w:ascii="Calibri" w:hAnsi="Calibri" w:cs="Calibri"/>
          <w:b/>
          <w:szCs w:val="22"/>
        </w:rPr>
        <w:t xml:space="preserve"> účelov</w:t>
      </w:r>
      <w:r w:rsidR="00684F5F" w:rsidRPr="005C2A7D">
        <w:rPr>
          <w:rFonts w:ascii="Calibri" w:hAnsi="Calibri" w:cs="Calibri"/>
          <w:b/>
          <w:szCs w:val="22"/>
        </w:rPr>
        <w:t>ých</w:t>
      </w:r>
      <w:r w:rsidR="00710C6D" w:rsidRPr="005C2A7D">
        <w:rPr>
          <w:rFonts w:ascii="Calibri" w:hAnsi="Calibri" w:cs="Calibri"/>
          <w:b/>
          <w:szCs w:val="22"/>
        </w:rPr>
        <w:t xml:space="preserve"> neinvestiční</w:t>
      </w:r>
      <w:r w:rsidR="00684F5F" w:rsidRPr="005C2A7D">
        <w:rPr>
          <w:rFonts w:ascii="Calibri" w:hAnsi="Calibri" w:cs="Calibri"/>
          <w:b/>
          <w:szCs w:val="22"/>
        </w:rPr>
        <w:t>ch</w:t>
      </w:r>
      <w:r w:rsidR="00710C6D" w:rsidRPr="005C2A7D">
        <w:rPr>
          <w:rFonts w:ascii="Calibri" w:hAnsi="Calibri" w:cs="Calibri"/>
          <w:b/>
          <w:szCs w:val="22"/>
        </w:rPr>
        <w:t xml:space="preserve"> dotac</w:t>
      </w:r>
      <w:r w:rsidR="00684F5F" w:rsidRPr="005C2A7D">
        <w:rPr>
          <w:rFonts w:ascii="Calibri" w:hAnsi="Calibri" w:cs="Calibri"/>
          <w:b/>
          <w:szCs w:val="22"/>
        </w:rPr>
        <w:t>í</w:t>
      </w:r>
      <w:r w:rsidR="002F26B9" w:rsidRPr="005C2A7D">
        <w:rPr>
          <w:rFonts w:ascii="Calibri" w:hAnsi="Calibri" w:cs="Calibri"/>
          <w:b/>
          <w:szCs w:val="22"/>
        </w:rPr>
        <w:t xml:space="preserve"> – humanitární pomoc pro občany Ukrajiny </w:t>
      </w:r>
      <w:r w:rsidR="00684F5F" w:rsidRPr="005C2A7D">
        <w:rPr>
          <w:rFonts w:ascii="Calibri" w:hAnsi="Calibri" w:cs="Calibri"/>
          <w:b/>
          <w:szCs w:val="22"/>
        </w:rPr>
        <w:t xml:space="preserve"> - viz příloha zápisu. </w:t>
      </w:r>
      <w:r w:rsidR="00684F5F" w:rsidRPr="005C2A7D">
        <w:rPr>
          <w:rFonts w:ascii="Calibri" w:hAnsi="Calibri" w:cs="Calibri"/>
          <w:i w:val="0"/>
          <w:szCs w:val="22"/>
        </w:rPr>
        <w:t>P</w:t>
      </w:r>
      <w:r w:rsidR="00C976E5" w:rsidRPr="005C2A7D">
        <w:rPr>
          <w:rFonts w:ascii="Calibri" w:hAnsi="Calibri" w:cs="Calibri"/>
          <w:i w:val="0"/>
          <w:szCs w:val="22"/>
        </w:rPr>
        <w:t>ředseda komise Ing. Hurrle požádal přítomné členy komise o hlasování</w:t>
      </w:r>
      <w:r w:rsidR="00CB6FCF">
        <w:rPr>
          <w:rFonts w:ascii="Calibri" w:hAnsi="Calibri" w:cs="Calibri"/>
          <w:i w:val="0"/>
          <w:szCs w:val="22"/>
        </w:rPr>
        <w:t xml:space="preserve"> k jednotlivým projektům.</w:t>
      </w:r>
    </w:p>
    <w:p w14:paraId="05E9662C" w14:textId="77777777" w:rsidR="00C976E5" w:rsidRPr="005C2A7D" w:rsidRDefault="00C976E5" w:rsidP="005C2A7D">
      <w:pPr>
        <w:pStyle w:val="Zkladntext21"/>
        <w:ind w:firstLine="0"/>
        <w:rPr>
          <w:rFonts w:ascii="Calibri" w:hAnsi="Calibri" w:cs="Calibri"/>
          <w:color w:val="000000" w:themeColor="text1"/>
          <w:szCs w:val="22"/>
        </w:rPr>
      </w:pPr>
    </w:p>
    <w:p w14:paraId="0D5B75B3" w14:textId="75F13753" w:rsidR="002F26B9" w:rsidRPr="005C2A7D" w:rsidRDefault="002D3AFA" w:rsidP="005C2A7D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  <w:r w:rsidRPr="005C2A7D">
        <w:rPr>
          <w:rFonts w:ascii="Calibri" w:hAnsi="Calibri" w:cs="Calibri"/>
          <w:b/>
          <w:color w:val="000000" w:themeColor="text1"/>
          <w:szCs w:val="22"/>
        </w:rPr>
        <w:t xml:space="preserve">Hlasování </w:t>
      </w:r>
      <w:r w:rsidR="00DA586D" w:rsidRPr="005C2A7D">
        <w:rPr>
          <w:rFonts w:ascii="Calibri" w:hAnsi="Calibri" w:cs="Calibri"/>
          <w:b/>
          <w:color w:val="000000" w:themeColor="text1"/>
          <w:szCs w:val="22"/>
        </w:rPr>
        <w:t xml:space="preserve"> pro jednotlivé projekty :</w:t>
      </w:r>
    </w:p>
    <w:p w14:paraId="5D55668B" w14:textId="3C178885" w:rsidR="000B3E46" w:rsidRPr="005C2A7D" w:rsidRDefault="000B3E46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 w:themeColor="text1"/>
          <w:sz w:val="22"/>
          <w:szCs w:val="22"/>
        </w:rPr>
        <w:t>Projekty č. 1/UA</w:t>
      </w:r>
      <w:r w:rsidRPr="005C2A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 - </w:t>
      </w:r>
      <w:r w:rsidR="00C96516" w:rsidRPr="005C2A7D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5C2A7D">
        <w:rPr>
          <w:rFonts w:ascii="Calibri" w:hAnsi="Calibri" w:cs="Calibri"/>
          <w:color w:val="000000" w:themeColor="text1"/>
          <w:sz w:val="22"/>
          <w:szCs w:val="22"/>
        </w:rPr>
        <w:t>/UA</w:t>
      </w:r>
      <w:r w:rsidRPr="005C2A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="00DA586D" w:rsidRPr="005C2A7D">
        <w:rPr>
          <w:rFonts w:ascii="Calibri" w:hAnsi="Calibri" w:cs="Calibri"/>
          <w:i/>
          <w:color w:val="000000" w:themeColor="text1"/>
          <w:sz w:val="22"/>
          <w:szCs w:val="22"/>
        </w:rPr>
        <w:t>-</w:t>
      </w:r>
      <w:r w:rsidR="00DA586D" w:rsidRPr="005C2A7D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DA586D"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</w:t>
      </w:r>
      <w:r w:rsidR="00F03E44"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 11,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ED328EC" w14:textId="6DDD27B0" w:rsidR="00F03E44" w:rsidRPr="005C2A7D" w:rsidRDefault="00C96516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Projekt č. 5/UA - </w:t>
      </w:r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 11,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596006E" w14:textId="2A90108D" w:rsidR="00C96516" w:rsidRPr="005C2A7D" w:rsidRDefault="00F03E44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Č</w:t>
      </w:r>
      <w:r w:rsidR="00C96516" w:rsidRPr="005C2A7D">
        <w:rPr>
          <w:rFonts w:ascii="Calibri" w:hAnsi="Calibri" w:cs="Calibri"/>
          <w:color w:val="000000"/>
          <w:sz w:val="22"/>
          <w:szCs w:val="22"/>
        </w:rPr>
        <w:t>lenové komise doporučili</w:t>
      </w:r>
      <w:r w:rsidR="00C644CA" w:rsidRPr="005C2A7D">
        <w:rPr>
          <w:rFonts w:ascii="Calibri" w:hAnsi="Calibri" w:cs="Calibri"/>
          <w:color w:val="000000"/>
          <w:sz w:val="22"/>
          <w:szCs w:val="22"/>
        </w:rPr>
        <w:t>,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už i vzhledem k výši přidělené část</w:t>
      </w:r>
      <w:r w:rsidR="00684F5F" w:rsidRPr="005C2A7D">
        <w:rPr>
          <w:rFonts w:ascii="Calibri" w:hAnsi="Calibri" w:cs="Calibri"/>
          <w:color w:val="000000"/>
          <w:sz w:val="22"/>
          <w:szCs w:val="22"/>
        </w:rPr>
        <w:t>ky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a nově vzniklému subjektu (březen    2022), naplánovat průb</w:t>
      </w:r>
      <w:r w:rsidR="00684F5F" w:rsidRPr="005C2A7D">
        <w:rPr>
          <w:rFonts w:ascii="Calibri" w:hAnsi="Calibri" w:cs="Calibri"/>
          <w:color w:val="000000"/>
          <w:sz w:val="22"/>
          <w:szCs w:val="22"/>
        </w:rPr>
        <w:t>ěžnou metodickou podporu a dohlídky ze strany KUC MHMP (zejména odd. národnostních menšin a cizinců).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1560BEB" w14:textId="73D7B1CF" w:rsidR="00C96516" w:rsidRPr="005C2A7D" w:rsidRDefault="00C96516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Projekty č. 6/UA – 8/UA - </w:t>
      </w:r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 11,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82F8711" w14:textId="5F539AA9" w:rsidR="00334380" w:rsidRPr="005C2A7D" w:rsidRDefault="002D3AFA" w:rsidP="005C2A7D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 w:themeColor="text1"/>
          <w:sz w:val="22"/>
          <w:szCs w:val="22"/>
        </w:rPr>
        <w:t>Projekt č.</w:t>
      </w:r>
      <w:r w:rsidR="00CE6787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C2A7D">
        <w:rPr>
          <w:rFonts w:ascii="Calibri" w:hAnsi="Calibri" w:cs="Calibri"/>
          <w:color w:val="000000" w:themeColor="text1"/>
          <w:sz w:val="22"/>
          <w:szCs w:val="22"/>
        </w:rPr>
        <w:t>9/UA</w:t>
      </w:r>
      <w:r w:rsidRPr="005C2A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 -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334380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Konsorcium nevládních organizací pracujících s migranty v ČR, z.s.  –  </w:t>
      </w:r>
      <w:r w:rsidR="00684F5F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v případě uvedeného subjektu Mgr. Hajná informovala, že se u </w:t>
      </w:r>
      <w:r w:rsidR="00334380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spolku </w:t>
      </w:r>
      <w:r w:rsidR="00684F5F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aktuálně </w:t>
      </w:r>
      <w:r w:rsidR="00334380" w:rsidRPr="005C2A7D">
        <w:rPr>
          <w:rFonts w:ascii="Calibri" w:hAnsi="Calibri" w:cs="Calibri"/>
          <w:color w:val="000000" w:themeColor="text1"/>
          <w:sz w:val="22"/>
          <w:szCs w:val="22"/>
        </w:rPr>
        <w:t>objevily nedosta</w:t>
      </w:r>
      <w:r w:rsidR="00DA586D" w:rsidRPr="005C2A7D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334380" w:rsidRPr="005C2A7D">
        <w:rPr>
          <w:rFonts w:ascii="Calibri" w:hAnsi="Calibri" w:cs="Calibri"/>
          <w:color w:val="000000" w:themeColor="text1"/>
          <w:sz w:val="22"/>
          <w:szCs w:val="22"/>
        </w:rPr>
        <w:t>ky ve vyúčtování z r. 2019 -</w:t>
      </w:r>
      <w:r w:rsidR="00527F9D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A586D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2020, které </w:t>
      </w:r>
      <w:r w:rsidR="00CE6787" w:rsidRPr="005C2A7D">
        <w:rPr>
          <w:rFonts w:ascii="Calibri" w:hAnsi="Calibri" w:cs="Calibri"/>
          <w:color w:val="000000" w:themeColor="text1"/>
          <w:sz w:val="22"/>
          <w:szCs w:val="22"/>
        </w:rPr>
        <w:t>se v tuto chvíli</w:t>
      </w:r>
      <w:r w:rsidR="00684F5F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 řeší a </w:t>
      </w:r>
      <w:r w:rsidR="00CE6787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uvedené </w:t>
      </w:r>
      <w:r w:rsidR="00C644CA" w:rsidRPr="005C2A7D">
        <w:rPr>
          <w:rFonts w:ascii="Calibri" w:hAnsi="Calibri" w:cs="Calibri"/>
          <w:color w:val="000000" w:themeColor="text1"/>
          <w:sz w:val="22"/>
          <w:szCs w:val="22"/>
        </w:rPr>
        <w:t>není uzavřené</w:t>
      </w:r>
      <w:r w:rsidR="005E4BAE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 – seznámila ostatní členy komise se situací</w:t>
      </w:r>
      <w:r w:rsidR="00C644CA" w:rsidRPr="005C2A7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E6787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 S ohledem na uvedené Mgr. Hajná uvedla, že se zdržuje hlasování k podpoře tomuto projektu.</w:t>
      </w:r>
      <w:r w:rsidR="005E4BAE" w:rsidRPr="005C2A7D">
        <w:rPr>
          <w:rFonts w:ascii="Calibri" w:hAnsi="Calibri" w:cs="Calibri"/>
          <w:color w:val="000000" w:themeColor="text1"/>
          <w:sz w:val="22"/>
          <w:szCs w:val="22"/>
        </w:rPr>
        <w:t xml:space="preserve"> Členové komise následně diskutovali o velmi prospěšné činnosti žadatele v oblasti práce s migranty a jeho významnou úlohu v této době, kdy velmi výrazně napomáhá svými aktivitami </w:t>
      </w:r>
      <w:r w:rsidR="00457972" w:rsidRPr="005C2A7D">
        <w:rPr>
          <w:rFonts w:ascii="Calibri" w:hAnsi="Calibri" w:cs="Calibri"/>
          <w:color w:val="000000" w:themeColor="text1"/>
          <w:sz w:val="22"/>
          <w:szCs w:val="22"/>
        </w:rPr>
        <w:t>v rámci pomoci nově příchozím uprchlíkům z Ukrajiny – jednou z výrazných pomocí je právě projekt, který žadatel předložil v projektové žádosti. Následně bylo přistoupeno k hlasování.</w:t>
      </w:r>
    </w:p>
    <w:p w14:paraId="22954F21" w14:textId="3E345696" w:rsidR="002D3AFA" w:rsidRPr="005C2A7D" w:rsidRDefault="00DA586D" w:rsidP="005C2A7D">
      <w:pPr>
        <w:tabs>
          <w:tab w:val="left" w:pos="1050"/>
        </w:tabs>
        <w:jc w:val="both"/>
        <w:rPr>
          <w:rFonts w:ascii="Calibri" w:hAnsi="Calibri" w:cs="Calibri"/>
          <w:b/>
          <w:i/>
          <w:iCs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 :  </w:t>
      </w:r>
      <w:r w:rsidR="002D3AFA" w:rsidRPr="005C2A7D">
        <w:rPr>
          <w:rFonts w:ascii="Calibri" w:hAnsi="Calibri" w:cs="Calibri"/>
          <w:b/>
          <w:i/>
          <w:color w:val="000000"/>
          <w:sz w:val="22"/>
          <w:szCs w:val="22"/>
        </w:rPr>
        <w:t>pro 10, proti 0, zdržel se hlasování 1</w:t>
      </w:r>
      <w:r w:rsidR="002D3AFA"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  <w:r w:rsidR="00457972" w:rsidRPr="005C2A7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57972" w:rsidRPr="005C2A7D">
        <w:rPr>
          <w:rFonts w:ascii="Calibri" w:hAnsi="Calibri" w:cs="Calibri"/>
          <w:b/>
          <w:i/>
          <w:iCs/>
          <w:color w:val="000000"/>
          <w:sz w:val="22"/>
          <w:szCs w:val="22"/>
        </w:rPr>
        <w:t>Projekt byl tedy doporučen k podpoře.</w:t>
      </w:r>
    </w:p>
    <w:p w14:paraId="216C0604" w14:textId="77777777" w:rsidR="00334380" w:rsidRPr="005C2A7D" w:rsidRDefault="00334380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1F2C4C6" w14:textId="27E8C737" w:rsidR="002D3AFA" w:rsidRPr="005C2A7D" w:rsidRDefault="002D3AFA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 Projekt č. 10/UA   -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DA586D"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>Hlasování</w:t>
      </w:r>
      <w:r w:rsidR="00DA586D" w:rsidRPr="005C2A7D">
        <w:rPr>
          <w:rFonts w:ascii="Calibri" w:hAnsi="Calibri" w:cs="Calibri"/>
          <w:b/>
          <w:color w:val="000000" w:themeColor="text1"/>
          <w:sz w:val="22"/>
          <w:szCs w:val="22"/>
        </w:rPr>
        <w:t xml:space="preserve"> :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 8, proti 0, zdržel</w:t>
      </w:r>
      <w:r w:rsidR="00CE6787" w:rsidRPr="005C2A7D">
        <w:rPr>
          <w:rFonts w:ascii="Calibri" w:hAnsi="Calibri" w:cs="Calibri"/>
          <w:b/>
          <w:i/>
          <w:color w:val="000000"/>
          <w:sz w:val="22"/>
          <w:szCs w:val="22"/>
        </w:rPr>
        <w:t>i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se hlasování 3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10A2DDA" w14:textId="77777777" w:rsidR="00C976E5" w:rsidRPr="005C2A7D" w:rsidRDefault="00C976E5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73B0EC3" w14:textId="0EEEAF0C" w:rsidR="000B3E46" w:rsidRPr="005C2A7D" w:rsidRDefault="000B3E46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 Projekty č. 11/UA </w:t>
      </w:r>
      <w:r w:rsidR="00C976E5" w:rsidRPr="005C2A7D">
        <w:rPr>
          <w:rFonts w:ascii="Calibri" w:hAnsi="Calibri" w:cs="Calibri"/>
          <w:color w:val="000000"/>
          <w:sz w:val="22"/>
          <w:szCs w:val="22"/>
        </w:rPr>
        <w:t>-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76E5" w:rsidRPr="005C2A7D">
        <w:rPr>
          <w:rFonts w:ascii="Calibri" w:hAnsi="Calibri" w:cs="Calibri"/>
          <w:color w:val="000000"/>
          <w:sz w:val="22"/>
          <w:szCs w:val="22"/>
        </w:rPr>
        <w:t>14</w:t>
      </w:r>
      <w:r w:rsidRPr="005C2A7D">
        <w:rPr>
          <w:rFonts w:ascii="Calibri" w:hAnsi="Calibri" w:cs="Calibri"/>
          <w:color w:val="000000"/>
          <w:sz w:val="22"/>
          <w:szCs w:val="22"/>
        </w:rPr>
        <w:t>/UA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  -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DA586D"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>Hlasování</w:t>
      </w:r>
      <w:r w:rsidR="00DA586D" w:rsidRPr="005C2A7D">
        <w:rPr>
          <w:rFonts w:ascii="Calibri" w:hAnsi="Calibri" w:cs="Calibri"/>
          <w:b/>
          <w:color w:val="000000" w:themeColor="text1"/>
          <w:sz w:val="22"/>
          <w:szCs w:val="22"/>
        </w:rPr>
        <w:t xml:space="preserve"> :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 11,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66C47520" w14:textId="77777777" w:rsidR="00C976E5" w:rsidRPr="005C2A7D" w:rsidRDefault="00C976E5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D92CEDF" w14:textId="4882894D" w:rsidR="00C976E5" w:rsidRPr="005C2A7D" w:rsidRDefault="00C976E5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lastRenderedPageBreak/>
        <w:t xml:space="preserve">Projekt č. 15/UA  </w:t>
      </w:r>
      <w:r w:rsidRPr="00D842EE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C644CA" w:rsidRPr="00D842EE">
        <w:rPr>
          <w:rFonts w:ascii="Calibri" w:hAnsi="Calibri" w:cs="Calibri"/>
          <w:color w:val="000000"/>
          <w:sz w:val="22"/>
          <w:szCs w:val="22"/>
        </w:rPr>
        <w:t xml:space="preserve">návrh komise 0 Kč, </w:t>
      </w:r>
      <w:r w:rsidRPr="00D842EE">
        <w:rPr>
          <w:rFonts w:ascii="Calibri" w:hAnsi="Calibri" w:cs="Calibri"/>
          <w:color w:val="000000"/>
          <w:sz w:val="22"/>
          <w:szCs w:val="22"/>
        </w:rPr>
        <w:t xml:space="preserve">doporučení komise, aby </w:t>
      </w:r>
      <w:r w:rsidR="00CE6787" w:rsidRPr="00D842EE">
        <w:rPr>
          <w:rFonts w:ascii="Calibri" w:hAnsi="Calibri" w:cs="Calibri"/>
          <w:color w:val="000000"/>
          <w:sz w:val="22"/>
          <w:szCs w:val="22"/>
        </w:rPr>
        <w:t xml:space="preserve">subjekt s ohledem na obsah projektu i </w:t>
      </w:r>
      <w:r w:rsidR="005C2A7D" w:rsidRPr="00D842EE">
        <w:rPr>
          <w:rFonts w:ascii="Calibri" w:hAnsi="Calibri" w:cs="Calibri"/>
          <w:color w:val="000000"/>
          <w:sz w:val="22"/>
          <w:szCs w:val="22"/>
        </w:rPr>
        <w:t>právní subjektivitu</w:t>
      </w:r>
      <w:r w:rsidR="00CE6787" w:rsidRPr="00D842EE">
        <w:rPr>
          <w:rFonts w:ascii="Calibri" w:hAnsi="Calibri" w:cs="Calibri"/>
          <w:color w:val="000000"/>
          <w:sz w:val="22"/>
          <w:szCs w:val="22"/>
        </w:rPr>
        <w:t xml:space="preserve"> žadatele, </w:t>
      </w:r>
      <w:r w:rsidRPr="00D842EE">
        <w:rPr>
          <w:rFonts w:ascii="Calibri" w:hAnsi="Calibri" w:cs="Calibri"/>
          <w:color w:val="000000"/>
          <w:sz w:val="22"/>
          <w:szCs w:val="22"/>
        </w:rPr>
        <w:t xml:space="preserve">žádal </w:t>
      </w:r>
      <w:r w:rsidR="00CE6787" w:rsidRPr="00D842EE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DA586D" w:rsidRPr="00D842EE">
        <w:rPr>
          <w:rFonts w:ascii="Calibri" w:hAnsi="Calibri" w:cs="Calibri"/>
          <w:color w:val="000000"/>
          <w:sz w:val="22"/>
          <w:szCs w:val="22"/>
        </w:rPr>
        <w:t xml:space="preserve">dotaci </w:t>
      </w:r>
      <w:r w:rsidR="00CE6787" w:rsidRPr="00D842EE">
        <w:rPr>
          <w:rFonts w:ascii="Calibri" w:hAnsi="Calibri" w:cs="Calibri"/>
          <w:color w:val="000000"/>
          <w:sz w:val="22"/>
          <w:szCs w:val="22"/>
        </w:rPr>
        <w:t>v rámci státních dotačních titulů (např. MŠMT).</w:t>
      </w:r>
      <w:r w:rsidR="005C2A7D" w:rsidRPr="00D842EE">
        <w:rPr>
          <w:rFonts w:ascii="Calibri" w:hAnsi="Calibri" w:cs="Calibri"/>
          <w:color w:val="000000"/>
          <w:sz w:val="22"/>
          <w:szCs w:val="22"/>
        </w:rPr>
        <w:t xml:space="preserve"> Zdůvodnění viz příloha zápisu. </w:t>
      </w:r>
      <w:r w:rsidR="00DA586D" w:rsidRPr="00D842EE">
        <w:rPr>
          <w:rFonts w:ascii="Calibri" w:hAnsi="Calibri" w:cs="Calibri"/>
          <w:b/>
          <w:i/>
          <w:color w:val="000000" w:themeColor="text1"/>
          <w:sz w:val="22"/>
          <w:szCs w:val="22"/>
        </w:rPr>
        <w:t>Hlasování</w:t>
      </w:r>
      <w:r w:rsidR="00DA586D" w:rsidRPr="00D842EE">
        <w:rPr>
          <w:rFonts w:ascii="Calibri" w:hAnsi="Calibri" w:cs="Calibri"/>
          <w:b/>
          <w:color w:val="000000" w:themeColor="text1"/>
          <w:sz w:val="22"/>
          <w:szCs w:val="22"/>
        </w:rPr>
        <w:t xml:space="preserve"> : </w:t>
      </w:r>
      <w:r w:rsidRPr="00D842EE">
        <w:rPr>
          <w:rFonts w:ascii="Calibri" w:hAnsi="Calibri" w:cs="Calibri"/>
          <w:b/>
          <w:i/>
          <w:color w:val="000000"/>
          <w:sz w:val="22"/>
          <w:szCs w:val="22"/>
        </w:rPr>
        <w:t>pro 11, proti 0, zdržel se hlasování 0</w:t>
      </w:r>
      <w:r w:rsidRPr="00D842EE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BC24455" w14:textId="77777777" w:rsidR="00C976E5" w:rsidRPr="005C2A7D" w:rsidRDefault="00C976E5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5DF0492" w14:textId="3BC821DB" w:rsidR="00C976E5" w:rsidRPr="005C2A7D" w:rsidRDefault="00C976E5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 Projekty č. 16/UA – 20/UA - </w:t>
      </w:r>
      <w:r w:rsidR="00DA586D"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>Hlasování</w:t>
      </w:r>
      <w:r w:rsidR="00DA586D" w:rsidRPr="005C2A7D">
        <w:rPr>
          <w:rFonts w:ascii="Calibri" w:hAnsi="Calibri" w:cs="Calibri"/>
          <w:b/>
          <w:color w:val="000000" w:themeColor="text1"/>
          <w:sz w:val="22"/>
          <w:szCs w:val="22"/>
        </w:rPr>
        <w:t xml:space="preserve"> :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 11,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4172065" w14:textId="1AA6A39A" w:rsidR="00C976E5" w:rsidRPr="005C2A7D" w:rsidRDefault="00C976E5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AFB65A" w14:textId="13259FC4" w:rsidR="00015D65" w:rsidRPr="00D842EE" w:rsidRDefault="000B3E46" w:rsidP="005C2A7D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D3AFA" w:rsidRPr="005C2A7D">
        <w:rPr>
          <w:rFonts w:ascii="Calibri" w:hAnsi="Calibri" w:cs="Calibri"/>
          <w:color w:val="000000"/>
          <w:sz w:val="22"/>
          <w:szCs w:val="22"/>
        </w:rPr>
        <w:t xml:space="preserve">Projekt č. 21/UA - </w:t>
      </w:r>
      <w:r w:rsidR="005E4BAE" w:rsidRPr="005C2A7D">
        <w:rPr>
          <w:rFonts w:ascii="Calibri" w:hAnsi="Calibri" w:cs="Calibri"/>
          <w:color w:val="000000"/>
          <w:sz w:val="22"/>
          <w:szCs w:val="22"/>
        </w:rPr>
        <w:t xml:space="preserve">návrh </w:t>
      </w:r>
      <w:r w:rsidRPr="005C2A7D">
        <w:rPr>
          <w:rFonts w:ascii="Calibri" w:hAnsi="Calibri" w:cs="Calibri"/>
          <w:color w:val="000000"/>
          <w:sz w:val="22"/>
          <w:szCs w:val="22"/>
        </w:rPr>
        <w:t>100 000,- Kč</w:t>
      </w:r>
      <w:r w:rsidR="005C2A7D"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586D" w:rsidRPr="00D842EE">
        <w:rPr>
          <w:rFonts w:ascii="Calibri" w:hAnsi="Calibri" w:cs="Calibri"/>
          <w:b/>
          <w:i/>
          <w:sz w:val="22"/>
          <w:szCs w:val="22"/>
        </w:rPr>
        <w:t>Hlasování</w:t>
      </w:r>
      <w:r w:rsidR="00DA586D" w:rsidRPr="00D842EE">
        <w:rPr>
          <w:rFonts w:ascii="Calibri" w:hAnsi="Calibri" w:cs="Calibri"/>
          <w:b/>
          <w:sz w:val="22"/>
          <w:szCs w:val="22"/>
        </w:rPr>
        <w:t xml:space="preserve">: </w:t>
      </w:r>
      <w:r w:rsidR="002D3AFA" w:rsidRPr="00D842EE">
        <w:rPr>
          <w:rFonts w:ascii="Calibri" w:hAnsi="Calibri" w:cs="Calibri"/>
          <w:b/>
          <w:i/>
          <w:sz w:val="22"/>
          <w:szCs w:val="22"/>
        </w:rPr>
        <w:t xml:space="preserve">pro </w:t>
      </w:r>
      <w:r w:rsidRPr="00D842EE">
        <w:rPr>
          <w:rFonts w:ascii="Calibri" w:hAnsi="Calibri" w:cs="Calibri"/>
          <w:b/>
          <w:i/>
          <w:sz w:val="22"/>
          <w:szCs w:val="22"/>
        </w:rPr>
        <w:t>3</w:t>
      </w:r>
      <w:r w:rsidR="002D3AFA" w:rsidRPr="00D842EE">
        <w:rPr>
          <w:rFonts w:ascii="Calibri" w:hAnsi="Calibri" w:cs="Calibri"/>
          <w:b/>
          <w:i/>
          <w:sz w:val="22"/>
          <w:szCs w:val="22"/>
        </w:rPr>
        <w:t xml:space="preserve">, proti </w:t>
      </w:r>
      <w:r w:rsidRPr="00D842EE">
        <w:rPr>
          <w:rFonts w:ascii="Calibri" w:hAnsi="Calibri" w:cs="Calibri"/>
          <w:b/>
          <w:i/>
          <w:sz w:val="22"/>
          <w:szCs w:val="22"/>
        </w:rPr>
        <w:t>2</w:t>
      </w:r>
      <w:r w:rsidR="002D3AFA" w:rsidRPr="00D842EE">
        <w:rPr>
          <w:rFonts w:ascii="Calibri" w:hAnsi="Calibri" w:cs="Calibri"/>
          <w:b/>
          <w:i/>
          <w:sz w:val="22"/>
          <w:szCs w:val="22"/>
        </w:rPr>
        <w:t xml:space="preserve">, zdržel se hlasování </w:t>
      </w:r>
      <w:r w:rsidRPr="00D842EE">
        <w:rPr>
          <w:rFonts w:ascii="Calibri" w:hAnsi="Calibri" w:cs="Calibri"/>
          <w:b/>
          <w:i/>
          <w:sz w:val="22"/>
          <w:szCs w:val="22"/>
        </w:rPr>
        <w:t>6</w:t>
      </w:r>
      <w:r w:rsidR="002D3AFA" w:rsidRPr="00D842EE">
        <w:rPr>
          <w:rFonts w:ascii="Calibri" w:hAnsi="Calibri" w:cs="Calibri"/>
          <w:b/>
          <w:sz w:val="22"/>
          <w:szCs w:val="22"/>
        </w:rPr>
        <w:t>.</w:t>
      </w:r>
      <w:r w:rsidR="00CE6787" w:rsidRPr="00D842EE">
        <w:rPr>
          <w:rFonts w:ascii="Calibri" w:hAnsi="Calibri" w:cs="Calibri"/>
          <w:b/>
          <w:sz w:val="22"/>
          <w:szCs w:val="22"/>
        </w:rPr>
        <w:t xml:space="preserve"> </w:t>
      </w:r>
      <w:r w:rsidR="00CE6787" w:rsidRPr="00D842EE">
        <w:rPr>
          <w:rFonts w:ascii="Calibri" w:hAnsi="Calibri" w:cs="Calibri"/>
          <w:b/>
          <w:i/>
          <w:iCs/>
          <w:sz w:val="22"/>
          <w:szCs w:val="22"/>
        </w:rPr>
        <w:t xml:space="preserve">Návrh </w:t>
      </w:r>
      <w:r w:rsidR="005E4BAE" w:rsidRPr="00D842EE">
        <w:rPr>
          <w:rFonts w:ascii="Calibri" w:hAnsi="Calibri" w:cs="Calibri"/>
          <w:b/>
          <w:i/>
          <w:iCs/>
          <w:sz w:val="22"/>
          <w:szCs w:val="22"/>
        </w:rPr>
        <w:t xml:space="preserve">neschválen a na základě následné diskuze komise doporučila projekt nepodpořit. </w:t>
      </w:r>
      <w:r w:rsidR="005C2A7D" w:rsidRPr="00D842EE">
        <w:rPr>
          <w:rFonts w:ascii="Calibri" w:hAnsi="Calibri" w:cs="Calibri"/>
          <w:sz w:val="22"/>
          <w:szCs w:val="22"/>
        </w:rPr>
        <w:t>Zdůvodnění viz příloha zápisu.</w:t>
      </w:r>
    </w:p>
    <w:p w14:paraId="438C6CEE" w14:textId="77777777" w:rsidR="005C2A7D" w:rsidRPr="00D842EE" w:rsidRDefault="005C2A7D" w:rsidP="005C2A7D">
      <w:pPr>
        <w:tabs>
          <w:tab w:val="left" w:pos="1050"/>
        </w:tabs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5AA1C61C" w14:textId="01F5CA11" w:rsidR="00015D65" w:rsidRPr="005C2A7D" w:rsidRDefault="00015D65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 w:themeColor="text1"/>
          <w:sz w:val="22"/>
          <w:szCs w:val="22"/>
        </w:rPr>
        <w:t>Projekt č. 22/UA</w:t>
      </w:r>
      <w:r w:rsidRPr="005C2A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 </w:t>
      </w:r>
      <w:r w:rsidR="00DA586D" w:rsidRPr="005C2A7D">
        <w:rPr>
          <w:rFonts w:ascii="Calibri" w:hAnsi="Calibri" w:cs="Calibri"/>
          <w:i/>
          <w:color w:val="000000" w:themeColor="text1"/>
          <w:sz w:val="22"/>
          <w:szCs w:val="22"/>
        </w:rPr>
        <w:t>-</w:t>
      </w:r>
      <w:r w:rsidRPr="005C2A7D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DA586D"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>Hlasování</w:t>
      </w:r>
      <w:r w:rsidR="00DA586D" w:rsidRPr="005C2A7D">
        <w:rPr>
          <w:rFonts w:ascii="Calibri" w:hAnsi="Calibri" w:cs="Calibri"/>
          <w:b/>
          <w:color w:val="000000" w:themeColor="text1"/>
          <w:sz w:val="22"/>
          <w:szCs w:val="22"/>
        </w:rPr>
        <w:t xml:space="preserve"> :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 11,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  <w:bookmarkStart w:id="2" w:name="_GoBack"/>
      <w:bookmarkEnd w:id="2"/>
    </w:p>
    <w:p w14:paraId="0B39F944" w14:textId="77777777" w:rsidR="00015D65" w:rsidRPr="005C2A7D" w:rsidRDefault="00015D65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C4AC582" w14:textId="6C23DA06" w:rsidR="00015D65" w:rsidRPr="005C2A7D" w:rsidRDefault="00015D65" w:rsidP="005C2A7D">
      <w:pPr>
        <w:pStyle w:val="Zhlav"/>
        <w:jc w:val="both"/>
        <w:rPr>
          <w:rFonts w:ascii="Calibri" w:hAnsi="Calibri" w:cs="Calibri"/>
          <w:b/>
          <w:sz w:val="22"/>
          <w:szCs w:val="22"/>
        </w:rPr>
      </w:pPr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Komise posuzovala </w:t>
      </w:r>
      <w:r w:rsidR="005E4BAE" w:rsidRPr="005C2A7D">
        <w:rPr>
          <w:rFonts w:ascii="Calibri" w:hAnsi="Calibri" w:cs="Calibri"/>
          <w:b/>
          <w:color w:val="000000"/>
          <w:sz w:val="22"/>
          <w:szCs w:val="22"/>
        </w:rPr>
        <w:t xml:space="preserve">celkem 22 žádostí o poskytnutí mimořádné 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j</w:t>
      </w:r>
      <w:r w:rsidRPr="005C2A7D">
        <w:rPr>
          <w:rFonts w:ascii="Calibri" w:hAnsi="Calibri" w:cs="Calibri"/>
          <w:b/>
          <w:sz w:val="22"/>
          <w:szCs w:val="22"/>
        </w:rPr>
        <w:t xml:space="preserve">ednorázové individuální účelové neinvestiční dotace – humanitární pomoc pro občany Ukrajiny 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a </w:t>
      </w:r>
      <w:r w:rsidR="005E4BAE" w:rsidRPr="005C2A7D">
        <w:rPr>
          <w:rFonts w:ascii="Calibri" w:hAnsi="Calibri" w:cs="Calibri"/>
          <w:b/>
          <w:color w:val="000000"/>
          <w:sz w:val="22"/>
          <w:szCs w:val="22"/>
        </w:rPr>
        <w:t xml:space="preserve">z nich 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navrhla podporu 20 projektům v celkové výši 35 </w:t>
      </w:r>
      <w:r w:rsidR="00F44302" w:rsidRPr="005C2A7D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09 000,- Kč.</w:t>
      </w:r>
    </w:p>
    <w:p w14:paraId="4B87DBA6" w14:textId="7966CEF8" w:rsidR="00015D65" w:rsidRPr="005C2A7D" w:rsidRDefault="00015D65" w:rsidP="005C2A7D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Hlasování</w:t>
      </w:r>
      <w:r w:rsidR="005E4BAE"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ke kompl</w:t>
      </w:r>
      <w:r w:rsidR="005C2A7D" w:rsidRPr="005C2A7D">
        <w:rPr>
          <w:rFonts w:ascii="Calibri" w:hAnsi="Calibri" w:cs="Calibri"/>
          <w:b/>
          <w:i/>
          <w:color w:val="000000"/>
          <w:sz w:val="22"/>
          <w:szCs w:val="22"/>
        </w:rPr>
        <w:t>etnímu znění návrhu (viz příloha</w:t>
      </w:r>
      <w:r w:rsidR="005E4BAE"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zápisu)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: pro 1</w:t>
      </w:r>
      <w:r w:rsidR="0070011A" w:rsidRPr="005C2A7D">
        <w:rPr>
          <w:rFonts w:ascii="Calibri" w:hAnsi="Calibri" w:cs="Calibri"/>
          <w:b/>
          <w:i/>
          <w:color w:val="000000"/>
          <w:sz w:val="22"/>
          <w:szCs w:val="22"/>
        </w:rPr>
        <w:t>2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</w:t>
      </w:r>
      <w:r w:rsidR="0070011A" w:rsidRPr="005C2A7D"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, zdržel se hlasování 0.</w:t>
      </w:r>
    </w:p>
    <w:p w14:paraId="1EE38D5C" w14:textId="77777777" w:rsidR="0070011A" w:rsidRPr="005C2A7D" w:rsidRDefault="0070011A" w:rsidP="005C2A7D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CCCFBC5" w14:textId="63DF12C4" w:rsidR="0070011A" w:rsidRPr="005C2A7D" w:rsidRDefault="0070011A" w:rsidP="005C2A7D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5C2A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Doporučení komise bude předloženo Radě HMP a Zastupitelstvu HMP v co nejkratší době pro možnost projednání a schválení </w:t>
      </w:r>
      <w:r w:rsidR="005E4BAE" w:rsidRPr="005C2A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(cílem je zajistit projednání materiálu v dubnovém Zastupitelstvu HMP)</w:t>
      </w:r>
      <w:r w:rsidRPr="005C2A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.</w:t>
      </w:r>
    </w:p>
    <w:p w14:paraId="576C6FFB" w14:textId="77777777" w:rsidR="00437E53" w:rsidRPr="005C2A7D" w:rsidRDefault="00437E53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E314DB1" w14:textId="434D50DA" w:rsidR="00437E53" w:rsidRPr="005C2A7D" w:rsidRDefault="00437E53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color w:val="000000"/>
          <w:sz w:val="22"/>
          <w:szCs w:val="22"/>
        </w:rPr>
        <w:t>Různé:</w:t>
      </w:r>
    </w:p>
    <w:p w14:paraId="79CA7D5A" w14:textId="406A144D" w:rsidR="00C644CA" w:rsidRPr="005C2A7D" w:rsidRDefault="00C644CA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bCs/>
          <w:sz w:val="22"/>
          <w:szCs w:val="22"/>
        </w:rPr>
        <w:t>Mgr. Jan Kepka stručně informoval o dotacích a humanitární pomoci z MV ČR a poděkoval hl.</w:t>
      </w:r>
      <w:r w:rsidR="005E4BAE" w:rsidRPr="005C2A7D">
        <w:rPr>
          <w:rFonts w:ascii="Calibri" w:hAnsi="Calibri" w:cs="Calibri"/>
          <w:bCs/>
          <w:sz w:val="22"/>
          <w:szCs w:val="22"/>
        </w:rPr>
        <w:t xml:space="preserve"> </w:t>
      </w:r>
      <w:r w:rsidRPr="005C2A7D">
        <w:rPr>
          <w:rFonts w:ascii="Calibri" w:hAnsi="Calibri" w:cs="Calibri"/>
          <w:bCs/>
          <w:sz w:val="22"/>
          <w:szCs w:val="22"/>
        </w:rPr>
        <w:t xml:space="preserve">m. Praze za </w:t>
      </w:r>
      <w:r w:rsidR="00424AA1" w:rsidRPr="005C2A7D">
        <w:rPr>
          <w:rFonts w:ascii="Calibri" w:hAnsi="Calibri" w:cs="Calibri"/>
          <w:bCs/>
          <w:sz w:val="22"/>
          <w:szCs w:val="22"/>
        </w:rPr>
        <w:t xml:space="preserve">rychlou humanitární a finanční pomoc </w:t>
      </w:r>
      <w:r w:rsidR="00457972" w:rsidRPr="005C2A7D">
        <w:rPr>
          <w:rFonts w:ascii="Calibri" w:hAnsi="Calibri" w:cs="Calibri"/>
          <w:bCs/>
          <w:sz w:val="22"/>
          <w:szCs w:val="22"/>
        </w:rPr>
        <w:t xml:space="preserve">směřované </w:t>
      </w:r>
      <w:r w:rsidR="00424AA1" w:rsidRPr="005C2A7D">
        <w:rPr>
          <w:rFonts w:ascii="Calibri" w:hAnsi="Calibri" w:cs="Calibri"/>
          <w:bCs/>
          <w:sz w:val="22"/>
          <w:szCs w:val="22"/>
        </w:rPr>
        <w:t>pro občany</w:t>
      </w:r>
      <w:r w:rsidR="00100AD0" w:rsidRPr="005C2A7D">
        <w:rPr>
          <w:rFonts w:ascii="Calibri" w:hAnsi="Calibri" w:cs="Calibri"/>
          <w:bCs/>
          <w:sz w:val="22"/>
          <w:szCs w:val="22"/>
        </w:rPr>
        <w:t xml:space="preserve"> z Ukrajiny.</w:t>
      </w:r>
      <w:r w:rsidR="00424AA1" w:rsidRPr="005C2A7D">
        <w:rPr>
          <w:rFonts w:ascii="Calibri" w:hAnsi="Calibri" w:cs="Calibri"/>
          <w:bCs/>
          <w:sz w:val="22"/>
          <w:szCs w:val="22"/>
        </w:rPr>
        <w:t xml:space="preserve"> </w:t>
      </w:r>
      <w:r w:rsidR="00130377" w:rsidRPr="005C2A7D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0AD0" w:rsidRPr="005C2A7D">
        <w:rPr>
          <w:rFonts w:ascii="Calibri" w:hAnsi="Calibri" w:cs="Calibri"/>
          <w:bCs/>
          <w:sz w:val="22"/>
          <w:szCs w:val="22"/>
        </w:rPr>
        <w:t xml:space="preserve">                          </w:t>
      </w:r>
    </w:p>
    <w:p w14:paraId="6837D590" w14:textId="77777777" w:rsidR="00C644CA" w:rsidRPr="005C2A7D" w:rsidRDefault="00C644CA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5924EDA" w14:textId="7575F312" w:rsidR="0070011A" w:rsidRPr="005C2A7D" w:rsidRDefault="0070011A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lastRenderedPageBreak/>
        <w:t xml:space="preserve">Jiří </w:t>
      </w:r>
      <w:r w:rsidR="00DA586D" w:rsidRPr="005C2A7D">
        <w:rPr>
          <w:rFonts w:ascii="Calibri" w:hAnsi="Calibri" w:cs="Calibri"/>
          <w:color w:val="000000"/>
          <w:sz w:val="22"/>
          <w:szCs w:val="22"/>
        </w:rPr>
        <w:t>D</w:t>
      </w:r>
      <w:r w:rsidRPr="005C2A7D">
        <w:rPr>
          <w:rFonts w:ascii="Calibri" w:hAnsi="Calibri" w:cs="Calibri"/>
          <w:color w:val="000000"/>
          <w:sz w:val="22"/>
          <w:szCs w:val="22"/>
        </w:rPr>
        <w:t>ohnal, starosta MČ Praha 11</w:t>
      </w:r>
      <w:r w:rsidR="00527F9D" w:rsidRPr="005C2A7D">
        <w:rPr>
          <w:rFonts w:ascii="Calibri" w:hAnsi="Calibri" w:cs="Calibri"/>
          <w:color w:val="000000"/>
          <w:sz w:val="22"/>
          <w:szCs w:val="22"/>
        </w:rPr>
        <w:t>, krátce informoval o vznikajícím komunitním centru. Společnost Passerinvest Group na pražských Roztylech, v areálu bývalých jatek Interlov, operativně vybudovala dočasné Komunitní centrum pro maminky a děti z Ukrajiny. Ty zde naleznou vhodné zázemí pro hlídání dětí, sociální a volnočasové aktivity. Projekt vzniká ve spolupráci s městskou částí Praha 11 a Nadačním fondem Help Ukraine, který bude následně tento prostor spravovat a provozovat. Vlastní zahájení by se mělo uskutečnit do konce dubna.</w:t>
      </w:r>
    </w:p>
    <w:p w14:paraId="053CF241" w14:textId="77777777" w:rsidR="00527F9D" w:rsidRPr="005C2A7D" w:rsidRDefault="00527F9D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F4FAE7" w14:textId="40B5A242" w:rsidR="002D3AFA" w:rsidRPr="005C2A7D" w:rsidRDefault="00C976E5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Ing. Radka Soukupová </w:t>
      </w:r>
      <w:r w:rsidR="00921ED5" w:rsidRPr="005C2A7D">
        <w:rPr>
          <w:rFonts w:ascii="Calibri" w:hAnsi="Calibri" w:cs="Calibri"/>
          <w:color w:val="000000"/>
          <w:sz w:val="22"/>
          <w:szCs w:val="22"/>
        </w:rPr>
        <w:t xml:space="preserve">informovala, že </w:t>
      </w:r>
      <w:r w:rsidR="00527F9D" w:rsidRPr="005C2A7D">
        <w:rPr>
          <w:rFonts w:ascii="Calibri" w:hAnsi="Calibri" w:cs="Calibri"/>
          <w:color w:val="000000"/>
          <w:sz w:val="22"/>
          <w:szCs w:val="22"/>
        </w:rPr>
        <w:t>v současné době v</w:t>
      </w:r>
      <w:r w:rsidR="00921ED5" w:rsidRPr="005C2A7D">
        <w:rPr>
          <w:rFonts w:ascii="Calibri" w:hAnsi="Calibri" w:cs="Calibri"/>
          <w:color w:val="000000"/>
          <w:sz w:val="22"/>
          <w:szCs w:val="22"/>
        </w:rPr>
        <w:t>ykonává funkci ředitelky Centra služeb pro rodinu a dítě a dětského domova Charlotty Masarykové na Praze 5 – Zbraslavi.</w:t>
      </w:r>
      <w:r w:rsidR="0070011A" w:rsidRPr="005C2A7D">
        <w:rPr>
          <w:rFonts w:ascii="Calibri" w:hAnsi="Calibri" w:cs="Calibri"/>
          <w:color w:val="000000"/>
          <w:sz w:val="22"/>
          <w:szCs w:val="22"/>
        </w:rPr>
        <w:t xml:space="preserve"> V</w:t>
      </w:r>
      <w:r w:rsidR="00527F9D" w:rsidRPr="005C2A7D">
        <w:rPr>
          <w:rFonts w:ascii="Calibri" w:hAnsi="Calibri" w:cs="Calibri"/>
          <w:color w:val="000000"/>
          <w:sz w:val="22"/>
          <w:szCs w:val="22"/>
        </w:rPr>
        <w:t> případě potřeby nabídla nyní</w:t>
      </w:r>
      <w:r w:rsidR="0070011A"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7972" w:rsidRPr="005C2A7D">
        <w:rPr>
          <w:rFonts w:ascii="Calibri" w:hAnsi="Calibri" w:cs="Calibri"/>
          <w:color w:val="000000"/>
          <w:sz w:val="22"/>
          <w:szCs w:val="22"/>
        </w:rPr>
        <w:t xml:space="preserve">možnost </w:t>
      </w:r>
      <w:r w:rsidR="00015D65" w:rsidRPr="005C2A7D">
        <w:rPr>
          <w:rFonts w:ascii="Calibri" w:hAnsi="Calibri" w:cs="Calibri"/>
          <w:color w:val="000000"/>
          <w:sz w:val="22"/>
          <w:szCs w:val="22"/>
        </w:rPr>
        <w:t xml:space="preserve">k umístění </w:t>
      </w:r>
      <w:r w:rsidR="00457972" w:rsidRPr="005C2A7D">
        <w:rPr>
          <w:rFonts w:ascii="Calibri" w:hAnsi="Calibri" w:cs="Calibri"/>
          <w:color w:val="000000"/>
          <w:sz w:val="22"/>
          <w:szCs w:val="22"/>
        </w:rPr>
        <w:t xml:space="preserve">menší skupiny </w:t>
      </w:r>
      <w:r w:rsidR="00015D65" w:rsidRPr="005C2A7D">
        <w:rPr>
          <w:rFonts w:ascii="Calibri" w:hAnsi="Calibri" w:cs="Calibri"/>
          <w:color w:val="000000"/>
          <w:sz w:val="22"/>
          <w:szCs w:val="22"/>
        </w:rPr>
        <w:t>maminek a dětí</w:t>
      </w:r>
      <w:r w:rsidR="00457972" w:rsidRPr="005C2A7D">
        <w:rPr>
          <w:rFonts w:ascii="Calibri" w:hAnsi="Calibri" w:cs="Calibri"/>
          <w:color w:val="000000"/>
          <w:sz w:val="22"/>
          <w:szCs w:val="22"/>
        </w:rPr>
        <w:t xml:space="preserve"> (max. cca 6 s tím, že se jedná spíše o krátkodobější umístění).</w:t>
      </w:r>
    </w:p>
    <w:p w14:paraId="773C4EF5" w14:textId="346E2E4B" w:rsidR="002D3AFA" w:rsidRPr="005C2A7D" w:rsidRDefault="002D3AFA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9725FA" w14:textId="34A5EE3E" w:rsidR="0070011A" w:rsidRPr="005C2A7D" w:rsidRDefault="0070011A" w:rsidP="005C2A7D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5C2A7D">
        <w:rPr>
          <w:rFonts w:ascii="Calibri" w:hAnsi="Calibri" w:cs="Calibri"/>
          <w:color w:val="000000" w:themeColor="text1"/>
          <w:sz w:val="22"/>
          <w:szCs w:val="22"/>
        </w:rPr>
        <w:t>Předseda komise Ing. J. Hurrle, poděkoval členům komise za účast a jednání ve 16.35 hod. ukončil.</w:t>
      </w:r>
    </w:p>
    <w:p w14:paraId="2098C64F" w14:textId="77777777" w:rsidR="0070011A" w:rsidRPr="005C2A7D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98FA41F" w14:textId="77777777" w:rsidR="0070011A" w:rsidRPr="005C2A7D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6981CD8" w14:textId="77777777" w:rsidR="0070011A" w:rsidRPr="005C2A7D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2D5E1C1" w14:textId="77777777" w:rsidR="0070011A" w:rsidRPr="005C2A7D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C2A7D">
        <w:rPr>
          <w:rFonts w:ascii="Calibri" w:hAnsi="Calibri" w:cs="Calibri"/>
          <w:color w:val="000000" w:themeColor="text1"/>
          <w:sz w:val="22"/>
          <w:szCs w:val="22"/>
        </w:rPr>
        <w:t>Schválil: Ing. Jakob Hurrle - předseda komise</w:t>
      </w:r>
    </w:p>
    <w:p w14:paraId="52426607" w14:textId="77777777" w:rsidR="0070011A" w:rsidRPr="005C2A7D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54CA778" w14:textId="77777777" w:rsidR="0070011A" w:rsidRPr="005C2A7D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C2A7D">
        <w:rPr>
          <w:rFonts w:ascii="Calibri" w:hAnsi="Calibri" w:cs="Calibri"/>
          <w:color w:val="000000" w:themeColor="text1"/>
          <w:sz w:val="22"/>
          <w:szCs w:val="22"/>
        </w:rPr>
        <w:t>Zpracovala: Ilona Fiedlerová – tajemnice komise</w:t>
      </w:r>
    </w:p>
    <w:p w14:paraId="708198A1" w14:textId="28C719BC" w:rsidR="005C2A7D" w:rsidRDefault="005C2A7D" w:rsidP="005C2A7D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  <w:r w:rsidRPr="005C2A7D">
        <w:rPr>
          <w:rFonts w:ascii="Calibri" w:hAnsi="Calibri" w:cs="Calibri"/>
          <w:b/>
          <w:color w:val="000000" w:themeColor="text1"/>
          <w:szCs w:val="22"/>
        </w:rPr>
        <w:t>Příloha</w:t>
      </w:r>
      <w:r>
        <w:rPr>
          <w:rFonts w:ascii="Calibri" w:hAnsi="Calibri" w:cs="Calibri"/>
          <w:b/>
          <w:color w:val="000000" w:themeColor="text1"/>
          <w:szCs w:val="22"/>
        </w:rPr>
        <w:t xml:space="preserve"> zápisu</w:t>
      </w:r>
      <w:r w:rsidRPr="005C2A7D">
        <w:rPr>
          <w:rFonts w:ascii="Calibri" w:hAnsi="Calibri" w:cs="Calibri"/>
          <w:b/>
          <w:color w:val="000000" w:themeColor="text1"/>
          <w:szCs w:val="22"/>
        </w:rPr>
        <w:t xml:space="preserve">: přehled </w:t>
      </w:r>
      <w:r>
        <w:rPr>
          <w:rFonts w:ascii="Calibri" w:hAnsi="Calibri" w:cs="Calibri"/>
          <w:b/>
          <w:color w:val="000000" w:themeColor="text1"/>
          <w:szCs w:val="22"/>
        </w:rPr>
        <w:t>všech podaných projektů s návrhem</w:t>
      </w:r>
      <w:r w:rsidRPr="005C2A7D">
        <w:rPr>
          <w:rFonts w:ascii="Calibri" w:hAnsi="Calibri" w:cs="Calibri"/>
          <w:b/>
          <w:color w:val="000000" w:themeColor="text1"/>
          <w:szCs w:val="22"/>
        </w:rPr>
        <w:t xml:space="preserve"> podpory/nepodpory </w:t>
      </w:r>
      <w:r>
        <w:rPr>
          <w:rFonts w:ascii="Calibri" w:hAnsi="Calibri" w:cs="Calibri"/>
          <w:b/>
          <w:color w:val="000000" w:themeColor="text1"/>
          <w:szCs w:val="22"/>
        </w:rPr>
        <w:t>ze strany komise k jednotlivým podaným projektům.</w:t>
      </w:r>
    </w:p>
    <w:bookmarkEnd w:id="0"/>
    <w:sectPr w:rsidR="005C2A7D" w:rsidSect="00F70553">
      <w:footerReference w:type="default" r:id="rId9"/>
      <w:pgSz w:w="11906" w:h="16838"/>
      <w:pgMar w:top="1107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2DAF" w14:textId="77777777" w:rsidR="00ED52F3" w:rsidRDefault="00ED52F3" w:rsidP="00D30180">
      <w:r>
        <w:separator/>
      </w:r>
    </w:p>
  </w:endnote>
  <w:endnote w:type="continuationSeparator" w:id="0">
    <w:p w14:paraId="09A22A2E" w14:textId="77777777" w:rsidR="00ED52F3" w:rsidRDefault="00ED52F3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ED52F3" w:rsidRDefault="00ED52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2E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02ED0" w14:textId="77777777" w:rsidR="00ED52F3" w:rsidRDefault="00ED52F3" w:rsidP="00D30180">
      <w:r>
        <w:separator/>
      </w:r>
    </w:p>
  </w:footnote>
  <w:footnote w:type="continuationSeparator" w:id="0">
    <w:p w14:paraId="7C8D79A8" w14:textId="77777777" w:rsidR="00ED52F3" w:rsidRDefault="00ED52F3" w:rsidP="00D3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D26A3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058D1"/>
    <w:rsid w:val="00006A8C"/>
    <w:rsid w:val="00014C8C"/>
    <w:rsid w:val="00015D65"/>
    <w:rsid w:val="00023F65"/>
    <w:rsid w:val="000321C3"/>
    <w:rsid w:val="000332E5"/>
    <w:rsid w:val="00033C03"/>
    <w:rsid w:val="0003523E"/>
    <w:rsid w:val="00046FD0"/>
    <w:rsid w:val="000561B8"/>
    <w:rsid w:val="00060900"/>
    <w:rsid w:val="00067E52"/>
    <w:rsid w:val="00080A00"/>
    <w:rsid w:val="00093BF0"/>
    <w:rsid w:val="00094B08"/>
    <w:rsid w:val="00095418"/>
    <w:rsid w:val="00096DBF"/>
    <w:rsid w:val="000A090C"/>
    <w:rsid w:val="000A45F9"/>
    <w:rsid w:val="000B0E28"/>
    <w:rsid w:val="000B3473"/>
    <w:rsid w:val="000B3E46"/>
    <w:rsid w:val="000B55D7"/>
    <w:rsid w:val="000B5D4F"/>
    <w:rsid w:val="000B6A6C"/>
    <w:rsid w:val="000B6E7E"/>
    <w:rsid w:val="000C5F7D"/>
    <w:rsid w:val="000D28A0"/>
    <w:rsid w:val="000E3A3B"/>
    <w:rsid w:val="000F366F"/>
    <w:rsid w:val="00100AD0"/>
    <w:rsid w:val="001018C5"/>
    <w:rsid w:val="0010755F"/>
    <w:rsid w:val="00114A9D"/>
    <w:rsid w:val="00117C90"/>
    <w:rsid w:val="00121121"/>
    <w:rsid w:val="00124619"/>
    <w:rsid w:val="00126EFD"/>
    <w:rsid w:val="00130377"/>
    <w:rsid w:val="00131A5B"/>
    <w:rsid w:val="0014077F"/>
    <w:rsid w:val="00141E90"/>
    <w:rsid w:val="0014365F"/>
    <w:rsid w:val="00157A2B"/>
    <w:rsid w:val="00166229"/>
    <w:rsid w:val="00170C90"/>
    <w:rsid w:val="00181DC9"/>
    <w:rsid w:val="001831D6"/>
    <w:rsid w:val="00184220"/>
    <w:rsid w:val="00187292"/>
    <w:rsid w:val="00187B8A"/>
    <w:rsid w:val="0019098D"/>
    <w:rsid w:val="00194D00"/>
    <w:rsid w:val="001A25AA"/>
    <w:rsid w:val="001B35C7"/>
    <w:rsid w:val="001B4D1C"/>
    <w:rsid w:val="001B76EE"/>
    <w:rsid w:val="001C32F4"/>
    <w:rsid w:val="001C715F"/>
    <w:rsid w:val="001C721C"/>
    <w:rsid w:val="001D03D6"/>
    <w:rsid w:val="001D658A"/>
    <w:rsid w:val="001E4F95"/>
    <w:rsid w:val="001F2876"/>
    <w:rsid w:val="001F6DCD"/>
    <w:rsid w:val="00214088"/>
    <w:rsid w:val="0021525D"/>
    <w:rsid w:val="002224F8"/>
    <w:rsid w:val="00236AF1"/>
    <w:rsid w:val="002379F8"/>
    <w:rsid w:val="0025311F"/>
    <w:rsid w:val="002534BD"/>
    <w:rsid w:val="00256B3D"/>
    <w:rsid w:val="00256D28"/>
    <w:rsid w:val="0027077A"/>
    <w:rsid w:val="00270C77"/>
    <w:rsid w:val="0027567D"/>
    <w:rsid w:val="0027759C"/>
    <w:rsid w:val="00291DCB"/>
    <w:rsid w:val="002934AB"/>
    <w:rsid w:val="00294EFD"/>
    <w:rsid w:val="002A051F"/>
    <w:rsid w:val="002A17B5"/>
    <w:rsid w:val="002A1EEE"/>
    <w:rsid w:val="002A75FB"/>
    <w:rsid w:val="002B0319"/>
    <w:rsid w:val="002B089B"/>
    <w:rsid w:val="002B2891"/>
    <w:rsid w:val="002B4506"/>
    <w:rsid w:val="002B4918"/>
    <w:rsid w:val="002B636F"/>
    <w:rsid w:val="002D2581"/>
    <w:rsid w:val="002D2661"/>
    <w:rsid w:val="002D3AFA"/>
    <w:rsid w:val="002D6226"/>
    <w:rsid w:val="002D6DCF"/>
    <w:rsid w:val="002E1BC6"/>
    <w:rsid w:val="002E37E9"/>
    <w:rsid w:val="002E6684"/>
    <w:rsid w:val="002E6D89"/>
    <w:rsid w:val="002F26B9"/>
    <w:rsid w:val="002F2D16"/>
    <w:rsid w:val="00301FF1"/>
    <w:rsid w:val="00315543"/>
    <w:rsid w:val="00325B45"/>
    <w:rsid w:val="00330087"/>
    <w:rsid w:val="00332CCC"/>
    <w:rsid w:val="00333992"/>
    <w:rsid w:val="00334380"/>
    <w:rsid w:val="00340CE0"/>
    <w:rsid w:val="00352497"/>
    <w:rsid w:val="0035519E"/>
    <w:rsid w:val="00355AA1"/>
    <w:rsid w:val="003570C5"/>
    <w:rsid w:val="00372705"/>
    <w:rsid w:val="003748CF"/>
    <w:rsid w:val="00384D7F"/>
    <w:rsid w:val="00387070"/>
    <w:rsid w:val="00393555"/>
    <w:rsid w:val="00396B43"/>
    <w:rsid w:val="003A130D"/>
    <w:rsid w:val="003A26D2"/>
    <w:rsid w:val="003A7E39"/>
    <w:rsid w:val="003B1ED4"/>
    <w:rsid w:val="003B7B65"/>
    <w:rsid w:val="003D332D"/>
    <w:rsid w:val="003D33FC"/>
    <w:rsid w:val="003D4514"/>
    <w:rsid w:val="003E4653"/>
    <w:rsid w:val="003F325E"/>
    <w:rsid w:val="003F4C9E"/>
    <w:rsid w:val="003F4ECE"/>
    <w:rsid w:val="003F5675"/>
    <w:rsid w:val="00411502"/>
    <w:rsid w:val="004115E6"/>
    <w:rsid w:val="004130DF"/>
    <w:rsid w:val="00415584"/>
    <w:rsid w:val="004235CD"/>
    <w:rsid w:val="004236A2"/>
    <w:rsid w:val="00424AA1"/>
    <w:rsid w:val="0043066A"/>
    <w:rsid w:val="0043330C"/>
    <w:rsid w:val="00434144"/>
    <w:rsid w:val="00437E53"/>
    <w:rsid w:val="00444929"/>
    <w:rsid w:val="004456B6"/>
    <w:rsid w:val="00447E0A"/>
    <w:rsid w:val="004509E3"/>
    <w:rsid w:val="00453139"/>
    <w:rsid w:val="00455CC3"/>
    <w:rsid w:val="00457972"/>
    <w:rsid w:val="00457FA5"/>
    <w:rsid w:val="00464BBB"/>
    <w:rsid w:val="00467B59"/>
    <w:rsid w:val="00473FBC"/>
    <w:rsid w:val="00490072"/>
    <w:rsid w:val="00494356"/>
    <w:rsid w:val="004976F2"/>
    <w:rsid w:val="004A1F4C"/>
    <w:rsid w:val="004A39D5"/>
    <w:rsid w:val="004B25F1"/>
    <w:rsid w:val="004C3137"/>
    <w:rsid w:val="004C3964"/>
    <w:rsid w:val="004E13CE"/>
    <w:rsid w:val="004F2C92"/>
    <w:rsid w:val="004F4E0A"/>
    <w:rsid w:val="004F6F66"/>
    <w:rsid w:val="0050153E"/>
    <w:rsid w:val="005116D5"/>
    <w:rsid w:val="00511F84"/>
    <w:rsid w:val="005122F5"/>
    <w:rsid w:val="00513604"/>
    <w:rsid w:val="00516D35"/>
    <w:rsid w:val="00517D9F"/>
    <w:rsid w:val="00525961"/>
    <w:rsid w:val="005273D5"/>
    <w:rsid w:val="00527F9D"/>
    <w:rsid w:val="00530FE6"/>
    <w:rsid w:val="005322E4"/>
    <w:rsid w:val="005465F0"/>
    <w:rsid w:val="00546F28"/>
    <w:rsid w:val="00550BEF"/>
    <w:rsid w:val="005542FF"/>
    <w:rsid w:val="0056513D"/>
    <w:rsid w:val="00590C21"/>
    <w:rsid w:val="005A3874"/>
    <w:rsid w:val="005B559E"/>
    <w:rsid w:val="005B7295"/>
    <w:rsid w:val="005C2A7D"/>
    <w:rsid w:val="005D1B13"/>
    <w:rsid w:val="005D4686"/>
    <w:rsid w:val="005E4BAE"/>
    <w:rsid w:val="005F13BA"/>
    <w:rsid w:val="005F1701"/>
    <w:rsid w:val="005F3C9A"/>
    <w:rsid w:val="005F429C"/>
    <w:rsid w:val="005F60BB"/>
    <w:rsid w:val="00600795"/>
    <w:rsid w:val="00603D76"/>
    <w:rsid w:val="0060792A"/>
    <w:rsid w:val="006114D7"/>
    <w:rsid w:val="006138A3"/>
    <w:rsid w:val="006204C2"/>
    <w:rsid w:val="00622F46"/>
    <w:rsid w:val="00653AC0"/>
    <w:rsid w:val="00662EB8"/>
    <w:rsid w:val="00662ED0"/>
    <w:rsid w:val="00664AE4"/>
    <w:rsid w:val="006731F1"/>
    <w:rsid w:val="00674182"/>
    <w:rsid w:val="006838B8"/>
    <w:rsid w:val="00684F5F"/>
    <w:rsid w:val="0068755D"/>
    <w:rsid w:val="00687A3A"/>
    <w:rsid w:val="00691A75"/>
    <w:rsid w:val="00695F97"/>
    <w:rsid w:val="006A64FC"/>
    <w:rsid w:val="006A7AF5"/>
    <w:rsid w:val="006B7B56"/>
    <w:rsid w:val="006B7F9C"/>
    <w:rsid w:val="006C0BFF"/>
    <w:rsid w:val="006C23B3"/>
    <w:rsid w:val="006C30A3"/>
    <w:rsid w:val="006D39D0"/>
    <w:rsid w:val="006D4484"/>
    <w:rsid w:val="006D727B"/>
    <w:rsid w:val="006F2E9A"/>
    <w:rsid w:val="006F7C89"/>
    <w:rsid w:val="0070011A"/>
    <w:rsid w:val="00701A1F"/>
    <w:rsid w:val="00710C6D"/>
    <w:rsid w:val="00714849"/>
    <w:rsid w:val="0073793A"/>
    <w:rsid w:val="00746C88"/>
    <w:rsid w:val="00755C17"/>
    <w:rsid w:val="007561F1"/>
    <w:rsid w:val="00767D05"/>
    <w:rsid w:val="00770E5E"/>
    <w:rsid w:val="007711DE"/>
    <w:rsid w:val="00780C0E"/>
    <w:rsid w:val="00786949"/>
    <w:rsid w:val="00787E1C"/>
    <w:rsid w:val="007907CA"/>
    <w:rsid w:val="00792F99"/>
    <w:rsid w:val="00793BD8"/>
    <w:rsid w:val="007963B1"/>
    <w:rsid w:val="007A5F2B"/>
    <w:rsid w:val="007B7652"/>
    <w:rsid w:val="007C2F18"/>
    <w:rsid w:val="007C3F9C"/>
    <w:rsid w:val="007C7E22"/>
    <w:rsid w:val="007D1FFD"/>
    <w:rsid w:val="007D7447"/>
    <w:rsid w:val="007E2F51"/>
    <w:rsid w:val="007F4E48"/>
    <w:rsid w:val="007F5F7E"/>
    <w:rsid w:val="00802DB7"/>
    <w:rsid w:val="008036AC"/>
    <w:rsid w:val="00803862"/>
    <w:rsid w:val="0081128D"/>
    <w:rsid w:val="0081497F"/>
    <w:rsid w:val="00820E79"/>
    <w:rsid w:val="00825AFA"/>
    <w:rsid w:val="008267C0"/>
    <w:rsid w:val="00834585"/>
    <w:rsid w:val="00835E36"/>
    <w:rsid w:val="008370CA"/>
    <w:rsid w:val="00842D7E"/>
    <w:rsid w:val="008435AC"/>
    <w:rsid w:val="00850E8B"/>
    <w:rsid w:val="00855DBE"/>
    <w:rsid w:val="008650C7"/>
    <w:rsid w:val="00867050"/>
    <w:rsid w:val="0087777B"/>
    <w:rsid w:val="008867F2"/>
    <w:rsid w:val="0089694D"/>
    <w:rsid w:val="008A02AF"/>
    <w:rsid w:val="008A65C3"/>
    <w:rsid w:val="008A729B"/>
    <w:rsid w:val="008B25E5"/>
    <w:rsid w:val="008B2D8D"/>
    <w:rsid w:val="008B5E86"/>
    <w:rsid w:val="008B7AF2"/>
    <w:rsid w:val="008C47EC"/>
    <w:rsid w:val="008D16E3"/>
    <w:rsid w:val="008D37D3"/>
    <w:rsid w:val="008D5D74"/>
    <w:rsid w:val="008F1046"/>
    <w:rsid w:val="008F1C7D"/>
    <w:rsid w:val="008F1D05"/>
    <w:rsid w:val="008F3FB3"/>
    <w:rsid w:val="009066F2"/>
    <w:rsid w:val="00907D63"/>
    <w:rsid w:val="00912265"/>
    <w:rsid w:val="009155C9"/>
    <w:rsid w:val="00921ED5"/>
    <w:rsid w:val="00923BE6"/>
    <w:rsid w:val="009324EC"/>
    <w:rsid w:val="00945362"/>
    <w:rsid w:val="0095412C"/>
    <w:rsid w:val="009577B3"/>
    <w:rsid w:val="0096198F"/>
    <w:rsid w:val="00963CE1"/>
    <w:rsid w:val="0098094C"/>
    <w:rsid w:val="009903FA"/>
    <w:rsid w:val="0099122D"/>
    <w:rsid w:val="009A15A2"/>
    <w:rsid w:val="009A3B7E"/>
    <w:rsid w:val="009C0454"/>
    <w:rsid w:val="009C315B"/>
    <w:rsid w:val="009D0030"/>
    <w:rsid w:val="009E3FAE"/>
    <w:rsid w:val="009E5B76"/>
    <w:rsid w:val="009F1519"/>
    <w:rsid w:val="009F1FD7"/>
    <w:rsid w:val="00A041CF"/>
    <w:rsid w:val="00A049E4"/>
    <w:rsid w:val="00A171E3"/>
    <w:rsid w:val="00A17816"/>
    <w:rsid w:val="00A279A8"/>
    <w:rsid w:val="00A65770"/>
    <w:rsid w:val="00A71255"/>
    <w:rsid w:val="00A7185C"/>
    <w:rsid w:val="00A75E53"/>
    <w:rsid w:val="00A77873"/>
    <w:rsid w:val="00A86C71"/>
    <w:rsid w:val="00A94468"/>
    <w:rsid w:val="00A96322"/>
    <w:rsid w:val="00AA073D"/>
    <w:rsid w:val="00AA10FC"/>
    <w:rsid w:val="00AA44ED"/>
    <w:rsid w:val="00AB1886"/>
    <w:rsid w:val="00AE1FEA"/>
    <w:rsid w:val="00AE65DD"/>
    <w:rsid w:val="00B10076"/>
    <w:rsid w:val="00B10611"/>
    <w:rsid w:val="00B3433D"/>
    <w:rsid w:val="00B41C78"/>
    <w:rsid w:val="00B44357"/>
    <w:rsid w:val="00B53116"/>
    <w:rsid w:val="00B6186E"/>
    <w:rsid w:val="00B61E04"/>
    <w:rsid w:val="00B62D22"/>
    <w:rsid w:val="00B64A9C"/>
    <w:rsid w:val="00B703BD"/>
    <w:rsid w:val="00B9573B"/>
    <w:rsid w:val="00BA14A1"/>
    <w:rsid w:val="00BB47AA"/>
    <w:rsid w:val="00BC3518"/>
    <w:rsid w:val="00BE575B"/>
    <w:rsid w:val="00BF2A69"/>
    <w:rsid w:val="00C07605"/>
    <w:rsid w:val="00C07CA9"/>
    <w:rsid w:val="00C11F48"/>
    <w:rsid w:val="00C14B0E"/>
    <w:rsid w:val="00C1599B"/>
    <w:rsid w:val="00C1608F"/>
    <w:rsid w:val="00C206C7"/>
    <w:rsid w:val="00C22A27"/>
    <w:rsid w:val="00C35EA5"/>
    <w:rsid w:val="00C36185"/>
    <w:rsid w:val="00C374B2"/>
    <w:rsid w:val="00C40208"/>
    <w:rsid w:val="00C43CB0"/>
    <w:rsid w:val="00C500C6"/>
    <w:rsid w:val="00C524C1"/>
    <w:rsid w:val="00C62439"/>
    <w:rsid w:val="00C644CA"/>
    <w:rsid w:val="00C671D0"/>
    <w:rsid w:val="00C71284"/>
    <w:rsid w:val="00C7262F"/>
    <w:rsid w:val="00C742FA"/>
    <w:rsid w:val="00C81AE4"/>
    <w:rsid w:val="00C85B97"/>
    <w:rsid w:val="00C9407F"/>
    <w:rsid w:val="00C94EDA"/>
    <w:rsid w:val="00C96516"/>
    <w:rsid w:val="00C976E5"/>
    <w:rsid w:val="00CA570E"/>
    <w:rsid w:val="00CA76E9"/>
    <w:rsid w:val="00CB04A4"/>
    <w:rsid w:val="00CB652F"/>
    <w:rsid w:val="00CB6B37"/>
    <w:rsid w:val="00CB6FCF"/>
    <w:rsid w:val="00CC1659"/>
    <w:rsid w:val="00CC4B2A"/>
    <w:rsid w:val="00CD4305"/>
    <w:rsid w:val="00CD6053"/>
    <w:rsid w:val="00CE076E"/>
    <w:rsid w:val="00CE3F05"/>
    <w:rsid w:val="00CE6787"/>
    <w:rsid w:val="00CF7A64"/>
    <w:rsid w:val="00D01AEF"/>
    <w:rsid w:val="00D028EF"/>
    <w:rsid w:val="00D0588B"/>
    <w:rsid w:val="00D24749"/>
    <w:rsid w:val="00D30180"/>
    <w:rsid w:val="00D30B0B"/>
    <w:rsid w:val="00D32933"/>
    <w:rsid w:val="00D33E9F"/>
    <w:rsid w:val="00D4205F"/>
    <w:rsid w:val="00D4270B"/>
    <w:rsid w:val="00D4280E"/>
    <w:rsid w:val="00D474A7"/>
    <w:rsid w:val="00D54942"/>
    <w:rsid w:val="00D61EEA"/>
    <w:rsid w:val="00D73AC0"/>
    <w:rsid w:val="00D75805"/>
    <w:rsid w:val="00D842EE"/>
    <w:rsid w:val="00D876A0"/>
    <w:rsid w:val="00D94F44"/>
    <w:rsid w:val="00DA0E8E"/>
    <w:rsid w:val="00DA586D"/>
    <w:rsid w:val="00DB38F1"/>
    <w:rsid w:val="00DC0D24"/>
    <w:rsid w:val="00DC11DE"/>
    <w:rsid w:val="00DC3279"/>
    <w:rsid w:val="00DD25ED"/>
    <w:rsid w:val="00DE4C7F"/>
    <w:rsid w:val="00DE4DF3"/>
    <w:rsid w:val="00DE7CAA"/>
    <w:rsid w:val="00DF6C80"/>
    <w:rsid w:val="00E0305B"/>
    <w:rsid w:val="00E05276"/>
    <w:rsid w:val="00E05AD4"/>
    <w:rsid w:val="00E1210C"/>
    <w:rsid w:val="00E16F6F"/>
    <w:rsid w:val="00E22F85"/>
    <w:rsid w:val="00E25B67"/>
    <w:rsid w:val="00E33346"/>
    <w:rsid w:val="00E46B52"/>
    <w:rsid w:val="00E474E6"/>
    <w:rsid w:val="00E47B92"/>
    <w:rsid w:val="00E51B34"/>
    <w:rsid w:val="00E54842"/>
    <w:rsid w:val="00E5556B"/>
    <w:rsid w:val="00E80A1B"/>
    <w:rsid w:val="00E84B9E"/>
    <w:rsid w:val="00E90EF8"/>
    <w:rsid w:val="00EA00C2"/>
    <w:rsid w:val="00EA0520"/>
    <w:rsid w:val="00EB462D"/>
    <w:rsid w:val="00EC63F6"/>
    <w:rsid w:val="00EC6B21"/>
    <w:rsid w:val="00ED138D"/>
    <w:rsid w:val="00ED52F3"/>
    <w:rsid w:val="00EE0229"/>
    <w:rsid w:val="00EE57C8"/>
    <w:rsid w:val="00EF6B7E"/>
    <w:rsid w:val="00F012CF"/>
    <w:rsid w:val="00F0335F"/>
    <w:rsid w:val="00F03E44"/>
    <w:rsid w:val="00F221D0"/>
    <w:rsid w:val="00F34F3B"/>
    <w:rsid w:val="00F35CAA"/>
    <w:rsid w:val="00F366CB"/>
    <w:rsid w:val="00F3684D"/>
    <w:rsid w:val="00F405ED"/>
    <w:rsid w:val="00F43D58"/>
    <w:rsid w:val="00F44302"/>
    <w:rsid w:val="00F5005D"/>
    <w:rsid w:val="00F51EB4"/>
    <w:rsid w:val="00F57796"/>
    <w:rsid w:val="00F605D7"/>
    <w:rsid w:val="00F65DCB"/>
    <w:rsid w:val="00F6708B"/>
    <w:rsid w:val="00F70553"/>
    <w:rsid w:val="00F74BFA"/>
    <w:rsid w:val="00F754BA"/>
    <w:rsid w:val="00F75D1F"/>
    <w:rsid w:val="00F76EE5"/>
    <w:rsid w:val="00F82D74"/>
    <w:rsid w:val="00F84540"/>
    <w:rsid w:val="00F8599F"/>
    <w:rsid w:val="00F865CC"/>
    <w:rsid w:val="00F9167B"/>
    <w:rsid w:val="00F93529"/>
    <w:rsid w:val="00FB6930"/>
    <w:rsid w:val="00FC26F8"/>
    <w:rsid w:val="00FD6AF7"/>
    <w:rsid w:val="00FE1E27"/>
    <w:rsid w:val="00FE67F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134CB793-9C25-4BC5-9263-2A44D04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  <w:style w:type="paragraph" w:styleId="Revize">
    <w:name w:val="Revision"/>
    <w:hidden/>
    <w:uiPriority w:val="99"/>
    <w:semiHidden/>
    <w:rsid w:val="005015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1A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1A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01AEF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2A17B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27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B3A8-E9F6-473E-B7A8-87A24E5C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1433</Words>
  <Characters>8460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RED)</dc:creator>
  <cp:keywords/>
  <dc:description/>
  <cp:lastModifiedBy>Fiedlerová Ilona (MHMP, KUC)</cp:lastModifiedBy>
  <cp:revision>2</cp:revision>
  <cp:lastPrinted>2022-05-18T09:29:00Z</cp:lastPrinted>
  <dcterms:created xsi:type="dcterms:W3CDTF">2022-05-20T10:46:00Z</dcterms:created>
  <dcterms:modified xsi:type="dcterms:W3CDTF">2022-05-20T10:46:00Z</dcterms:modified>
</cp:coreProperties>
</file>