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91"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Zápis z hlasování per rollam Komise RHMP pro mimoškolní vzdělávání a výchovu konaného ve dnech 17. - 31. 5.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98185" cy="635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908" y="3776825"/>
                          <a:ext cx="5798185" cy="6350"/>
                          <a:chOff x="2446908" y="3776825"/>
                          <a:chExt cx="5798185" cy="6350"/>
                        </a:xfrm>
                      </wpg:grpSpPr>
                      <wpg:grpSp>
                        <wpg:cNvGrpSpPr/>
                        <wpg:grpSpPr>
                          <a:xfrm>
                            <a:off x="2446908" y="3776825"/>
                            <a:ext cx="5798185" cy="6350"/>
                            <a:chOff x="2446908" y="3776825"/>
                            <a:chExt cx="5798185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46908" y="3776825"/>
                              <a:ext cx="57981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46908" y="3776825"/>
                              <a:ext cx="5798185" cy="6350"/>
                              <a:chOff x="0" y="0"/>
                              <a:chExt cx="5798185" cy="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798175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57981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8185" cy="63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18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Program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24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Vyhlášení Programu podpory využití volného času dětí a mládeže na rok 2023.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Příloha č.1 Program podpory využití volného času dětí a mládeže na rok 2023.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doporučuje Radě HMP schválit návrh vyhlášení Programu podpory využití volného času dětí a mládeže na rok 2023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7 pro – 0 proti – 1 se zdržel </w:t>
      </w:r>
      <w:r w:rsidDel="00000000" w:rsidR="00000000" w:rsidRPr="00000000">
        <w:rPr>
          <w:rtl w:val="0"/>
        </w:rPr>
        <w:t xml:space="preserve">– 1 nehlasoval.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1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82"/>
        <w:gridCol w:w="898"/>
        <w:gridCol w:w="2093"/>
        <w:gridCol w:w="1064"/>
        <w:gridCol w:w="2683"/>
        <w:tblGridChange w:id="0">
          <w:tblGrid>
            <w:gridCol w:w="1982"/>
            <w:gridCol w:w="898"/>
            <w:gridCol w:w="2093"/>
            <w:gridCol w:w="1064"/>
            <w:gridCol w:w="2683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Mgr. Tomáš Šídlo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Barbora Stárková, Msc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předseda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tajemnice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200" w:top="2060" w:left="1280" w:right="1280" w:header="708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5829300</wp:posOffset>
              </wp:positionH>
              <wp:positionV relativeFrom="paragraph">
                <wp:posOffset>9893300</wp:posOffset>
              </wp:positionV>
              <wp:extent cx="166370" cy="18478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723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5829300</wp:posOffset>
              </wp:positionH>
              <wp:positionV relativeFrom="paragraph">
                <wp:posOffset>9893300</wp:posOffset>
              </wp:positionV>
              <wp:extent cx="166370" cy="18478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638809</wp:posOffset>
          </wp:positionH>
          <wp:positionV relativeFrom="page">
            <wp:posOffset>449579</wp:posOffset>
          </wp:positionV>
          <wp:extent cx="876300" cy="868679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686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1607186</wp:posOffset>
              </wp:positionH>
              <wp:positionV relativeFrom="page">
                <wp:posOffset>431953</wp:posOffset>
              </wp:positionV>
              <wp:extent cx="3088005" cy="3600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811523" y="3609503"/>
                        <a:ext cx="3068955" cy="340995"/>
                      </a:xfrm>
                      <a:custGeom>
                        <a:rect b="b" l="l" r="r" t="t"/>
                        <a:pathLst>
                          <a:path extrusionOk="0" h="340995" w="3068955">
                            <a:moveTo>
                              <a:pt x="0" y="0"/>
                            </a:moveTo>
                            <a:lnTo>
                              <a:pt x="0" y="340995"/>
                            </a:lnTo>
                            <a:lnTo>
                              <a:pt x="3068955" y="340995"/>
                            </a:lnTo>
                            <a:lnTo>
                              <a:pt x="30689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RADA HLAVNÍHO MĚSTA PRAHY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Komise RHMP pro mimoškolní výchovu a vzdělávání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1607186</wp:posOffset>
              </wp:positionH>
              <wp:positionV relativeFrom="page">
                <wp:posOffset>431953</wp:posOffset>
              </wp:positionV>
              <wp:extent cx="3088005" cy="36004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88005" cy="360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6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6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cs-CZ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cs-CZ"/>
    </w:rPr>
  </w:style>
  <w:style w:type="paragraph" w:styleId="Title">
    <w:name w:val="Title"/>
    <w:basedOn w:val="Normal"/>
    <w:uiPriority w:val="1"/>
    <w:qFormat w:val="1"/>
    <w:pPr>
      <w:ind w:left="136"/>
    </w:pPr>
    <w:rPr>
      <w:rFonts w:ascii="Times New Roman" w:cs="Times New Roman" w:eastAsia="Times New Roman" w:hAnsi="Times New Roman"/>
      <w:b w:val="1"/>
      <w:bCs w:val="1"/>
      <w:sz w:val="22"/>
      <w:szCs w:val="22"/>
      <w:lang w:bidi="ar-SA" w:eastAsia="en-US" w:val="cs-CZ"/>
    </w:rPr>
  </w:style>
  <w:style w:type="paragraph" w:styleId="ListParagraph">
    <w:name w:val="List Paragraph"/>
    <w:basedOn w:val="Normal"/>
    <w:uiPriority w:val="1"/>
    <w:qFormat w:val="1"/>
    <w:pPr>
      <w:ind w:left="856" w:hanging="361"/>
    </w:pPr>
    <w:rPr>
      <w:rFonts w:ascii="Times New Roman" w:cs="Times New Roman" w:eastAsia="Times New Roman" w:hAnsi="Times New Roman"/>
      <w:lang w:bidi="ar-SA" w:eastAsia="en-US" w:val="cs-CZ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bC0/J9cDobIFtTxSJjdmCylPOA==">AMUW2mUZE611rhAK38b7RMfgFWsR9iHQenNWaVbLBMxm8EUkA2jsKwVK2Z6cz+k4JNM/506bJbd/8yX+EPRTnuxbGdjKlw1UyLvnBfKyM+15pdK41dBGNmw=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2022-03-01T14:22:56Z</dcterms:created>
  <dc:creator>Charvátová Lucie (MHMP, SE6)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2022-03-01T00:00:00Z</vt:filetime>
  </property>
</Properties>
</file>