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C6" w:rsidRPr="00894B05" w:rsidRDefault="0030325D" w:rsidP="0082456F">
      <w:pPr>
        <w:jc w:val="center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5993765</wp:posOffset>
            </wp:positionH>
            <wp:positionV relativeFrom="paragraph">
              <wp:posOffset>-685165</wp:posOffset>
            </wp:positionV>
            <wp:extent cx="775335" cy="775335"/>
            <wp:effectExtent l="0" t="0" r="5715" b="5715"/>
            <wp:wrapNone/>
            <wp:docPr id="2" name="obrázek 2" descr="logo MH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H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FE3" w:rsidRPr="00894B05" w:rsidRDefault="008A009E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Závěrečná </w:t>
      </w:r>
      <w:r w:rsidR="0082456F" w:rsidRPr="00894B05">
        <w:rPr>
          <w:rFonts w:ascii="Calibri" w:hAnsi="Calibri" w:cs="Arial"/>
          <w:b/>
          <w:sz w:val="30"/>
          <w:szCs w:val="30"/>
        </w:rPr>
        <w:t xml:space="preserve">zpráva o realizaci protidrogové politiky </w:t>
      </w:r>
      <w:r w:rsidR="00640FE3" w:rsidRPr="00894B05">
        <w:rPr>
          <w:rFonts w:ascii="Calibri" w:hAnsi="Calibri" w:cs="Arial"/>
          <w:b/>
          <w:sz w:val="30"/>
          <w:szCs w:val="30"/>
        </w:rPr>
        <w:t xml:space="preserve">na městské části </w:t>
      </w:r>
    </w:p>
    <w:p w:rsidR="0082456F" w:rsidRDefault="00A27A78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za rok </w:t>
      </w:r>
      <w:r w:rsidR="009E2163" w:rsidRPr="00894B05">
        <w:rPr>
          <w:rFonts w:ascii="Calibri" w:hAnsi="Calibri" w:cs="Arial"/>
          <w:b/>
          <w:sz w:val="30"/>
          <w:szCs w:val="30"/>
        </w:rPr>
        <w:t>20</w:t>
      </w:r>
      <w:r w:rsidR="004C12C2">
        <w:rPr>
          <w:rFonts w:ascii="Calibri" w:hAnsi="Calibri" w:cs="Arial"/>
          <w:b/>
          <w:sz w:val="30"/>
          <w:szCs w:val="30"/>
        </w:rPr>
        <w:t>20</w:t>
      </w:r>
      <w:r w:rsidR="00BE6539" w:rsidRPr="00894B05">
        <w:rPr>
          <w:rStyle w:val="Znakapoznpodarou"/>
          <w:rFonts w:ascii="Calibri" w:hAnsi="Calibri" w:cs="Arial"/>
          <w:b/>
          <w:sz w:val="30"/>
          <w:szCs w:val="30"/>
        </w:rPr>
        <w:footnoteReference w:id="1"/>
      </w:r>
    </w:p>
    <w:p w:rsidR="00A54723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:rsidR="00A54723" w:rsidRPr="00894B05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:rsidR="00A54723" w:rsidRPr="00EA403B" w:rsidRDefault="00A54723" w:rsidP="00A54723">
      <w:pPr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  <w:r w:rsidRPr="00EA403B">
        <w:rPr>
          <w:rFonts w:ascii="Calibri" w:hAnsi="Calibri" w:cs="Arial"/>
          <w:b/>
          <w:sz w:val="22"/>
          <w:szCs w:val="22"/>
          <w:u w:val="single"/>
        </w:rPr>
        <w:t>Instrukce ke zpracování zprávy</w:t>
      </w:r>
    </w:p>
    <w:p w:rsidR="00A54723" w:rsidRDefault="00A54723" w:rsidP="00A54723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toho, aby mohla být data z Vašich Závěrečných zpráv maximálně využitelná, prosím dodržte následující: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Neměňte strukturu tabulek 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V případě absence informací k některým bodům uvádějte např. „informace nejsou k dispozici“ popř. doplňte o podrobnější vysvětlení absence informací 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Ke každé kapitole je třeba jasně uvést, zda došlo ke změnám oproti předchozímu roku (pokud jsou informace dostupné) a změny popsat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b/>
          <w:i/>
          <w:sz w:val="22"/>
          <w:szCs w:val="22"/>
        </w:rPr>
        <w:t>Nenechávejte ve zprávách nápovědu/vysvětlení – jedná se pouze o pomocný nástroj nikoli součást zprávy! –</w:t>
      </w:r>
      <w:r>
        <w:rPr>
          <w:rFonts w:ascii="Calibri" w:hAnsi="Calibri" w:cs="Arial"/>
          <w:b/>
          <w:i/>
          <w:sz w:val="22"/>
          <w:szCs w:val="22"/>
        </w:rPr>
        <w:t xml:space="preserve"> tj</w:t>
      </w:r>
      <w:r w:rsidRPr="00EA403B">
        <w:rPr>
          <w:rFonts w:ascii="Calibri" w:hAnsi="Calibri" w:cs="Arial"/>
          <w:b/>
          <w:i/>
          <w:sz w:val="22"/>
          <w:szCs w:val="22"/>
        </w:rPr>
        <w:t xml:space="preserve">. vymažte </w:t>
      </w:r>
      <w:r w:rsidR="007507E4">
        <w:rPr>
          <w:rFonts w:ascii="Calibri" w:hAnsi="Calibri" w:cs="Arial"/>
          <w:b/>
          <w:i/>
          <w:sz w:val="22"/>
          <w:szCs w:val="22"/>
        </w:rPr>
        <w:t>i tento popis instrukcí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Nenechávejte nevyplněná pole – pokud data nejsou dostupná, prosím napište to tam</w:t>
      </w:r>
    </w:p>
    <w:p w:rsidR="00A54723" w:rsidRDefault="00A54723" w:rsidP="00A5472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147CD0" w:rsidRPr="00894B05" w:rsidRDefault="00147CD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Městská část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BC2F70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Zpracoval /jméno a funkce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884D83" w:rsidRPr="00894B05" w:rsidRDefault="00E70990" w:rsidP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Projednáno</w:t>
      </w:r>
      <w:r w:rsidR="00A9245F" w:rsidRPr="00894B05">
        <w:rPr>
          <w:rFonts w:ascii="Calibri" w:hAnsi="Calibri" w:cs="Arial"/>
          <w:b/>
          <w:sz w:val="22"/>
          <w:szCs w:val="22"/>
        </w:rPr>
        <w:t xml:space="preserve"> a/nebo schváleno</w:t>
      </w:r>
      <w:r w:rsidR="008A009E" w:rsidRPr="00894B05">
        <w:rPr>
          <w:rFonts w:ascii="Calibri" w:hAnsi="Calibri" w:cs="Arial"/>
          <w:b/>
          <w:sz w:val="22"/>
          <w:szCs w:val="22"/>
        </w:rPr>
        <w:t>:</w:t>
      </w:r>
    </w:p>
    <w:p w:rsidR="00E33F43" w:rsidRPr="00894B05" w:rsidRDefault="00E33F43" w:rsidP="00884D83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:rsidR="003C61B1" w:rsidRPr="00894B05" w:rsidRDefault="003C61B1" w:rsidP="004F577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Souhrn</w:t>
      </w:r>
      <w:r w:rsidR="004F5778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Pr="00894B05">
        <w:rPr>
          <w:rFonts w:ascii="Calibri" w:hAnsi="Calibri" w:cs="Arial"/>
          <w:b/>
          <w:sz w:val="22"/>
          <w:szCs w:val="22"/>
        </w:rPr>
        <w:t xml:space="preserve">  </w:t>
      </w:r>
      <w:r w:rsidRPr="00894B05">
        <w:rPr>
          <w:rFonts w:ascii="Calibri" w:hAnsi="Calibri" w:cs="Arial"/>
          <w:b/>
          <w:sz w:val="22"/>
          <w:szCs w:val="22"/>
        </w:rPr>
        <w:tab/>
      </w:r>
    </w:p>
    <w:p w:rsidR="00BF0FFA" w:rsidRPr="00894B05" w:rsidRDefault="003A14C3" w:rsidP="00BF0FFA">
      <w:pPr>
        <w:spacing w:after="60"/>
        <w:rPr>
          <w:rFonts w:ascii="Calibri" w:hAnsi="Calibri" w:cs="Arial"/>
          <w:i/>
          <w:sz w:val="22"/>
          <w:szCs w:val="22"/>
        </w:rPr>
      </w:pPr>
      <w:r w:rsidRPr="00894B05">
        <w:rPr>
          <w:rFonts w:ascii="Calibri" w:hAnsi="Calibri" w:cs="Arial"/>
          <w:i/>
          <w:sz w:val="22"/>
          <w:szCs w:val="22"/>
        </w:rPr>
        <w:t>H</w:t>
      </w:r>
      <w:r w:rsidR="003C61B1" w:rsidRPr="00894B05">
        <w:rPr>
          <w:rFonts w:ascii="Calibri" w:hAnsi="Calibri" w:cs="Arial"/>
          <w:i/>
          <w:sz w:val="22"/>
          <w:szCs w:val="22"/>
        </w:rPr>
        <w:t>lavní změn</w:t>
      </w:r>
      <w:r w:rsidRPr="00894B05">
        <w:rPr>
          <w:rFonts w:ascii="Calibri" w:hAnsi="Calibri" w:cs="Arial"/>
          <w:i/>
          <w:sz w:val="22"/>
          <w:szCs w:val="22"/>
        </w:rPr>
        <w:t>y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a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událost</w:t>
      </w:r>
      <w:r w:rsidR="00A63855" w:rsidRPr="00894B05">
        <w:rPr>
          <w:rFonts w:ascii="Calibri" w:hAnsi="Calibri" w:cs="Arial"/>
          <w:i/>
          <w:sz w:val="22"/>
          <w:szCs w:val="22"/>
        </w:rPr>
        <w:t>i</w:t>
      </w:r>
      <w:r w:rsidR="00BC077B">
        <w:rPr>
          <w:rFonts w:ascii="Calibri" w:hAnsi="Calibri" w:cs="Arial"/>
          <w:i/>
          <w:sz w:val="22"/>
          <w:szCs w:val="22"/>
        </w:rPr>
        <w:t>, zjištění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ve sledovaném roce</w:t>
      </w:r>
      <w:r w:rsidR="00A63855" w:rsidRPr="00894B05">
        <w:rPr>
          <w:rFonts w:ascii="Calibri" w:hAnsi="Calibri" w:cs="Arial"/>
          <w:i/>
          <w:sz w:val="22"/>
          <w:szCs w:val="22"/>
        </w:rPr>
        <w:t>, popis nových trendů</w:t>
      </w:r>
      <w:r w:rsidR="00BC077B">
        <w:rPr>
          <w:rFonts w:ascii="Calibri" w:hAnsi="Calibri" w:cs="Arial"/>
          <w:i/>
          <w:sz w:val="22"/>
          <w:szCs w:val="22"/>
        </w:rPr>
        <w:t xml:space="preserve"> zejména v oblastech</w:t>
      </w:r>
      <w:r w:rsidR="00BF0FFA" w:rsidRPr="00894B05">
        <w:rPr>
          <w:rFonts w:ascii="Calibri" w:hAnsi="Calibri" w:cs="Arial"/>
          <w:i/>
          <w:sz w:val="22"/>
          <w:szCs w:val="22"/>
        </w:rPr>
        <w:t>:</w:t>
      </w:r>
    </w:p>
    <w:p w:rsidR="00BF0FFA" w:rsidRPr="00894B05" w:rsidRDefault="00BC077B" w:rsidP="00BF0FFA">
      <w:pPr>
        <w:spacing w:after="6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Situace v užívání návykových látek (dále jen </w:t>
      </w:r>
      <w:r>
        <w:rPr>
          <w:rFonts w:ascii="Tahoma" w:hAnsi="Tahoma" w:cs="Tahoma"/>
          <w:i/>
          <w:sz w:val="22"/>
          <w:szCs w:val="22"/>
        </w:rPr>
        <w:t>„</w:t>
      </w:r>
      <w:r>
        <w:rPr>
          <w:rFonts w:ascii="Calibri" w:hAnsi="Calibri" w:cs="Arial"/>
          <w:i/>
          <w:sz w:val="22"/>
          <w:szCs w:val="22"/>
        </w:rPr>
        <w:t>NL</w:t>
      </w:r>
      <w:r w:rsidR="00EE739D">
        <w:rPr>
          <w:rFonts w:ascii="Calibri" w:hAnsi="Calibri" w:cs="Arial"/>
          <w:i/>
          <w:sz w:val="22"/>
          <w:szCs w:val="22"/>
        </w:rPr>
        <w:t>“), legálních, nelegálních a tzv</w:t>
      </w:r>
      <w:r>
        <w:rPr>
          <w:rFonts w:ascii="Calibri" w:hAnsi="Calibri" w:cs="Arial"/>
          <w:i/>
          <w:sz w:val="22"/>
          <w:szCs w:val="22"/>
        </w:rPr>
        <w:t>. nových drog, situace v oblasti hazardního hraní (včetně zdravotních a sociálních následků a souvislostí), trendy v užívání návykových látek (porovnání s předchozím rokem – případně rozsah a způsob užívání), dostupnost a nabídka NL a provozoven hazardních her včetně sázkových kanceláří, programy prevence, léčby, doléčování, síť služeb na MČ, protidrogová politika MČ, hodnocení a tvorba strategií, přijatá opatření apod.</w:t>
      </w:r>
    </w:p>
    <w:p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:rsidR="00B119AD" w:rsidRPr="00894B05" w:rsidRDefault="00BF0FFA" w:rsidP="00BF0FFA">
      <w:pPr>
        <w:spacing w:after="6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 xml:space="preserve"> </w:t>
      </w:r>
    </w:p>
    <w:p w:rsidR="001C6DEE" w:rsidRDefault="001C6DEE" w:rsidP="009A4FC8">
      <w:pPr>
        <w:ind w:left="1080" w:hanging="1080"/>
        <w:rPr>
          <w:rFonts w:ascii="Calibri" w:hAnsi="Calibri" w:cs="Arial"/>
          <w:b/>
          <w:sz w:val="22"/>
          <w:szCs w:val="22"/>
        </w:rPr>
      </w:pPr>
    </w:p>
    <w:p w:rsidR="001C6DEE" w:rsidRPr="00A54723" w:rsidRDefault="001C6DEE" w:rsidP="00A54723">
      <w:pPr>
        <w:rPr>
          <w:rFonts w:ascii="Calibri" w:hAnsi="Calibri" w:cs="Arial"/>
          <w:b/>
          <w:sz w:val="22"/>
          <w:szCs w:val="22"/>
        </w:rPr>
      </w:pPr>
      <w:r w:rsidRPr="00A54723">
        <w:rPr>
          <w:rFonts w:ascii="Calibri" w:hAnsi="Calibri" w:cs="Arial"/>
          <w:b/>
          <w:sz w:val="22"/>
          <w:szCs w:val="22"/>
          <w:u w:val="single"/>
        </w:rPr>
        <w:br w:type="page"/>
      </w:r>
    </w:p>
    <w:p w:rsidR="00113387" w:rsidRPr="00894B05" w:rsidRDefault="00113387" w:rsidP="009A4FC8">
      <w:pPr>
        <w:ind w:left="1080" w:hanging="1080"/>
        <w:rPr>
          <w:rFonts w:ascii="Calibri" w:hAnsi="Calibri" w:cs="Arial"/>
          <w:b/>
          <w:sz w:val="22"/>
          <w:szCs w:val="22"/>
        </w:rPr>
        <w:sectPr w:rsidR="00113387" w:rsidRPr="00894B05" w:rsidSect="003B6016">
          <w:footerReference w:type="even" r:id="rId9"/>
          <w:footerReference w:type="default" r:id="rId10"/>
          <w:footerReference w:type="first" r:id="rId11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:rsidR="00FE6839" w:rsidRPr="00894B05" w:rsidRDefault="0003240E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0" w:name="_Toc406425592"/>
      <w:r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Situace na městské části</w:t>
      </w:r>
      <w:r w:rsidR="00D23B31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oblasti užívání návykových látek</w:t>
      </w:r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0"/>
    </w:p>
    <w:p w:rsidR="008307A9" w:rsidRPr="00894B05" w:rsidRDefault="008307A9" w:rsidP="00FE683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informace, které máte k dispozici k následujícím bodům:</w:t>
      </w:r>
    </w:p>
    <w:p w:rsidR="004F5778" w:rsidRPr="00894B05" w:rsidRDefault="004F5778" w:rsidP="00361C18">
      <w:pPr>
        <w:spacing w:after="60"/>
        <w:rPr>
          <w:rFonts w:ascii="Calibri" w:hAnsi="Calibri" w:cs="Arial"/>
          <w:bCs/>
          <w:sz w:val="22"/>
          <w:szCs w:val="22"/>
        </w:rPr>
      </w:pPr>
    </w:p>
    <w:p w:rsidR="00B96091" w:rsidRPr="00DB0410" w:rsidRDefault="00A76B17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B96091" w:rsidRPr="00DB0410">
        <w:rPr>
          <w:rFonts w:ascii="Calibri" w:hAnsi="Calibri" w:cs="Arial"/>
          <w:b/>
          <w:sz w:val="22"/>
          <w:szCs w:val="22"/>
        </w:rPr>
        <w:t xml:space="preserve">žívání </w:t>
      </w:r>
      <w:r w:rsidR="00966302" w:rsidRPr="00DB0410">
        <w:rPr>
          <w:rFonts w:ascii="Calibri" w:hAnsi="Calibri" w:cs="Arial"/>
          <w:b/>
          <w:sz w:val="22"/>
          <w:szCs w:val="22"/>
        </w:rPr>
        <w:t xml:space="preserve">návykových látek </w:t>
      </w:r>
      <w:r w:rsidR="00B96091" w:rsidRPr="00DB0410">
        <w:rPr>
          <w:rFonts w:ascii="Calibri" w:hAnsi="Calibri" w:cs="Arial"/>
          <w:b/>
          <w:sz w:val="22"/>
          <w:szCs w:val="22"/>
        </w:rPr>
        <w:t>v obecné populaci</w:t>
      </w:r>
      <w:r w:rsidR="00FE6839" w:rsidRPr="00DB0410">
        <w:rPr>
          <w:rFonts w:ascii="Calibri" w:hAnsi="Calibri" w:cs="Arial"/>
          <w:b/>
          <w:sz w:val="22"/>
          <w:szCs w:val="22"/>
        </w:rPr>
        <w:t xml:space="preserve">, </w:t>
      </w:r>
      <w:r w:rsidR="004945D1" w:rsidRPr="00DB0410">
        <w:rPr>
          <w:rFonts w:ascii="Calibri" w:hAnsi="Calibri" w:cs="Arial"/>
          <w:b/>
          <w:sz w:val="22"/>
          <w:szCs w:val="22"/>
        </w:rPr>
        <w:t>ve školní populaci</w:t>
      </w:r>
    </w:p>
    <w:p w:rsidR="00A63855" w:rsidRPr="00894B05" w:rsidRDefault="00A63855" w:rsidP="00B62D12">
      <w:pPr>
        <w:pStyle w:val="Zkladntext"/>
        <w:keepNext/>
        <w:ind w:left="426"/>
        <w:rPr>
          <w:rFonts w:ascii="Calibri" w:hAnsi="Calibri" w:cs="Arial"/>
          <w:i/>
          <w:sz w:val="20"/>
          <w:szCs w:val="20"/>
        </w:rPr>
      </w:pPr>
      <w:r w:rsidRPr="00894B05">
        <w:rPr>
          <w:rFonts w:ascii="Calibri" w:hAnsi="Calibri" w:cs="Arial"/>
          <w:i/>
          <w:sz w:val="20"/>
          <w:szCs w:val="20"/>
        </w:rPr>
        <w:t>(uveďte informace z lokálních studií,</w:t>
      </w:r>
      <w:r w:rsidR="00D23B31">
        <w:rPr>
          <w:rFonts w:ascii="Calibri" w:hAnsi="Calibri" w:cs="Arial"/>
          <w:i/>
          <w:sz w:val="20"/>
          <w:szCs w:val="20"/>
        </w:rPr>
        <w:t xml:space="preserve"> z </w:t>
      </w:r>
      <w:r w:rsidRPr="00894B05">
        <w:rPr>
          <w:rFonts w:ascii="Calibri" w:hAnsi="Calibri" w:cs="Arial"/>
          <w:i/>
          <w:sz w:val="20"/>
          <w:szCs w:val="20"/>
        </w:rPr>
        <w:t>průzkumů</w:t>
      </w:r>
      <w:r w:rsidR="00D23B31">
        <w:rPr>
          <w:rFonts w:ascii="Calibri" w:hAnsi="Calibri" w:cs="Arial"/>
          <w:i/>
          <w:sz w:val="20"/>
          <w:szCs w:val="20"/>
        </w:rPr>
        <w:t xml:space="preserve"> a informace o výskytu rizikového chování ve školách z jednotného systému výkaznictví a sběru dat ve školské prevenci</w:t>
      </w:r>
      <w:r w:rsidRPr="00894B05">
        <w:rPr>
          <w:rFonts w:ascii="Calibri" w:hAnsi="Calibri" w:cs="Arial"/>
          <w:i/>
          <w:sz w:val="20"/>
          <w:szCs w:val="20"/>
        </w:rPr>
        <w:t>)</w:t>
      </w:r>
      <w:r w:rsidR="007221AA">
        <w:rPr>
          <w:rFonts w:ascii="Calibri" w:hAnsi="Calibri" w:cs="Arial"/>
          <w:i/>
          <w:sz w:val="20"/>
          <w:szCs w:val="20"/>
        </w:rPr>
        <w:t xml:space="preserve"> 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A76B17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457ECB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1961A5" w:rsidRPr="00DB0410">
        <w:rPr>
          <w:rFonts w:ascii="Calibri" w:hAnsi="Calibri" w:cs="Arial"/>
          <w:b/>
          <w:sz w:val="22"/>
          <w:szCs w:val="22"/>
        </w:rPr>
        <w:t xml:space="preserve"> v prostředí zábavy, nočního života</w:t>
      </w:r>
      <w:r w:rsidR="000C491D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</w:pP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(uveďte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jaká je situace – užívané návykové látky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, vzorce užívání, věková skladba uživatelů, jaké služby působí v prostředí nočního života, o jaké noční prostředí jde</w:t>
      </w:r>
      <w:r w:rsidR="00361C18"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letní festivaly,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kluby), jaké služby/intervence se v prostředí nočního života klientům poskytují, vzrostl nebo klesl počet služeb pracujících v tomto prostředí…)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P</w:t>
      </w:r>
      <w:r w:rsidR="003716CD" w:rsidRPr="00DB0410">
        <w:rPr>
          <w:rFonts w:ascii="Calibri" w:hAnsi="Calibri" w:cs="Arial"/>
          <w:b/>
          <w:sz w:val="22"/>
          <w:szCs w:val="22"/>
        </w:rPr>
        <w:t>roblémové formy užívání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pokud jsou k dispozici kvalifikované odhady, </w:t>
      </w:r>
      <w:r w:rsidRPr="00894B05">
        <w:rPr>
          <w:rFonts w:ascii="Calibri" w:hAnsi="Calibri"/>
          <w:b w:val="0"/>
          <w:i/>
          <w:sz w:val="20"/>
          <w:lang w:val="cs-CZ"/>
        </w:rPr>
        <w:t>uveďte lokální odhady počtu problémových uživatelů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 návykových látek – např. v určitých lokalitách a oblastech MČ, užívané látky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a vzorce užívání, alt</w:t>
      </w:r>
      <w:r w:rsidR="003716CD">
        <w:rPr>
          <w:rFonts w:ascii="Calibri" w:hAnsi="Calibri"/>
          <w:b w:val="0"/>
          <w:i/>
          <w:sz w:val="20"/>
          <w:lang w:val="cs-CZ"/>
        </w:rPr>
        <w:t>ernativy tradičně užívaných NL, kombinace NL, zcela nové netradiční NL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či zneužívaná léčiva, způsoby užívání)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F82974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v</w:t>
      </w:r>
      <w:r w:rsidR="00310C3D" w:rsidRPr="00DB0410">
        <w:rPr>
          <w:rFonts w:ascii="Calibri" w:hAnsi="Calibri" w:cs="Arial"/>
          <w:b/>
          <w:sz w:val="22"/>
          <w:szCs w:val="22"/>
        </w:rPr>
        <w:t>e</w:t>
      </w:r>
      <w:r w:rsidR="004945D1" w:rsidRPr="00DB0410">
        <w:rPr>
          <w:rFonts w:ascii="Calibri" w:hAnsi="Calibri" w:cs="Arial"/>
          <w:b/>
          <w:sz w:val="22"/>
          <w:szCs w:val="22"/>
        </w:rPr>
        <w:t> </w:t>
      </w:r>
      <w:r w:rsidR="00310C3D" w:rsidRPr="00DB0410">
        <w:rPr>
          <w:rFonts w:ascii="Calibri" w:hAnsi="Calibri" w:cs="Arial"/>
          <w:b/>
          <w:sz w:val="22"/>
          <w:szCs w:val="22"/>
        </w:rPr>
        <w:t xml:space="preserve">specifických skupinách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 xml:space="preserve">(uveďte </w:t>
      </w:r>
      <w:r w:rsidR="00F82974">
        <w:rPr>
          <w:rFonts w:ascii="Calibri" w:hAnsi="Calibri"/>
          <w:b w:val="0"/>
          <w:i/>
          <w:sz w:val="20"/>
          <w:lang w:val="cs-CZ"/>
        </w:rPr>
        <w:t>dostupné informace o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mezi cizinci, etnickými menšinami, s</w:t>
      </w:r>
      <w:r w:rsidR="00F82974">
        <w:rPr>
          <w:rFonts w:ascii="Calibri" w:hAnsi="Calibri"/>
          <w:b w:val="0"/>
          <w:i/>
          <w:sz w:val="20"/>
          <w:lang w:val="cs-CZ"/>
        </w:rPr>
        <w:t>krytou populací - uživatelé NL</w:t>
      </w:r>
      <w:r w:rsidRPr="00894B05">
        <w:rPr>
          <w:rFonts w:ascii="Calibri" w:hAnsi="Calibri"/>
          <w:b w:val="0"/>
          <w:i/>
          <w:sz w:val="20"/>
          <w:lang w:val="cs-CZ"/>
        </w:rPr>
        <w:t>, kteří nejsou v kontaktu se stávajícími zdravotními, zdravotně-sociálními a sociálními službami a o způsobech práce s těmito klienty)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S</w:t>
      </w:r>
      <w:r w:rsidR="001D599C" w:rsidRPr="00DB0410">
        <w:rPr>
          <w:rFonts w:ascii="Calibri" w:hAnsi="Calibri" w:cs="Arial"/>
          <w:b/>
          <w:sz w:val="22"/>
          <w:szCs w:val="22"/>
        </w:rPr>
        <w:t xml:space="preserve">ociálně vyloučené lokality </w:t>
      </w:r>
    </w:p>
    <w:p w:rsidR="00DB0410" w:rsidRPr="00DB0410" w:rsidRDefault="00096CDD" w:rsidP="00DB0410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sz w:val="20"/>
          <w:lang w:val="cs-CZ"/>
        </w:rPr>
        <w:t>(</w:t>
      </w:r>
      <w:r w:rsidRPr="00894B05">
        <w:rPr>
          <w:rFonts w:ascii="Calibri" w:hAnsi="Calibri"/>
          <w:b w:val="0"/>
          <w:i/>
          <w:sz w:val="20"/>
          <w:lang w:val="cs-CZ"/>
        </w:rPr>
        <w:t>uveďte popis práce v soc. vyloučených lokalitách ve vztahu k protidrogové politice, jaká jsou tam opatření, jaké služby pro uživatele drog tam působí</w:t>
      </w:r>
      <w:r w:rsidR="00DB0410">
        <w:rPr>
          <w:rFonts w:ascii="Calibri" w:hAnsi="Calibri"/>
          <w:b w:val="0"/>
          <w:i/>
          <w:sz w:val="20"/>
          <w:lang w:val="cs-CZ"/>
        </w:rPr>
        <w:t xml:space="preserve"> (včetně programů primární prevence)</w:t>
      </w:r>
      <w:r w:rsidRPr="00894B05">
        <w:rPr>
          <w:rFonts w:ascii="Calibri" w:hAnsi="Calibri"/>
          <w:b w:val="0"/>
          <w:i/>
          <w:sz w:val="20"/>
          <w:lang w:val="cs-CZ"/>
        </w:rPr>
        <w:t>, vzrostl nebo klesl počet služeb pracujících v tomto prostředí, jaká je ta</w:t>
      </w:r>
      <w:r w:rsidR="00DB0410">
        <w:rPr>
          <w:rFonts w:ascii="Calibri" w:hAnsi="Calibri"/>
          <w:b w:val="0"/>
          <w:i/>
          <w:sz w:val="20"/>
          <w:lang w:val="cs-CZ"/>
        </w:rPr>
        <w:t>m situace v oblasti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>…)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" w:name="_Toc535306994"/>
      <w:r w:rsidRPr="00DB0410">
        <w:rPr>
          <w:rFonts w:ascii="Calibri" w:hAnsi="Calibri" w:cs="Arial"/>
          <w:b/>
          <w:sz w:val="22"/>
          <w:szCs w:val="22"/>
        </w:rPr>
        <w:t>Uživatelé návykových látek v léčbě a ve službách</w:t>
      </w:r>
      <w:bookmarkEnd w:id="1"/>
    </w:p>
    <w:p w:rsidR="004550A1" w:rsidRPr="00DB0410" w:rsidRDefault="004550A1" w:rsidP="004550A1">
      <w:pPr>
        <w:ind w:left="426"/>
        <w:rPr>
          <w:rFonts w:ascii="Calibri" w:hAnsi="Calibri" w:cs="Arial"/>
          <w:b/>
          <w:sz w:val="22"/>
          <w:szCs w:val="22"/>
        </w:rPr>
      </w:pPr>
    </w:p>
    <w:p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2" w:name="_Toc535306995"/>
      <w:r w:rsidRPr="00DB0410">
        <w:rPr>
          <w:rFonts w:ascii="Calibri" w:hAnsi="Calibri" w:cs="Arial"/>
          <w:b/>
          <w:sz w:val="22"/>
          <w:szCs w:val="22"/>
        </w:rPr>
        <w:t>Infekční onemocnění v souvislosti s užíváním drog</w:t>
      </w:r>
      <w:bookmarkEnd w:id="2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3" w:name="_Toc535306996"/>
      <w:r w:rsidRPr="001E451F">
        <w:rPr>
          <w:b w:val="0"/>
          <w:i/>
          <w:sz w:val="20"/>
          <w:lang w:val="cs-CZ"/>
        </w:rPr>
        <w:t>(uveďte výskyt infekčních onemocnění, dostupnost testování pro různé cílové skupiny</w:t>
      </w:r>
      <w:r>
        <w:rPr>
          <w:b w:val="0"/>
          <w:i/>
          <w:sz w:val="20"/>
          <w:lang w:val="cs-CZ"/>
        </w:rPr>
        <w:t xml:space="preserve">, informace z krajských </w:t>
      </w:r>
      <w:r w:rsidRPr="001E451F">
        <w:rPr>
          <w:b w:val="0"/>
          <w:i/>
          <w:sz w:val="20"/>
          <w:lang w:val="cs-CZ"/>
        </w:rPr>
        <w:t>hygienických stanic, ze služeb)</w:t>
      </w:r>
      <w:bookmarkEnd w:id="3"/>
    </w:p>
    <w:p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4" w:name="_Toc535306997"/>
      <w:r w:rsidRPr="00DB0410">
        <w:rPr>
          <w:rFonts w:ascii="Calibri" w:hAnsi="Calibri" w:cs="Arial"/>
          <w:b/>
          <w:sz w:val="22"/>
          <w:szCs w:val="22"/>
        </w:rPr>
        <w:t>Předávkování, včetně smrtelných</w:t>
      </w:r>
      <w:bookmarkEnd w:id="4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DB0410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5" w:name="_Toc535306998"/>
      <w:r w:rsidRPr="001E451F">
        <w:rPr>
          <w:b w:val="0"/>
          <w:i/>
          <w:sz w:val="20"/>
          <w:lang w:val="cs-CZ"/>
        </w:rPr>
        <w:t>(uveďte případy intoxikací či smrtelných předávkování, které byly neobvyklé – např. užitá látka nebo kombinace látek</w:t>
      </w:r>
      <w:r>
        <w:rPr>
          <w:b w:val="0"/>
          <w:i/>
          <w:sz w:val="20"/>
          <w:lang w:val="cs-CZ"/>
        </w:rPr>
        <w:t>, nebezpečné příměsi, nezvykle vysoká koncentrace účinné látky, nové nebo netradiční NL</w:t>
      </w:r>
      <w:r w:rsidRPr="001E451F">
        <w:rPr>
          <w:b w:val="0"/>
          <w:i/>
          <w:sz w:val="20"/>
          <w:lang w:val="cs-CZ"/>
        </w:rPr>
        <w:t>)</w:t>
      </w:r>
      <w:bookmarkEnd w:id="5"/>
    </w:p>
    <w:p w:rsidR="00DB0410" w:rsidRDefault="00DB0410">
      <w:pPr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b/>
          <w:i/>
          <w:sz w:val="20"/>
        </w:rPr>
        <w:br w:type="page"/>
      </w:r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</w:p>
    <w:p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6" w:name="_Toc535306999"/>
      <w:r w:rsidRPr="00DB0410">
        <w:rPr>
          <w:rFonts w:ascii="Calibri" w:hAnsi="Calibri" w:cs="Arial"/>
          <w:b/>
          <w:sz w:val="22"/>
          <w:szCs w:val="22"/>
        </w:rPr>
        <w:t>Další zdravotní komplikace v souvislosti s užíváním návykových látek</w:t>
      </w:r>
      <w:bookmarkEnd w:id="6"/>
    </w:p>
    <w:p w:rsidR="007221AA" w:rsidRPr="00DB0410" w:rsidRDefault="007221AA" w:rsidP="007221AA">
      <w:pPr>
        <w:ind w:left="426"/>
        <w:rPr>
          <w:rFonts w:ascii="Calibri" w:hAnsi="Calibri" w:cs="Arial"/>
          <w:b/>
          <w:sz w:val="22"/>
          <w:szCs w:val="22"/>
        </w:rPr>
      </w:pPr>
    </w:p>
    <w:p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7" w:name="_Toc535307007"/>
      <w:r w:rsidRPr="00DB0410">
        <w:rPr>
          <w:rFonts w:ascii="Calibri" w:hAnsi="Calibri" w:cs="Arial"/>
          <w:b/>
          <w:sz w:val="22"/>
          <w:szCs w:val="22"/>
        </w:rPr>
        <w:t>Hazardní hraní</w:t>
      </w:r>
      <w:bookmarkEnd w:id="7"/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8" w:name="_Toc535307008"/>
      <w:r w:rsidRPr="001E451F">
        <w:rPr>
          <w:b w:val="0"/>
          <w:i/>
          <w:sz w:val="20"/>
          <w:lang w:val="cs-CZ"/>
        </w:rPr>
        <w:t>(uveďte informace o hraní sázkových a hazardních her, zdravotních a sociálních dopadech, zejména finanční, situaci, charakteristika klientů, existence služeb poskytujících preventivně-léčebné opatření hazardním hráčům, vzrostl nebo klesl počet služeb pracujících s hazardními/problémovými hráči a/nebo jejich blízkými…)</w:t>
      </w:r>
      <w:bookmarkEnd w:id="8"/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9" w:name="_Toc535307009"/>
      <w:r w:rsidRPr="001E451F">
        <w:rPr>
          <w:b w:val="0"/>
          <w:i/>
          <w:sz w:val="20"/>
          <w:lang w:val="cs-CZ"/>
        </w:rPr>
        <w:t>Dále, pokud jsou k dispozici informace z lokálních studií, místních institucí, služeb, uveďte:</w:t>
      </w:r>
      <w:bookmarkEnd w:id="9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0" w:name="_Toc535307010"/>
      <w:r w:rsidRPr="001E451F">
        <w:rPr>
          <w:b w:val="0"/>
          <w:i/>
          <w:sz w:val="20"/>
          <w:lang w:val="cs-CZ"/>
        </w:rPr>
        <w:t>výskyt hazardního hraní v populaci, ve školní populaci</w:t>
      </w:r>
      <w:r>
        <w:rPr>
          <w:b w:val="0"/>
          <w:i/>
          <w:sz w:val="20"/>
          <w:lang w:val="cs-CZ"/>
        </w:rPr>
        <w:t xml:space="preserve"> (z jednotného systému</w:t>
      </w:r>
      <w:r w:rsidRPr="00675200">
        <w:rPr>
          <w:b w:val="0"/>
          <w:i/>
          <w:sz w:val="20"/>
          <w:lang w:val="cs-CZ"/>
        </w:rPr>
        <w:t xml:space="preserve"> výkaznictví a sběru dat ve školské prevenci</w:t>
      </w:r>
      <w:r>
        <w:rPr>
          <w:b w:val="0"/>
          <w:i/>
          <w:sz w:val="20"/>
          <w:lang w:val="cs-CZ"/>
        </w:rPr>
        <w:t>)</w:t>
      </w:r>
      <w:bookmarkEnd w:id="10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1" w:name="_Toc535307011"/>
      <w:r w:rsidRPr="001E451F">
        <w:rPr>
          <w:b w:val="0"/>
          <w:i/>
          <w:sz w:val="20"/>
          <w:lang w:val="cs-CZ"/>
        </w:rPr>
        <w:t>problémové formy hazardního hraní</w:t>
      </w:r>
      <w:bookmarkEnd w:id="11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2" w:name="_Toc535307012"/>
      <w:r w:rsidRPr="001E451F">
        <w:rPr>
          <w:b w:val="0"/>
          <w:i/>
          <w:sz w:val="20"/>
          <w:lang w:val="cs-CZ"/>
        </w:rPr>
        <w:t xml:space="preserve">hazardní hraní ve specifických skupinách (profesní skupiny, etnické menšiny, uživatelé </w:t>
      </w:r>
      <w:r>
        <w:rPr>
          <w:b w:val="0"/>
          <w:i/>
          <w:sz w:val="20"/>
          <w:lang w:val="cs-CZ"/>
        </w:rPr>
        <w:t>NL</w:t>
      </w:r>
      <w:r w:rsidRPr="001E451F">
        <w:rPr>
          <w:b w:val="0"/>
          <w:i/>
          <w:sz w:val="20"/>
          <w:lang w:val="cs-CZ"/>
        </w:rPr>
        <w:t xml:space="preserve"> apod.)</w:t>
      </w:r>
      <w:bookmarkEnd w:id="12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3" w:name="_Toc535307013"/>
      <w:r w:rsidRPr="001E451F">
        <w:rPr>
          <w:b w:val="0"/>
          <w:i/>
          <w:sz w:val="20"/>
          <w:lang w:val="cs-CZ"/>
        </w:rPr>
        <w:t>hazardní hraní v SVL</w:t>
      </w:r>
      <w:bookmarkEnd w:id="13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4" w:name="_Toc535307014"/>
      <w:r w:rsidRPr="001E451F">
        <w:rPr>
          <w:b w:val="0"/>
          <w:i/>
          <w:sz w:val="20"/>
          <w:lang w:val="cs-CZ"/>
        </w:rPr>
        <w:t>problémoví/patologičtí hráči ve službách a v léčbě</w:t>
      </w:r>
      <w:bookmarkEnd w:id="14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5" w:name="_Toc535307015"/>
      <w:r w:rsidRPr="001E451F">
        <w:rPr>
          <w:b w:val="0"/>
          <w:i/>
          <w:sz w:val="20"/>
          <w:lang w:val="cs-CZ"/>
        </w:rPr>
        <w:t>zadluženost hráčů, jejich rodin</w:t>
      </w:r>
      <w:bookmarkEnd w:id="15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6" w:name="_Toc535307016"/>
      <w:r w:rsidRPr="001E451F">
        <w:rPr>
          <w:b w:val="0"/>
          <w:i/>
          <w:sz w:val="20"/>
          <w:lang w:val="cs-CZ"/>
        </w:rPr>
        <w:t>trendy a fenomény v oblasti hazardního hraní</w:t>
      </w:r>
      <w:bookmarkEnd w:id="16"/>
    </w:p>
    <w:p w:rsidR="00DB0410" w:rsidRDefault="00DB0410" w:rsidP="007221AA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7" w:name="_Toc535307017"/>
      <w:r w:rsidRPr="001E451F">
        <w:rPr>
          <w:b w:val="0"/>
          <w:i/>
          <w:sz w:val="20"/>
          <w:lang w:val="cs-CZ"/>
        </w:rPr>
        <w:t>kriminalita související s hazardním hraním (provozování nelegálních heren)</w:t>
      </w:r>
      <w:bookmarkEnd w:id="17"/>
    </w:p>
    <w:p w:rsidR="007221AA" w:rsidRPr="007221AA" w:rsidRDefault="007221AA" w:rsidP="007221AA">
      <w:pPr>
        <w:pStyle w:val="Zkladntext"/>
      </w:pPr>
    </w:p>
    <w:p w:rsidR="00114BCA" w:rsidRPr="00114BCA" w:rsidRDefault="00114BCA" w:rsidP="00114BCA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bookmarkStart w:id="18" w:name="_Toc535307018"/>
      <w:r w:rsidRPr="00114BCA">
        <w:rPr>
          <w:rFonts w:ascii="Calibri" w:hAnsi="Calibri" w:cs="Arial"/>
          <w:b/>
          <w:sz w:val="22"/>
          <w:szCs w:val="22"/>
        </w:rPr>
        <w:t>Nové technologie</w:t>
      </w:r>
      <w:bookmarkEnd w:id="18"/>
    </w:p>
    <w:p w:rsidR="00A63855" w:rsidRDefault="0072329C" w:rsidP="00B62D12">
      <w:pPr>
        <w:pStyle w:val="Odstavecseseznamem"/>
        <w:ind w:left="426"/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rFonts w:ascii="Arial" w:hAnsi="Arial"/>
          <w:i/>
          <w:spacing w:val="-4"/>
          <w:kern w:val="28"/>
          <w:sz w:val="20"/>
          <w:szCs w:val="20"/>
        </w:rPr>
        <w:t>(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 xml:space="preserve">uveďte informace o 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nadužívání internetu, sociálních sítí, hraní počítačových her, mobilních telefonů atd., existence služeb 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>poskytujících preventivně-léčebné opatření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 těmto klientům…)</w:t>
      </w:r>
    </w:p>
    <w:p w:rsidR="0072329C" w:rsidRPr="00894B05" w:rsidRDefault="0072329C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72329C" w:rsidRDefault="0072329C" w:rsidP="0072329C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9" w:name="_Toc535307019"/>
      <w:r w:rsidRPr="0072329C">
        <w:rPr>
          <w:rFonts w:ascii="Calibri" w:hAnsi="Calibri" w:cs="Arial"/>
          <w:b/>
          <w:sz w:val="22"/>
          <w:szCs w:val="22"/>
        </w:rPr>
        <w:t>Nové trendy a fenomény</w:t>
      </w:r>
      <w:bookmarkEnd w:id="19"/>
      <w:r w:rsidRPr="0072329C">
        <w:rPr>
          <w:rFonts w:ascii="Calibri" w:hAnsi="Calibri" w:cs="Arial"/>
          <w:b/>
          <w:sz w:val="22"/>
          <w:szCs w:val="22"/>
        </w:rPr>
        <w:t xml:space="preserve"> </w:t>
      </w:r>
    </w:p>
    <w:p w:rsidR="0072329C" w:rsidRDefault="0072329C" w:rsidP="0072329C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20" w:name="_Toc535307020"/>
      <w:r w:rsidRPr="001E451F">
        <w:rPr>
          <w:b w:val="0"/>
          <w:i/>
          <w:sz w:val="20"/>
          <w:lang w:val="cs-CZ"/>
        </w:rPr>
        <w:t>(uveďte informace o nových trendech a fenoménech, které byly zpozorované a které nejsou součásti jiných kapitol)</w:t>
      </w:r>
      <w:bookmarkEnd w:id="20"/>
    </w:p>
    <w:p w:rsidR="00AE7B88" w:rsidRPr="00AE7B88" w:rsidRDefault="00AE7B88" w:rsidP="00AE7B88">
      <w:pPr>
        <w:pStyle w:val="Zkladntext"/>
      </w:pPr>
    </w:p>
    <w:p w:rsidR="00D53965" w:rsidRPr="00DF09BE" w:rsidRDefault="00D53965" w:rsidP="00D53965">
      <w:pPr>
        <w:pStyle w:val="Nadpis3"/>
        <w:numPr>
          <w:ilvl w:val="1"/>
          <w:numId w:val="19"/>
        </w:numPr>
        <w:rPr>
          <w:b/>
          <w:sz w:val="20"/>
        </w:rPr>
      </w:pPr>
      <w:bookmarkStart w:id="21" w:name="_Toc535307021"/>
      <w:r w:rsidRPr="00DF09BE">
        <w:rPr>
          <w:b/>
          <w:sz w:val="20"/>
        </w:rPr>
        <w:t>Nové drogy</w:t>
      </w:r>
      <w:bookmarkEnd w:id="21"/>
    </w:p>
    <w:p w:rsidR="00D53965" w:rsidRDefault="00D53965" w:rsidP="00D53965">
      <w:pPr>
        <w:pStyle w:val="Nadpis2"/>
        <w:numPr>
          <w:ilvl w:val="0"/>
          <w:numId w:val="0"/>
        </w:numPr>
        <w:ind w:left="576" w:hanging="216"/>
        <w:rPr>
          <w:b w:val="0"/>
          <w:i/>
          <w:sz w:val="20"/>
          <w:lang w:val="cs-CZ"/>
        </w:rPr>
      </w:pPr>
      <w:bookmarkStart w:id="22" w:name="_Toc535307022"/>
      <w:r w:rsidRPr="001E451F">
        <w:rPr>
          <w:b w:val="0"/>
          <w:i/>
          <w:sz w:val="20"/>
          <w:lang w:val="cs-CZ"/>
        </w:rPr>
        <w:t xml:space="preserve">(uveďte informace o míře rozšíření (užívání) nových drog, </w:t>
      </w:r>
      <w:r>
        <w:rPr>
          <w:b w:val="0"/>
          <w:i/>
          <w:sz w:val="20"/>
          <w:lang w:val="cs-CZ"/>
        </w:rPr>
        <w:t xml:space="preserve">tj. </w:t>
      </w:r>
      <w:r w:rsidRPr="001E451F">
        <w:rPr>
          <w:b w:val="0"/>
          <w:i/>
          <w:sz w:val="20"/>
          <w:lang w:val="cs-CZ"/>
        </w:rPr>
        <w:t>jin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než znám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a tradičně užívan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lát</w:t>
      </w:r>
      <w:r>
        <w:rPr>
          <w:b w:val="0"/>
          <w:i/>
          <w:sz w:val="20"/>
          <w:lang w:val="cs-CZ"/>
        </w:rPr>
        <w:t>e</w:t>
      </w:r>
      <w:r w:rsidRPr="001E451F">
        <w:rPr>
          <w:b w:val="0"/>
          <w:i/>
          <w:sz w:val="20"/>
          <w:lang w:val="cs-CZ"/>
        </w:rPr>
        <w:t xml:space="preserve">k, </w:t>
      </w:r>
      <w:r>
        <w:rPr>
          <w:b w:val="0"/>
          <w:i/>
          <w:sz w:val="20"/>
          <w:lang w:val="cs-CZ"/>
        </w:rPr>
        <w:t xml:space="preserve">o způsobech jejich užívání; využijte informace např. ze služeb, pracovišť toxikologie, od </w:t>
      </w:r>
      <w:proofErr w:type="gramStart"/>
      <w:r>
        <w:rPr>
          <w:b w:val="0"/>
          <w:i/>
          <w:sz w:val="20"/>
          <w:lang w:val="cs-CZ"/>
        </w:rPr>
        <w:t xml:space="preserve">policie </w:t>
      </w:r>
      <w:r w:rsidRPr="001E451F">
        <w:rPr>
          <w:b w:val="0"/>
          <w:i/>
          <w:sz w:val="20"/>
          <w:lang w:val="cs-CZ"/>
        </w:rPr>
        <w:t>)</w:t>
      </w:r>
      <w:bookmarkEnd w:id="22"/>
      <w:proofErr w:type="gramEnd"/>
    </w:p>
    <w:p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3" w:name="_Toc535307023"/>
      <w:r>
        <w:rPr>
          <w:b w:val="0"/>
          <w:i/>
          <w:sz w:val="20"/>
          <w:lang w:val="cs-CZ"/>
        </w:rPr>
        <w:t>- nové syntetické látky</w:t>
      </w:r>
      <w:bookmarkEnd w:id="23"/>
    </w:p>
    <w:p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4" w:name="_Toc535307024"/>
      <w:r>
        <w:rPr>
          <w:b w:val="0"/>
          <w:i/>
          <w:sz w:val="20"/>
          <w:lang w:val="cs-CZ"/>
        </w:rPr>
        <w:t>- nové látky rostlinného původu</w:t>
      </w:r>
      <w:bookmarkEnd w:id="24"/>
    </w:p>
    <w:p w:rsidR="00D53965" w:rsidRP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5" w:name="_Toc535307025"/>
      <w:r>
        <w:rPr>
          <w:b w:val="0"/>
          <w:i/>
          <w:sz w:val="20"/>
          <w:lang w:val="cs-CZ"/>
        </w:rPr>
        <w:t xml:space="preserve">- </w:t>
      </w:r>
      <w:r w:rsidRPr="00D53965">
        <w:rPr>
          <w:b w:val="0"/>
          <w:i/>
          <w:sz w:val="20"/>
          <w:lang w:val="cs-CZ"/>
        </w:rPr>
        <w:t>nově zneužívané léky</w:t>
      </w:r>
      <w:bookmarkEnd w:id="25"/>
    </w:p>
    <w:p w:rsidR="00200282" w:rsidRPr="00894B05" w:rsidRDefault="00200282" w:rsidP="00200282">
      <w:pPr>
        <w:rPr>
          <w:rFonts w:ascii="Calibri" w:hAnsi="Calibri" w:cs="Arial"/>
          <w:sz w:val="22"/>
          <w:szCs w:val="22"/>
        </w:rPr>
      </w:pPr>
    </w:p>
    <w:p w:rsidR="00735C2F" w:rsidRPr="00894B05" w:rsidRDefault="00055B24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rogová kriminalita</w:t>
      </w:r>
      <w:r w:rsidR="00FE683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Start w:id="26" w:name="_Ref347136032"/>
    </w:p>
    <w:p w:rsidR="00C8671F" w:rsidRPr="001E451F" w:rsidRDefault="00C8671F" w:rsidP="00C8671F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7" w:name="_Toc535307027"/>
      <w:bookmarkStart w:id="28" w:name="_Toc221412914"/>
      <w:bookmarkStart w:id="29" w:name="_Toc287868889"/>
      <w:bookmarkStart w:id="30" w:name="_Toc346292245"/>
      <w:bookmarkStart w:id="31" w:name="_Toc346292511"/>
      <w:bookmarkStart w:id="32" w:name="_Toc346292545"/>
      <w:bookmarkStart w:id="33" w:name="_Toc406425593"/>
      <w:bookmarkEnd w:id="26"/>
      <w:r w:rsidRPr="001E451F">
        <w:rPr>
          <w:b w:val="0"/>
          <w:i/>
          <w:sz w:val="20"/>
          <w:lang w:val="cs-CZ"/>
        </w:rPr>
        <w:t xml:space="preserve">V rámci této kapitoly uveďte </w:t>
      </w:r>
      <w:r>
        <w:rPr>
          <w:b w:val="0"/>
          <w:i/>
          <w:sz w:val="20"/>
          <w:lang w:val="cs-CZ"/>
        </w:rPr>
        <w:t xml:space="preserve">následující </w:t>
      </w:r>
      <w:r w:rsidRPr="001E451F">
        <w:rPr>
          <w:b w:val="0"/>
          <w:i/>
          <w:sz w:val="20"/>
          <w:lang w:val="cs-CZ"/>
        </w:rPr>
        <w:t>informace</w:t>
      </w:r>
      <w:r w:rsidR="00AE7B88">
        <w:rPr>
          <w:b w:val="0"/>
          <w:i/>
          <w:sz w:val="20"/>
          <w:lang w:val="cs-CZ"/>
        </w:rPr>
        <w:t xml:space="preserve"> o situaci na MČ</w:t>
      </w:r>
      <w:r w:rsidRPr="001E451F">
        <w:rPr>
          <w:b w:val="0"/>
          <w:i/>
          <w:sz w:val="20"/>
          <w:lang w:val="cs-CZ"/>
        </w:rPr>
        <w:t>:</w:t>
      </w:r>
      <w:bookmarkEnd w:id="27"/>
    </w:p>
    <w:p w:rsidR="00C8671F" w:rsidRPr="001E45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77" w:hanging="357"/>
        <w:jc w:val="both"/>
        <w:rPr>
          <w:rFonts w:ascii="Arial" w:hAnsi="Arial" w:cs="Arial"/>
          <w:bCs/>
          <w:i/>
          <w:sz w:val="20"/>
          <w:szCs w:val="20"/>
        </w:rPr>
      </w:pPr>
      <w:r w:rsidRPr="001E451F">
        <w:rPr>
          <w:rFonts w:ascii="Arial" w:hAnsi="Arial" w:cs="Arial"/>
          <w:bCs/>
          <w:i/>
          <w:sz w:val="20"/>
          <w:szCs w:val="20"/>
        </w:rPr>
        <w:t>trestné činy výroby, distribuce a držení drog (poč</w:t>
      </w:r>
      <w:r>
        <w:rPr>
          <w:rFonts w:ascii="Arial" w:hAnsi="Arial" w:cs="Arial"/>
          <w:bCs/>
          <w:i/>
          <w:sz w:val="20"/>
          <w:szCs w:val="20"/>
        </w:rPr>
        <w:t>e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t pachatelů, množství zachycených drog, </w:t>
      </w:r>
      <w:r>
        <w:rPr>
          <w:rFonts w:ascii="Arial" w:hAnsi="Arial" w:cs="Arial"/>
          <w:bCs/>
          <w:i/>
          <w:sz w:val="20"/>
          <w:szCs w:val="20"/>
        </w:rPr>
        <w:t xml:space="preserve">neobvyklý 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postup výroby, zapojení různých etnických a dalších skupin, ale také případy výroby, distribuce a držení </w:t>
      </w:r>
      <w:r w:rsidR="00BB4F39">
        <w:rPr>
          <w:rFonts w:ascii="Arial" w:hAnsi="Arial" w:cs="Arial"/>
          <w:bCs/>
          <w:i/>
          <w:sz w:val="20"/>
          <w:szCs w:val="20"/>
        </w:rPr>
        <w:t>na území Městské části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 netradičních/nových drog)</w:t>
      </w:r>
    </w:p>
    <w:p w:rsid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>počet osob/pachatelů drogových přestupků v rozdělení podle drog uveďte v těchto tabulkách:</w:t>
      </w:r>
      <w:r w:rsidRPr="00AE7B8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_Ref347136032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,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_Ref347136042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2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a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_Ref347136060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3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i/>
          <w:sz w:val="18"/>
          <w:szCs w:val="18"/>
        </w:rPr>
        <w:t xml:space="preserve">a </w:t>
      </w:r>
      <w:r w:rsidRPr="00AE7B88">
        <w:rPr>
          <w:rFonts w:ascii="Arial" w:hAnsi="Arial" w:cs="Arial"/>
          <w:i/>
          <w:sz w:val="18"/>
          <w:szCs w:val="18"/>
        </w:rPr>
        <w:fldChar w:fldCharType="begin"/>
      </w:r>
      <w:r w:rsidRPr="00AE7B88">
        <w:rPr>
          <w:rFonts w:ascii="Arial" w:hAnsi="Arial" w:cs="Arial"/>
          <w:i/>
          <w:sz w:val="18"/>
          <w:szCs w:val="18"/>
        </w:rPr>
        <w:instrText xml:space="preserve"> REF _Ref433036980 \h  \* MERGEFORMAT </w:instrText>
      </w:r>
      <w:r w:rsidRPr="00AE7B88">
        <w:rPr>
          <w:rFonts w:ascii="Arial" w:hAnsi="Arial" w:cs="Arial"/>
          <w:i/>
          <w:sz w:val="18"/>
          <w:szCs w:val="18"/>
        </w:rPr>
      </w:r>
      <w:r w:rsidRPr="00AE7B88">
        <w:rPr>
          <w:rFonts w:ascii="Arial" w:hAnsi="Arial" w:cs="Arial"/>
          <w:i/>
          <w:sz w:val="18"/>
          <w:szCs w:val="18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>Tabulka 1</w:t>
      </w:r>
      <w:r w:rsidRPr="00AE7B88">
        <w:rPr>
          <w:rFonts w:ascii="Arial" w:hAnsi="Arial" w:cs="Arial"/>
          <w:i/>
          <w:sz w:val="18"/>
          <w:szCs w:val="18"/>
        </w:rPr>
        <w:noBreakHyphen/>
        <w:t>4</w:t>
      </w:r>
      <w:r w:rsidRPr="00AE7B88">
        <w:rPr>
          <w:rFonts w:ascii="Arial" w:hAnsi="Arial" w:cs="Arial"/>
          <w:i/>
          <w:sz w:val="18"/>
          <w:szCs w:val="18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C8671F" w:rsidRP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 xml:space="preserve">počet fyzických a právnických osob, jakožto pachatelů </w:t>
      </w:r>
      <w:r w:rsidR="00D068C5">
        <w:rPr>
          <w:rFonts w:ascii="Arial" w:hAnsi="Arial" w:cs="Arial"/>
          <w:bCs/>
          <w:i/>
          <w:sz w:val="20"/>
          <w:szCs w:val="20"/>
        </w:rPr>
        <w:t>přestupků projed</w:t>
      </w:r>
      <w:r w:rsidR="000B62F0">
        <w:rPr>
          <w:rFonts w:ascii="Arial" w:hAnsi="Arial" w:cs="Arial"/>
          <w:bCs/>
          <w:i/>
          <w:sz w:val="20"/>
          <w:szCs w:val="20"/>
        </w:rPr>
        <w:t>naných v r. 2020</w:t>
      </w:r>
      <w:r w:rsidRPr="00AE7B88">
        <w:rPr>
          <w:rFonts w:ascii="Arial" w:hAnsi="Arial" w:cs="Arial"/>
          <w:bCs/>
          <w:i/>
          <w:sz w:val="20"/>
          <w:szCs w:val="20"/>
        </w:rPr>
        <w:t xml:space="preserve"> zákona č. 65/2017 Sb., o ochraně zdraví před škodlivými účinky návykových látek: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_Ref433037092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bCs/>
          <w:i/>
          <w:sz w:val="20"/>
          <w:szCs w:val="20"/>
        </w:rPr>
        <w:t>Tabulka 1</w:t>
      </w:r>
      <w:r w:rsidRPr="00AE7B88">
        <w:rPr>
          <w:rFonts w:ascii="Arial" w:hAnsi="Arial" w:cs="Arial"/>
          <w:bCs/>
          <w:i/>
          <w:sz w:val="20"/>
          <w:szCs w:val="20"/>
        </w:rPr>
        <w:noBreakHyphen/>
        <w:t>5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. </w:t>
      </w:r>
    </w:p>
    <w:p w:rsidR="00C8671F" w:rsidRPr="00DF09BE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F09BE">
        <w:rPr>
          <w:rFonts w:ascii="Arial" w:hAnsi="Arial" w:cs="Arial"/>
          <w:b/>
          <w:bCs/>
          <w:i/>
          <w:sz w:val="20"/>
          <w:szCs w:val="20"/>
        </w:rPr>
        <w:t xml:space="preserve">u každé tabulky prosím uveďte zdroj dat </w:t>
      </w:r>
    </w:p>
    <w:p w:rsidR="00C8671F" w:rsidRPr="00BC152B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9A1C65">
        <w:rPr>
          <w:rFonts w:ascii="Arial" w:hAnsi="Arial" w:cs="Arial"/>
          <w:bCs/>
          <w:i/>
          <w:sz w:val="20"/>
          <w:szCs w:val="20"/>
        </w:rPr>
        <w:t xml:space="preserve">Počet osob/pachatelů </w:t>
      </w:r>
      <w:r>
        <w:rPr>
          <w:rFonts w:ascii="Arial" w:hAnsi="Arial" w:cs="Arial"/>
          <w:bCs/>
          <w:i/>
          <w:sz w:val="20"/>
          <w:szCs w:val="20"/>
        </w:rPr>
        <w:t>přestupků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 podle zákona č. 361/2000 Sb. o silničním provozu</w:t>
      </w:r>
      <w:r>
        <w:rPr>
          <w:rFonts w:ascii="Arial" w:hAnsi="Arial" w:cs="Arial"/>
          <w:bCs/>
          <w:i/>
          <w:sz w:val="20"/>
          <w:szCs w:val="20"/>
        </w:rPr>
        <w:t xml:space="preserve"> (řízení pod vlivem NL a řízení ve stavu vylučujícím způsobilost): </w:t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REF _Ref535267058 \h  \* MERGEFORMAT </w:instrText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F07A62">
        <w:rPr>
          <w:rFonts w:ascii="Arial" w:hAnsi="Arial" w:cs="Arial"/>
          <w:bCs/>
          <w:i/>
          <w:sz w:val="20"/>
          <w:szCs w:val="20"/>
        </w:rPr>
        <w:t>Tabulka 1</w:t>
      </w:r>
      <w:r w:rsidRPr="00F07A62">
        <w:rPr>
          <w:rFonts w:ascii="Arial" w:hAnsi="Arial" w:cs="Arial"/>
          <w:bCs/>
          <w:i/>
          <w:sz w:val="20"/>
          <w:szCs w:val="20"/>
        </w:rPr>
        <w:noBreakHyphen/>
        <w:t>6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</w:p>
    <w:p w:rsidR="00C867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692CFA">
        <w:rPr>
          <w:rFonts w:ascii="Arial" w:hAnsi="Arial" w:cs="Arial"/>
          <w:bCs/>
          <w:i/>
          <w:sz w:val="20"/>
          <w:szCs w:val="20"/>
        </w:rPr>
        <w:t>sekundární drogová kriminalita, tj. kriminalit</w:t>
      </w:r>
      <w:r w:rsidRPr="00BC152B">
        <w:rPr>
          <w:rFonts w:ascii="Arial" w:hAnsi="Arial" w:cs="Arial"/>
          <w:bCs/>
          <w:i/>
          <w:sz w:val="20"/>
          <w:szCs w:val="20"/>
        </w:rPr>
        <w:t xml:space="preserve">a spáchaná uživateli drog, kdy motivem bylo získání prostředků </w:t>
      </w:r>
      <w:r w:rsidRPr="00FC2A10">
        <w:rPr>
          <w:rFonts w:ascii="Arial" w:hAnsi="Arial" w:cs="Arial"/>
          <w:bCs/>
          <w:i/>
          <w:sz w:val="20"/>
          <w:szCs w:val="20"/>
        </w:rPr>
        <w:t xml:space="preserve">na 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pořízení drog pro sebe nebo jiného uživatele (sekundární drogová kriminalita zahrnuje </w:t>
      </w:r>
      <w:r w:rsidRPr="00937953">
        <w:rPr>
          <w:rFonts w:ascii="Arial" w:hAnsi="Arial" w:cs="Arial"/>
          <w:bCs/>
          <w:i/>
          <w:sz w:val="20"/>
          <w:szCs w:val="20"/>
        </w:rPr>
        <w:t>(1) majetkovou/násilnou trestnou činnost</w:t>
      </w:r>
      <w:r w:rsidRPr="001F0CCA">
        <w:rPr>
          <w:rFonts w:ascii="Arial" w:hAnsi="Arial" w:cs="Arial"/>
          <w:bCs/>
          <w:i/>
          <w:sz w:val="20"/>
          <w:szCs w:val="20"/>
        </w:rPr>
        <w:t xml:space="preserve"> za účelem získání prostředků na drogy, (2) </w:t>
      </w:r>
      <w:r w:rsidRPr="00455971">
        <w:rPr>
          <w:rFonts w:ascii="Arial" w:hAnsi="Arial" w:cs="Arial"/>
          <w:bCs/>
          <w:i/>
          <w:sz w:val="20"/>
          <w:szCs w:val="20"/>
        </w:rPr>
        <w:t xml:space="preserve">získání OPL trestnou činností např. falšování receptů, krádeže, loupeže…, (3) trestnou činnost spáchanou jako protislužbu </w:t>
      </w:r>
      <w:r w:rsidRPr="003F7703">
        <w:rPr>
          <w:rFonts w:ascii="Arial" w:hAnsi="Arial" w:cs="Arial"/>
          <w:bCs/>
          <w:i/>
          <w:sz w:val="20"/>
          <w:szCs w:val="20"/>
        </w:rPr>
        <w:t>za dodání drog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692CFA">
        <w:rPr>
          <w:rFonts w:ascii="Arial" w:hAnsi="Arial" w:cs="Arial"/>
          <w:bCs/>
          <w:i/>
          <w:sz w:val="20"/>
          <w:szCs w:val="20"/>
        </w:rPr>
        <w:t>(pokud jsou realizované lokální, regionální odhady sekundární kriminality</w:t>
      </w:r>
      <w:r w:rsidRPr="00BC152B">
        <w:rPr>
          <w:rFonts w:ascii="Arial" w:hAnsi="Arial" w:cs="Arial"/>
          <w:bCs/>
          <w:i/>
          <w:sz w:val="20"/>
          <w:szCs w:val="20"/>
        </w:rPr>
        <w:t>)</w:t>
      </w:r>
    </w:p>
    <w:p w:rsidR="00C8671F" w:rsidRPr="001E451F" w:rsidRDefault="00C8671F" w:rsidP="00C8671F">
      <w:pPr>
        <w:ind w:left="1080"/>
        <w:jc w:val="both"/>
        <w:rPr>
          <w:rFonts w:ascii="Arial" w:hAnsi="Arial" w:cs="Arial"/>
          <w:bCs/>
          <w:i/>
          <w:sz w:val="20"/>
          <w:szCs w:val="20"/>
        </w:rPr>
      </w:pPr>
    </w:p>
    <w:p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i/>
        </w:rPr>
      </w:pPr>
      <w:r w:rsidRPr="001E451F">
        <w:rPr>
          <w:rFonts w:ascii="Arial" w:hAnsi="Arial" w:cs="Arial"/>
          <w:b w:val="0"/>
          <w:i/>
        </w:rPr>
        <w:t>K drogovým přestupkům konkrétně uveďte:</w:t>
      </w:r>
    </w:p>
    <w:p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  <w:r w:rsidRPr="001E451F">
        <w:rPr>
          <w:rFonts w:ascii="Arial" w:hAnsi="Arial" w:cs="Arial"/>
          <w:sz w:val="20"/>
          <w:szCs w:val="20"/>
        </w:rPr>
        <w:t xml:space="preserve">Celkový počet přestupků </w:t>
      </w:r>
      <w:r w:rsidRPr="001E451F">
        <w:rPr>
          <w:rFonts w:ascii="Arial" w:hAnsi="Arial" w:cs="Arial"/>
          <w:b/>
          <w:sz w:val="20"/>
          <w:szCs w:val="20"/>
        </w:rPr>
        <w:t>projednaných</w:t>
      </w:r>
      <w:r w:rsidRPr="001E451F">
        <w:rPr>
          <w:rFonts w:ascii="Arial" w:hAnsi="Arial" w:cs="Arial"/>
          <w:sz w:val="20"/>
          <w:szCs w:val="20"/>
        </w:rPr>
        <w:t xml:space="preserve"> v r. </w:t>
      </w:r>
      <w:r w:rsidR="000B62F0">
        <w:rPr>
          <w:rFonts w:ascii="Arial" w:hAnsi="Arial" w:cs="Arial"/>
          <w:sz w:val="20"/>
          <w:szCs w:val="20"/>
        </w:rPr>
        <w:t>2020</w:t>
      </w:r>
      <w:r w:rsidRPr="001E451F">
        <w:rPr>
          <w:rFonts w:ascii="Arial" w:hAnsi="Arial" w:cs="Arial"/>
          <w:sz w:val="20"/>
          <w:szCs w:val="20"/>
        </w:rPr>
        <w:t>:</w:t>
      </w:r>
    </w:p>
    <w:p w:rsidR="00C8671F" w:rsidRDefault="00C8671F" w:rsidP="00C8671F">
      <w:pPr>
        <w:rPr>
          <w:rFonts w:ascii="Arial" w:hAnsi="Arial" w:cs="Arial"/>
          <w:sz w:val="20"/>
          <w:szCs w:val="20"/>
        </w:rPr>
      </w:pPr>
    </w:p>
    <w:p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</w:p>
    <w:p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>Pozn. k přestupkům získaných od obcí ne</w:t>
      </w:r>
      <w:r>
        <w:rPr>
          <w:rFonts w:ascii="Arial" w:hAnsi="Arial" w:cs="Arial"/>
          <w:i/>
          <w:sz w:val="20"/>
          <w:szCs w:val="20"/>
        </w:rPr>
        <w:t>při</w:t>
      </w:r>
      <w:r w:rsidRPr="001E451F">
        <w:rPr>
          <w:rFonts w:ascii="Arial" w:hAnsi="Arial" w:cs="Arial"/>
          <w:i/>
          <w:sz w:val="20"/>
          <w:szCs w:val="20"/>
        </w:rPr>
        <w:t>čít</w:t>
      </w:r>
      <w:r>
        <w:rPr>
          <w:rFonts w:ascii="Arial" w:hAnsi="Arial" w:cs="Arial"/>
          <w:i/>
          <w:sz w:val="20"/>
          <w:szCs w:val="20"/>
        </w:rPr>
        <w:t>ejte</w:t>
      </w:r>
      <w:r w:rsidRPr="001E451F">
        <w:rPr>
          <w:rFonts w:ascii="Arial" w:hAnsi="Arial" w:cs="Arial"/>
          <w:i/>
          <w:sz w:val="20"/>
          <w:szCs w:val="20"/>
        </w:rPr>
        <w:t xml:space="preserve"> data od policie z blokového řízení</w:t>
      </w:r>
      <w:r>
        <w:rPr>
          <w:rFonts w:ascii="Arial" w:hAnsi="Arial" w:cs="Arial"/>
          <w:i/>
          <w:sz w:val="20"/>
          <w:szCs w:val="20"/>
        </w:rPr>
        <w:t>.</w:t>
      </w:r>
      <w:r w:rsidRPr="001E451F">
        <w:rPr>
          <w:rFonts w:ascii="Arial" w:hAnsi="Arial" w:cs="Arial"/>
          <w:i/>
          <w:sz w:val="20"/>
          <w:szCs w:val="20"/>
        </w:rPr>
        <w:t xml:space="preserve"> </w:t>
      </w:r>
    </w:p>
    <w:p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</w:p>
    <w:p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držení drog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 2020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DF09BE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F09BE">
              <w:rPr>
                <w:rFonts w:ascii="Arial" w:hAnsi="Arial" w:cs="Arial"/>
                <w:bCs/>
                <w:sz w:val="18"/>
                <w:szCs w:val="18"/>
              </w:rPr>
              <w:t>Subutex</w:t>
            </w:r>
            <w:proofErr w:type="spellEnd"/>
            <w:r w:rsidRPr="00DF09BE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DF09BE">
              <w:rPr>
                <w:rFonts w:ascii="Arial" w:hAnsi="Arial" w:cs="Arial"/>
                <w:bCs/>
                <w:sz w:val="18"/>
                <w:szCs w:val="18"/>
              </w:rPr>
              <w:t>Suboxone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4" w:name="_Ref347136042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2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bookmarkEnd w:id="34"/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pěstování rostlin/hub s obsahem OPL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 2020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podle věku pachatele a drog</w:t>
      </w:r>
    </w:p>
    <w:tbl>
      <w:tblPr>
        <w:tblW w:w="70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1418"/>
        <w:gridCol w:w="1417"/>
      </w:tblGrid>
      <w:tr w:rsidR="00C8671F" w:rsidRPr="00DF09BE" w:rsidTr="001C6DEE">
        <w:trPr>
          <w:trHeight w:val="300"/>
        </w:trPr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Rostliny/houby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Rostliny konopí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Jiné rostliny nebo houby obsahující OPL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Celkem osob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0A547E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C8671F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5" w:name="_Ref347136060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3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umožnění neoprávněného požívání návykových látek osobě mladší 18 let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 2020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1E451F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451F">
              <w:rPr>
                <w:rFonts w:ascii="Arial" w:hAnsi="Arial" w:cs="Arial"/>
                <w:bCs/>
                <w:sz w:val="18"/>
                <w:szCs w:val="18"/>
              </w:rPr>
              <w:t>Subutex</w:t>
            </w:r>
            <w:proofErr w:type="spellEnd"/>
            <w:r w:rsidRPr="001E451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1E451F">
              <w:rPr>
                <w:rFonts w:ascii="Arial" w:hAnsi="Arial" w:cs="Arial"/>
                <w:bCs/>
                <w:sz w:val="18"/>
                <w:szCs w:val="18"/>
              </w:rPr>
              <w:t>Suboxone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4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5"/>
      <w:r w:rsidRPr="001E451F">
        <w:rPr>
          <w:rFonts w:ascii="Arial" w:hAnsi="Arial" w:cs="Arial"/>
          <w:b w:val="0"/>
          <w:sz w:val="18"/>
          <w:szCs w:val="18"/>
        </w:rPr>
        <w:t xml:space="preserve">: Množství drog zajištěných v r. </w:t>
      </w:r>
      <w:r w:rsidR="000B62F0">
        <w:rPr>
          <w:rFonts w:ascii="Arial" w:hAnsi="Arial" w:cs="Arial"/>
          <w:b w:val="0"/>
          <w:sz w:val="18"/>
          <w:szCs w:val="18"/>
        </w:rPr>
        <w:t>2020</w:t>
      </w:r>
      <w:r w:rsidRPr="001E451F">
        <w:rPr>
          <w:rFonts w:ascii="Arial" w:hAnsi="Arial" w:cs="Arial"/>
          <w:b w:val="0"/>
          <w:sz w:val="18"/>
          <w:szCs w:val="18"/>
        </w:rPr>
        <w:t xml:space="preserve"> v rámci </w:t>
      </w:r>
      <w:r>
        <w:rPr>
          <w:rFonts w:ascii="Arial" w:hAnsi="Arial" w:cs="Arial"/>
          <w:sz w:val="18"/>
          <w:szCs w:val="18"/>
        </w:rPr>
        <w:t>přestupkového řízení</w:t>
      </w:r>
      <w:r w:rsidRPr="001E451F">
        <w:rPr>
          <w:rFonts w:ascii="Arial" w:hAnsi="Arial" w:cs="Arial"/>
          <w:b w:val="0"/>
          <w:sz w:val="18"/>
          <w:szCs w:val="18"/>
        </w:rPr>
        <w:t xml:space="preserve"> v rozdělení podle drog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Druh drogy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Celkové množství</w:t>
            </w: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Marihuana</w:t>
            </w:r>
            <w:r w:rsidRPr="001E451F">
              <w:rPr>
                <w:rFonts w:ascii="Arial" w:hAnsi="Arial" w:cs="Arial"/>
                <w:sz w:val="20"/>
                <w:szCs w:val="20"/>
              </w:rPr>
              <w:t xml:space="preserve">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Hašiš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Rostliny konopí (ks rostlin)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Pervitin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Extáze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Heroin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Kokain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451F">
              <w:rPr>
                <w:rFonts w:ascii="Arial" w:hAnsi="Arial" w:cs="Arial"/>
                <w:sz w:val="20"/>
                <w:szCs w:val="20"/>
              </w:rPr>
              <w:t>Subutex</w:t>
            </w:r>
            <w:proofErr w:type="spellEnd"/>
            <w:r w:rsidRPr="001E45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451F">
              <w:rPr>
                <w:rFonts w:ascii="Arial" w:hAnsi="Arial" w:cs="Arial"/>
                <w:sz w:val="20"/>
                <w:szCs w:val="20"/>
              </w:rPr>
              <w:t>Suboxone</w:t>
            </w:r>
            <w:proofErr w:type="spellEnd"/>
            <w:r w:rsidRPr="001E451F">
              <w:rPr>
                <w:rFonts w:ascii="Arial" w:hAnsi="Arial" w:cs="Arial"/>
                <w:sz w:val="20"/>
                <w:szCs w:val="20"/>
              </w:rPr>
              <w:t xml:space="preserve">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Houby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Jiné rostliny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bookmarkStart w:id="36" w:name="_Toc346713868"/>
      <w:bookmarkEnd w:id="36"/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C8671F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5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F0CCA">
        <w:rPr>
          <w:rFonts w:ascii="Arial" w:hAnsi="Arial" w:cs="Arial"/>
          <w:b w:val="0"/>
          <w:sz w:val="18"/>
          <w:szCs w:val="18"/>
        </w:rPr>
        <w:t>Počet pachatelů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>přestupků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 xml:space="preserve">projednaných v r. </w:t>
      </w:r>
      <w:r w:rsidR="000B62F0">
        <w:rPr>
          <w:rFonts w:ascii="Arial" w:hAnsi="Arial" w:cs="Arial"/>
          <w:b w:val="0"/>
          <w:sz w:val="18"/>
          <w:szCs w:val="18"/>
        </w:rPr>
        <w:t>2020</w:t>
      </w:r>
      <w:r w:rsidRPr="001F0CCA">
        <w:rPr>
          <w:rFonts w:ascii="Arial" w:hAnsi="Arial" w:cs="Arial"/>
          <w:b w:val="0"/>
          <w:sz w:val="18"/>
          <w:szCs w:val="18"/>
        </w:rPr>
        <w:t xml:space="preserve"> zákona 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>č. 65/</w:t>
      </w:r>
      <w:r>
        <w:rPr>
          <w:rFonts w:ascii="Arial" w:hAnsi="Arial" w:cs="Arial"/>
          <w:b w:val="0"/>
          <w:color w:val="000000"/>
          <w:sz w:val="18"/>
          <w:szCs w:val="18"/>
        </w:rPr>
        <w:t>2017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 xml:space="preserve"> Sb., o ochraně zdraví před škodlivými účinky návykových látek</w:t>
      </w:r>
    </w:p>
    <w:p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>Pachatelé – fyzické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Počet pachatelů</w:t>
            </w: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653673">
              <w:rPr>
                <w:rFonts w:ascii="Arial" w:hAnsi="Arial" w:cs="Arial"/>
                <w:bCs/>
                <w:sz w:val="20"/>
                <w:szCs w:val="20"/>
              </w:rPr>
              <w:t xml:space="preserve">§ 35, odst. 1, písm.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 xml:space="preserve">Pachatelé – </w:t>
      </w:r>
      <w:r>
        <w:rPr>
          <w:rFonts w:ascii="Arial" w:hAnsi="Arial" w:cs="Arial"/>
          <w:b/>
          <w:bCs/>
          <w:sz w:val="18"/>
          <w:szCs w:val="18"/>
        </w:rPr>
        <w:t>právnické</w:t>
      </w:r>
      <w:r w:rsidRPr="00162678">
        <w:rPr>
          <w:rFonts w:ascii="Arial" w:hAnsi="Arial" w:cs="Arial"/>
          <w:b/>
          <w:bCs/>
          <w:sz w:val="18"/>
          <w:szCs w:val="18"/>
        </w:rPr>
        <w:t xml:space="preserve">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pachatelů</w:t>
            </w: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q)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r)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2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3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4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5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§ 36, odst. 6 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7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8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9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8671F" w:rsidRPr="000342A5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342A5">
        <w:rPr>
          <w:rFonts w:ascii="Arial" w:hAnsi="Arial" w:cs="Arial"/>
          <w:color w:val="000000"/>
          <w:sz w:val="20"/>
          <w:szCs w:val="20"/>
        </w:rPr>
        <w:lastRenderedPageBreak/>
        <w:t xml:space="preserve">Uveďte prosím zdroj údajů:  </w:t>
      </w:r>
    </w:p>
    <w:p w:rsidR="008E3B21" w:rsidRDefault="008E3B21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162678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bookmarkStart w:id="37" w:name="_Ref535267058"/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6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7"/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62678">
        <w:rPr>
          <w:rFonts w:ascii="Arial" w:hAnsi="Arial" w:cs="Arial"/>
          <w:b w:val="0"/>
          <w:sz w:val="18"/>
          <w:szCs w:val="18"/>
        </w:rPr>
        <w:t>Počet osob/pachatelů přestupků podle zákona č. 361/2000 Sb.</w:t>
      </w:r>
      <w:r>
        <w:rPr>
          <w:rFonts w:ascii="Arial" w:hAnsi="Arial" w:cs="Arial"/>
          <w:b w:val="0"/>
          <w:sz w:val="18"/>
          <w:szCs w:val="18"/>
        </w:rPr>
        <w:t>,</w:t>
      </w:r>
      <w:r w:rsidRPr="00162678">
        <w:rPr>
          <w:rFonts w:ascii="Arial" w:hAnsi="Arial" w:cs="Arial"/>
          <w:b w:val="0"/>
          <w:sz w:val="18"/>
          <w:szCs w:val="18"/>
        </w:rPr>
        <w:t xml:space="preserve"> o silničním provozu</w:t>
      </w:r>
    </w:p>
    <w:tbl>
      <w:tblPr>
        <w:tblW w:w="91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  <w:gridCol w:w="2518"/>
      </w:tblGrid>
      <w:tr w:rsidR="00C8671F" w:rsidRPr="001E451F" w:rsidTr="001C6DEE">
        <w:trPr>
          <w:trHeight w:val="255"/>
        </w:trPr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Přestupek</w:t>
            </w: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36" w:type="dxa"/>
            <w:gridSpan w:val="2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osob/pachatelů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přestupku</w:t>
            </w:r>
          </w:p>
        </w:tc>
      </w:tr>
      <w:tr w:rsidR="00C8671F" w:rsidRPr="001E451F" w:rsidTr="001C6DEE">
        <w:trPr>
          <w:trHeight w:val="255"/>
        </w:trPr>
        <w:tc>
          <w:tcPr>
            <w:tcW w:w="4111" w:type="dxa"/>
            <w:vMerge/>
            <w:shd w:val="clear" w:color="auto" w:fill="auto"/>
            <w:noWrap/>
            <w:vAlign w:val="center"/>
          </w:tcPr>
          <w:p w:rsidR="00C867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</w:t>
            </w:r>
          </w:p>
        </w:tc>
        <w:tc>
          <w:tcPr>
            <w:tcW w:w="2518" w:type="dxa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drogy</w:t>
            </w:r>
          </w:p>
        </w:tc>
      </w:tr>
      <w:tr w:rsidR="00C8671F" w:rsidRPr="001E451F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b) – pod vlivem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c) – stav vylučující způsobilost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08E" w:rsidRPr="008E3B21" w:rsidRDefault="00C8671F" w:rsidP="006F6742">
      <w:pPr>
        <w:pStyle w:val="Titulek"/>
        <w:spacing w:after="120"/>
        <w:rPr>
          <w:rFonts w:ascii="Arial" w:hAnsi="Arial" w:cs="Arial"/>
          <w:b w:val="0"/>
          <w:color w:val="000000"/>
        </w:rPr>
      </w:pPr>
      <w:r w:rsidRPr="008E3B21">
        <w:rPr>
          <w:rFonts w:ascii="Arial" w:hAnsi="Arial" w:cs="Arial"/>
          <w:b w:val="0"/>
          <w:color w:val="000000"/>
        </w:rPr>
        <w:t xml:space="preserve">Uveďte prosím zdroj údajů:  </w:t>
      </w:r>
    </w:p>
    <w:p w:rsidR="000A547E" w:rsidRPr="000A547E" w:rsidRDefault="000A547E" w:rsidP="000A547E"/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Koordinace protidrogové politiky</w:t>
      </w:r>
      <w:bookmarkEnd w:id="28"/>
      <w:bookmarkEnd w:id="29"/>
      <w:bookmarkEnd w:id="30"/>
      <w:bookmarkEnd w:id="31"/>
      <w:bookmarkEnd w:id="32"/>
      <w:bookmarkEnd w:id="33"/>
    </w:p>
    <w:p w:rsidR="00E70990" w:rsidRPr="00894B05" w:rsidRDefault="00E70990" w:rsidP="00AF545A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b w:val="0"/>
          <w:szCs w:val="22"/>
        </w:rPr>
      </w:pPr>
      <w:bookmarkStart w:id="38" w:name="_Toc221412915"/>
      <w:bookmarkStart w:id="39" w:name="_Toc346292246"/>
      <w:bookmarkStart w:id="40" w:name="_Toc346292512"/>
      <w:bookmarkStart w:id="41" w:name="_Toc346292546"/>
      <w:bookmarkStart w:id="42" w:name="_Toc406425594"/>
      <w:r w:rsidRPr="00894B05">
        <w:rPr>
          <w:rFonts w:ascii="Calibri" w:hAnsi="Calibri"/>
          <w:szCs w:val="22"/>
          <w:lang w:val="cs-CZ"/>
        </w:rPr>
        <w:t>Institucionální zajištěn</w:t>
      </w:r>
      <w:bookmarkEnd w:id="38"/>
      <w:r w:rsidR="001D1DA9" w:rsidRPr="00894B05">
        <w:rPr>
          <w:rFonts w:ascii="Calibri" w:hAnsi="Calibri"/>
          <w:szCs w:val="22"/>
          <w:lang w:val="cs-CZ"/>
        </w:rPr>
        <w:t>í</w:t>
      </w:r>
      <w:bookmarkEnd w:id="39"/>
      <w:bookmarkEnd w:id="40"/>
      <w:bookmarkEnd w:id="41"/>
      <w:bookmarkEnd w:id="42"/>
      <w:r w:rsidR="00D1308E" w:rsidRPr="00894B05">
        <w:rPr>
          <w:rFonts w:ascii="Calibri" w:hAnsi="Calibri"/>
          <w:szCs w:val="22"/>
          <w:lang w:val="cs-CZ"/>
        </w:rPr>
        <w:t xml:space="preserve"> koordinace</w:t>
      </w:r>
      <w:r w:rsidR="00AF545A" w:rsidRPr="00894B05">
        <w:rPr>
          <w:rFonts w:ascii="Calibri" w:hAnsi="Calibri"/>
          <w:szCs w:val="22"/>
          <w:lang w:val="cs-CZ"/>
        </w:rPr>
        <w:t xml:space="preserve"> - p</w:t>
      </w:r>
      <w:proofErr w:type="spellStart"/>
      <w:r w:rsidR="003F6242" w:rsidRPr="00894B05">
        <w:rPr>
          <w:rFonts w:ascii="Calibri" w:hAnsi="Calibri"/>
          <w:szCs w:val="22"/>
        </w:rPr>
        <w:t>rotidrogový</w:t>
      </w:r>
      <w:proofErr w:type="spellEnd"/>
      <w:r w:rsidR="003F6242" w:rsidRPr="00894B05">
        <w:rPr>
          <w:rFonts w:ascii="Calibri" w:hAnsi="Calibri"/>
          <w:szCs w:val="22"/>
        </w:rPr>
        <w:t xml:space="preserve"> </w:t>
      </w:r>
      <w:proofErr w:type="spellStart"/>
      <w:r w:rsidR="003F6242" w:rsidRPr="00894B05">
        <w:rPr>
          <w:rFonts w:ascii="Calibri" w:hAnsi="Calibri"/>
          <w:szCs w:val="22"/>
        </w:rPr>
        <w:t>koordinátor</w:t>
      </w:r>
      <w:proofErr w:type="spellEnd"/>
      <w:r w:rsidR="00735C2F" w:rsidRPr="00894B05">
        <w:rPr>
          <w:rFonts w:ascii="Calibri" w:hAnsi="Calibri"/>
          <w:szCs w:val="22"/>
        </w:rPr>
        <w:t xml:space="preserve">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4663B0" w:rsidRPr="00894B05" w:rsidRDefault="009C6D05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Jméno</w:t>
      </w:r>
      <w:r w:rsidR="00311B36" w:rsidRPr="00894B05">
        <w:rPr>
          <w:rFonts w:ascii="Calibri" w:hAnsi="Calibri" w:cs="Arial"/>
          <w:bCs/>
          <w:sz w:val="22"/>
          <w:szCs w:val="22"/>
        </w:rPr>
        <w:t>:</w:t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</w:p>
    <w:p w:rsidR="004663B0" w:rsidRPr="00894B05" w:rsidRDefault="003F6242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Kontaktní údaje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4663B0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Vzdělání: </w:t>
      </w:r>
    </w:p>
    <w:p w:rsidR="004663B0" w:rsidRPr="00894B05" w:rsidRDefault="00AF663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ykon</w:t>
      </w:r>
      <w:r w:rsidR="00A765DA" w:rsidRPr="00894B05">
        <w:rPr>
          <w:rFonts w:ascii="Calibri" w:hAnsi="Calibri" w:cs="Arial"/>
          <w:bCs/>
          <w:sz w:val="22"/>
          <w:szCs w:val="22"/>
        </w:rPr>
        <w:t>ává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funkci </w:t>
      </w:r>
      <w:r w:rsidR="00A765DA" w:rsidRPr="00894B05">
        <w:rPr>
          <w:rFonts w:ascii="Calibri" w:hAnsi="Calibri" w:cs="Arial"/>
          <w:bCs/>
          <w:sz w:val="22"/>
          <w:szCs w:val="22"/>
        </w:rPr>
        <w:t>PK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MČ </w:t>
      </w:r>
      <w:r w:rsidR="003F6242" w:rsidRPr="00894B05">
        <w:rPr>
          <w:rFonts w:ascii="Calibri" w:hAnsi="Calibri" w:cs="Arial"/>
          <w:bCs/>
          <w:sz w:val="22"/>
          <w:szCs w:val="22"/>
        </w:rPr>
        <w:t>od</w:t>
      </w:r>
      <w:r w:rsidR="00AF24B9" w:rsidRPr="00894B05">
        <w:rPr>
          <w:rFonts w:ascii="Calibri" w:hAnsi="Calibri" w:cs="Arial"/>
          <w:bCs/>
          <w:sz w:val="22"/>
          <w:szCs w:val="22"/>
        </w:rPr>
        <w:t xml:space="preserve"> data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: </w:t>
      </w:r>
    </w:p>
    <w:p w:rsidR="004663B0" w:rsidRPr="00894B05" w:rsidRDefault="004663B0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Délka praxe v oblasti prevence (protidrogové,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kriminality,</w:t>
      </w:r>
      <w:r w:rsidR="00F22F7E" w:rsidRPr="00894B05">
        <w:rPr>
          <w:rFonts w:ascii="Calibri" w:hAnsi="Calibri" w:cs="Arial"/>
          <w:bCs/>
          <w:sz w:val="22"/>
          <w:szCs w:val="22"/>
        </w:rPr>
        <w:t>.</w:t>
      </w:r>
      <w:r w:rsidRPr="00894B05">
        <w:rPr>
          <w:rFonts w:ascii="Calibri" w:hAnsi="Calibri" w:cs="Arial"/>
          <w:bCs/>
          <w:sz w:val="22"/>
          <w:szCs w:val="22"/>
        </w:rPr>
        <w:t>..):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A765D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E70990" w:rsidRPr="00894B05">
        <w:rPr>
          <w:rFonts w:ascii="Calibri" w:hAnsi="Calibri" w:cs="Arial"/>
          <w:bCs/>
          <w:sz w:val="22"/>
          <w:szCs w:val="22"/>
        </w:rPr>
        <w:t xml:space="preserve">ařazení ve struktuře úřadu </w:t>
      </w:r>
      <w:r w:rsidR="00200282" w:rsidRPr="00894B05">
        <w:rPr>
          <w:rFonts w:ascii="Calibri" w:hAnsi="Calibri" w:cs="Arial"/>
          <w:bCs/>
          <w:sz w:val="22"/>
          <w:szCs w:val="22"/>
        </w:rPr>
        <w:t>MČ</w:t>
      </w:r>
      <w:r w:rsidR="003F6242" w:rsidRPr="00894B05">
        <w:rPr>
          <w:rFonts w:ascii="Calibri" w:hAnsi="Calibri" w:cs="Arial"/>
          <w:bCs/>
          <w:sz w:val="22"/>
          <w:szCs w:val="22"/>
        </w:rPr>
        <w:t>: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E70990" w:rsidRPr="00894B05">
        <w:rPr>
          <w:rFonts w:ascii="Calibri" w:hAnsi="Calibri" w:cs="Arial"/>
          <w:bCs/>
          <w:sz w:val="22"/>
          <w:szCs w:val="22"/>
        </w:rPr>
        <w:t>římý nadřízený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(jméno, </w:t>
      </w:r>
      <w:r w:rsidRPr="00894B05">
        <w:rPr>
          <w:rFonts w:ascii="Calibri" w:hAnsi="Calibri" w:cs="Arial"/>
          <w:bCs/>
          <w:sz w:val="22"/>
          <w:szCs w:val="22"/>
        </w:rPr>
        <w:t>funkce</w:t>
      </w:r>
      <w:r w:rsidR="00A765DA" w:rsidRPr="00894B05">
        <w:rPr>
          <w:rFonts w:ascii="Calibri" w:hAnsi="Calibri" w:cs="Arial"/>
          <w:bCs/>
          <w:sz w:val="22"/>
          <w:szCs w:val="22"/>
        </w:rPr>
        <w:t>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A765DA" w:rsidRPr="00894B05">
        <w:rPr>
          <w:rFonts w:ascii="Calibri" w:hAnsi="Calibri" w:cs="Arial"/>
          <w:bCs/>
          <w:sz w:val="22"/>
          <w:szCs w:val="22"/>
        </w:rPr>
        <w:tab/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E70990" w:rsidRPr="00894B05">
        <w:rPr>
          <w:rFonts w:ascii="Calibri" w:hAnsi="Calibri" w:cs="Arial"/>
          <w:bCs/>
          <w:sz w:val="22"/>
          <w:szCs w:val="22"/>
        </w:rPr>
        <w:t>elikost pracovního úvazku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PK</w:t>
      </w:r>
      <w:r w:rsidR="00FB1420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9C6D05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</w:t>
      </w:r>
      <w:r w:rsidR="00E70990" w:rsidRPr="00894B05">
        <w:rPr>
          <w:rFonts w:ascii="Calibri" w:hAnsi="Calibri" w:cs="Arial"/>
          <w:bCs/>
          <w:sz w:val="22"/>
          <w:szCs w:val="22"/>
        </w:rPr>
        <w:t>iné agendy</w:t>
      </w:r>
      <w:r w:rsidRPr="00894B05">
        <w:rPr>
          <w:rFonts w:ascii="Calibri" w:hAnsi="Calibri" w:cs="Arial"/>
          <w:bCs/>
          <w:sz w:val="22"/>
          <w:szCs w:val="22"/>
        </w:rPr>
        <w:t xml:space="preserve"> vykonávané </w:t>
      </w:r>
      <w:r w:rsidR="00E458F8" w:rsidRPr="00894B05">
        <w:rPr>
          <w:rFonts w:ascii="Calibri" w:hAnsi="Calibri" w:cs="Arial"/>
          <w:bCs/>
          <w:sz w:val="22"/>
          <w:szCs w:val="22"/>
        </w:rPr>
        <w:t>PK MČ</w:t>
      </w:r>
      <w:r w:rsidRPr="00894B05">
        <w:rPr>
          <w:rFonts w:ascii="Calibri" w:hAnsi="Calibri" w:cs="Arial"/>
          <w:bCs/>
          <w:sz w:val="22"/>
          <w:szCs w:val="22"/>
        </w:rPr>
        <w:t xml:space="preserve"> (</w:t>
      </w:r>
      <w:r w:rsidR="00E70990" w:rsidRPr="00894B05">
        <w:rPr>
          <w:rFonts w:ascii="Calibri" w:hAnsi="Calibri" w:cs="Arial"/>
          <w:bCs/>
          <w:sz w:val="22"/>
          <w:szCs w:val="22"/>
        </w:rPr>
        <w:t>jaké</w:t>
      </w:r>
      <w:r w:rsidRPr="00894B05">
        <w:rPr>
          <w:rFonts w:ascii="Calibri" w:hAnsi="Calibri" w:cs="Arial"/>
          <w:bCs/>
          <w:sz w:val="22"/>
          <w:szCs w:val="22"/>
        </w:rPr>
        <w:t>?):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A04B0F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A765DA" w:rsidRPr="00894B05">
        <w:rPr>
          <w:rFonts w:ascii="Calibri" w:hAnsi="Calibri" w:cs="Arial"/>
          <w:bCs/>
          <w:sz w:val="22"/>
          <w:szCs w:val="22"/>
        </w:rPr>
        <w:t>měny v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0B62F0">
        <w:rPr>
          <w:rFonts w:ascii="Calibri" w:hAnsi="Calibri" w:cs="Arial"/>
          <w:bCs/>
          <w:sz w:val="22"/>
          <w:szCs w:val="22"/>
        </w:rPr>
        <w:t>2020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 (z</w:t>
      </w:r>
      <w:r w:rsidR="00193B06" w:rsidRPr="00894B05">
        <w:rPr>
          <w:rFonts w:ascii="Calibri" w:hAnsi="Calibri" w:cs="Arial"/>
          <w:bCs/>
          <w:sz w:val="22"/>
          <w:szCs w:val="22"/>
        </w:rPr>
        <w:t xml:space="preserve">měna postavení, </w:t>
      </w:r>
      <w:r w:rsidR="00A765DA" w:rsidRPr="00894B05">
        <w:rPr>
          <w:rFonts w:ascii="Calibri" w:hAnsi="Calibri" w:cs="Arial"/>
          <w:bCs/>
          <w:sz w:val="22"/>
          <w:szCs w:val="22"/>
        </w:rPr>
        <w:t>zařazení PK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, změna úvazku apod</w:t>
      </w:r>
      <w:r w:rsidR="00193B06" w:rsidRPr="00894B05">
        <w:rPr>
          <w:rFonts w:ascii="Calibri" w:hAnsi="Calibri" w:cs="Arial"/>
          <w:bCs/>
          <w:sz w:val="22"/>
          <w:szCs w:val="22"/>
        </w:rPr>
        <w:t>.)</w:t>
      </w:r>
    </w:p>
    <w:p w:rsidR="00E70990" w:rsidRPr="00894B05" w:rsidRDefault="00E70990" w:rsidP="003F6242">
      <w:pPr>
        <w:jc w:val="both"/>
        <w:rPr>
          <w:rFonts w:ascii="Calibri" w:hAnsi="Calibri" w:cs="Arial"/>
          <w:sz w:val="22"/>
          <w:szCs w:val="22"/>
        </w:rPr>
      </w:pPr>
    </w:p>
    <w:p w:rsidR="003F6242" w:rsidRPr="00894B05" w:rsidRDefault="00200282" w:rsidP="00311B36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rotidrogová komise</w:t>
      </w:r>
      <w:r w:rsidR="00562478" w:rsidRPr="00894B05">
        <w:rPr>
          <w:rFonts w:ascii="Calibri" w:hAnsi="Calibri"/>
          <w:b/>
          <w:sz w:val="22"/>
          <w:szCs w:val="22"/>
        </w:rPr>
        <w:t xml:space="preserve"> </w:t>
      </w:r>
      <w:r w:rsidRPr="00894B05">
        <w:rPr>
          <w:rFonts w:ascii="Calibri" w:hAnsi="Calibri"/>
          <w:b/>
          <w:sz w:val="22"/>
          <w:szCs w:val="22"/>
        </w:rPr>
        <w:t>na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8D2AE0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zda je komise zřízená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="008D2AE0" w:rsidRPr="00894B05">
        <w:rPr>
          <w:rFonts w:ascii="Calibri" w:hAnsi="Calibri" w:cs="Arial"/>
          <w:bCs/>
          <w:sz w:val="22"/>
          <w:szCs w:val="22"/>
        </w:rPr>
        <w:t>, zda jde o s</w:t>
      </w:r>
      <w:r w:rsidR="00311B36" w:rsidRPr="00894B05">
        <w:rPr>
          <w:rFonts w:ascii="Calibri" w:hAnsi="Calibri" w:cs="Arial"/>
          <w:bCs/>
          <w:sz w:val="22"/>
          <w:szCs w:val="22"/>
        </w:rPr>
        <w:t>pecifickou protidrogovou komisi</w:t>
      </w:r>
      <w:r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nebo o komisi se </w:t>
      </w:r>
      <w:r w:rsidR="002F50ED" w:rsidRPr="00894B05">
        <w:rPr>
          <w:rFonts w:ascii="Calibri" w:hAnsi="Calibri" w:cs="Arial"/>
          <w:sz w:val="22"/>
          <w:szCs w:val="22"/>
        </w:rPr>
        <w:t>širším záběrem</w:t>
      </w:r>
      <w:r w:rsidR="008D2AE0" w:rsidRPr="00894B05">
        <w:rPr>
          <w:rFonts w:ascii="Calibri" w:hAnsi="Calibri" w:cs="Arial"/>
          <w:sz w:val="22"/>
          <w:szCs w:val="22"/>
        </w:rPr>
        <w:t xml:space="preserve"> řešící také otázky protidrogové politiky</w:t>
      </w:r>
    </w:p>
    <w:p w:rsidR="007666BF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veďte: </w:t>
      </w:r>
    </w:p>
    <w:p w:rsidR="007666BF" w:rsidRPr="00894B05" w:rsidRDefault="003F6242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Název komise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7666BF" w:rsidRPr="00894B05" w:rsidRDefault="008D2AE0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znik komise</w:t>
      </w:r>
      <w:r w:rsidR="003B4554" w:rsidRPr="00894B05">
        <w:rPr>
          <w:rFonts w:ascii="Calibri" w:hAnsi="Calibri" w:cs="Arial"/>
          <w:bCs/>
          <w:sz w:val="22"/>
          <w:szCs w:val="22"/>
        </w:rPr>
        <w:t xml:space="preserve"> (rok)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193B06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Zařazení komise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>(např. jako poradní orgán hejtmana, Rady…):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193B06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 s</w:t>
      </w:r>
      <w:r w:rsidR="00CA7C25" w:rsidRPr="00894B05">
        <w:rPr>
          <w:rFonts w:ascii="Calibri" w:hAnsi="Calibri" w:cs="Arial"/>
          <w:sz w:val="22"/>
          <w:szCs w:val="22"/>
        </w:rPr>
        <w:t>ložení komise (</w:t>
      </w:r>
      <w:r w:rsidR="00E70990" w:rsidRPr="00894B05">
        <w:rPr>
          <w:rFonts w:ascii="Calibri" w:hAnsi="Calibri" w:cs="Arial"/>
          <w:sz w:val="22"/>
          <w:szCs w:val="22"/>
        </w:rPr>
        <w:t>seznam</w:t>
      </w:r>
      <w:r w:rsidR="0082456F" w:rsidRPr="00894B05">
        <w:rPr>
          <w:rFonts w:ascii="Calibri" w:hAnsi="Calibri" w:cs="Arial"/>
          <w:sz w:val="22"/>
          <w:szCs w:val="22"/>
        </w:rPr>
        <w:t xml:space="preserve"> členů</w:t>
      </w:r>
      <w:r w:rsidR="00CA7C25" w:rsidRPr="00894B05">
        <w:rPr>
          <w:rFonts w:ascii="Calibri" w:hAnsi="Calibri" w:cs="Arial"/>
          <w:sz w:val="22"/>
          <w:szCs w:val="22"/>
        </w:rPr>
        <w:t>)</w:t>
      </w:r>
      <w:r w:rsidR="008D2AE0" w:rsidRPr="00894B05">
        <w:rPr>
          <w:rFonts w:ascii="Calibri" w:hAnsi="Calibri" w:cs="Arial"/>
          <w:sz w:val="22"/>
          <w:szCs w:val="22"/>
        </w:rPr>
        <w:t xml:space="preserve"> ve struktuře</w:t>
      </w:r>
      <w:r w:rsidR="00CA7C25" w:rsidRPr="00894B05">
        <w:rPr>
          <w:rFonts w:ascii="Calibri" w:hAnsi="Calibri" w:cs="Arial"/>
          <w:sz w:val="22"/>
          <w:szCs w:val="22"/>
        </w:rPr>
        <w:t>:</w:t>
      </w:r>
      <w:r w:rsidR="00AF3851" w:rsidRPr="00894B05">
        <w:rPr>
          <w:rFonts w:ascii="Calibri" w:hAnsi="Calibri" w:cs="Arial"/>
          <w:sz w:val="22"/>
          <w:szCs w:val="22"/>
        </w:rPr>
        <w:t xml:space="preserve"> </w:t>
      </w:r>
    </w:p>
    <w:p w:rsidR="00311B36" w:rsidRPr="00894B05" w:rsidRDefault="00311B36" w:rsidP="00311B36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tbl>
      <w:tblPr>
        <w:tblW w:w="9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70"/>
        <w:gridCol w:w="3240"/>
      </w:tblGrid>
      <w:tr w:rsidR="008D2AE0" w:rsidRPr="00894B05" w:rsidTr="00894B05">
        <w:tc>
          <w:tcPr>
            <w:tcW w:w="2835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17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24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2AE0" w:rsidRPr="00894B05" w:rsidRDefault="008D2AE0" w:rsidP="008D2AE0">
      <w:pPr>
        <w:spacing w:after="60"/>
        <w:ind w:left="1080"/>
        <w:jc w:val="both"/>
        <w:rPr>
          <w:rFonts w:ascii="Calibri" w:hAnsi="Calibri" w:cs="Arial"/>
          <w:bCs/>
          <w:sz w:val="22"/>
          <w:szCs w:val="22"/>
        </w:rPr>
      </w:pP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zabývá se komise problematikou alkoholu?</w:t>
      </w:r>
      <w:r w:rsidR="006741DA" w:rsidRPr="00894B05">
        <w:rPr>
          <w:rStyle w:val="Znakapoznpodarou"/>
          <w:rFonts w:ascii="Calibri" w:hAnsi="Calibri" w:cs="Arial"/>
          <w:bCs/>
          <w:sz w:val="22"/>
          <w:szCs w:val="22"/>
        </w:rPr>
        <w:footnoteReference w:id="2"/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E754BF" w:rsidRPr="00894B05">
        <w:rPr>
          <w:rFonts w:ascii="Calibri" w:hAnsi="Calibri" w:cs="Arial"/>
          <w:bCs/>
          <w:sz w:val="22"/>
          <w:szCs w:val="22"/>
        </w:rPr>
        <w:t xml:space="preserve">             </w:t>
      </w:r>
      <w:r w:rsidRPr="00894B05">
        <w:rPr>
          <w:rFonts w:ascii="Calibri" w:hAnsi="Calibri" w:cs="Arial"/>
          <w:sz w:val="22"/>
          <w:szCs w:val="22"/>
        </w:rPr>
        <w:t xml:space="preserve"> 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lastRenderedPageBreak/>
        <w:t xml:space="preserve">zabývá se komise problematikou </w:t>
      </w:r>
      <w:r w:rsidR="00A55B5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E70990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D82385" w:rsidRPr="00894B05">
        <w:rPr>
          <w:rFonts w:ascii="Calibri" w:hAnsi="Calibri" w:cs="Arial"/>
          <w:bCs/>
          <w:sz w:val="22"/>
          <w:szCs w:val="22"/>
        </w:rPr>
        <w:t xml:space="preserve">očet </w:t>
      </w:r>
      <w:r w:rsidR="0082456F" w:rsidRPr="00894B05">
        <w:rPr>
          <w:rFonts w:ascii="Calibri" w:hAnsi="Calibri" w:cs="Arial"/>
          <w:bCs/>
          <w:sz w:val="22"/>
          <w:szCs w:val="22"/>
        </w:rPr>
        <w:t>jedná</w:t>
      </w:r>
      <w:r w:rsidR="00D82385" w:rsidRPr="00894B05">
        <w:rPr>
          <w:rFonts w:ascii="Calibri" w:hAnsi="Calibri" w:cs="Arial"/>
          <w:bCs/>
          <w:sz w:val="22"/>
          <w:szCs w:val="22"/>
        </w:rPr>
        <w:t>ní komise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v</w:t>
      </w:r>
      <w:r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0B62F0">
        <w:rPr>
          <w:rFonts w:ascii="Calibri" w:hAnsi="Calibri" w:cs="Arial"/>
          <w:bCs/>
          <w:sz w:val="22"/>
          <w:szCs w:val="22"/>
        </w:rPr>
        <w:t>2020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  <w:r w:rsidR="00CA7C25" w:rsidRPr="00894B05">
        <w:rPr>
          <w:rFonts w:ascii="Calibri" w:hAnsi="Calibri" w:cs="Arial"/>
          <w:bCs/>
          <w:sz w:val="22"/>
          <w:szCs w:val="22"/>
        </w:rPr>
        <w:tab/>
      </w:r>
    </w:p>
    <w:p w:rsidR="00193B06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</w:t>
      </w:r>
      <w:r w:rsidR="00193B06" w:rsidRPr="00894B05">
        <w:rPr>
          <w:rFonts w:ascii="Calibri" w:hAnsi="Calibri" w:cs="Arial"/>
          <w:bCs/>
          <w:sz w:val="22"/>
          <w:szCs w:val="22"/>
        </w:rPr>
        <w:t>ejdůl</w:t>
      </w:r>
      <w:r w:rsidR="00CA7C25" w:rsidRPr="00894B05">
        <w:rPr>
          <w:rFonts w:ascii="Calibri" w:hAnsi="Calibri" w:cs="Arial"/>
          <w:bCs/>
          <w:sz w:val="22"/>
          <w:szCs w:val="22"/>
        </w:rPr>
        <w:t>ežitější projednávaná témata v </w:t>
      </w:r>
      <w:r w:rsidR="00193B06" w:rsidRPr="00894B05">
        <w:rPr>
          <w:rFonts w:ascii="Calibri" w:hAnsi="Calibri" w:cs="Arial"/>
          <w:bCs/>
          <w:sz w:val="22"/>
          <w:szCs w:val="22"/>
        </w:rPr>
        <w:t>roce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0B62F0">
        <w:rPr>
          <w:rFonts w:ascii="Calibri" w:hAnsi="Calibri" w:cs="Arial"/>
          <w:bCs/>
          <w:sz w:val="22"/>
          <w:szCs w:val="22"/>
        </w:rPr>
        <w:t>2020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8D2AE0" w:rsidRDefault="008D2AE0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změny, které proběhly v r. </w:t>
      </w:r>
      <w:r w:rsidR="000B62F0">
        <w:rPr>
          <w:rFonts w:ascii="Calibri" w:hAnsi="Calibri" w:cs="Arial"/>
          <w:bCs/>
          <w:sz w:val="22"/>
          <w:szCs w:val="22"/>
        </w:rPr>
        <w:t>2020</w:t>
      </w:r>
      <w:r w:rsidRPr="00894B05">
        <w:rPr>
          <w:rFonts w:ascii="Calibri" w:hAnsi="Calibri" w:cs="Arial"/>
          <w:bCs/>
          <w:sz w:val="22"/>
          <w:szCs w:val="22"/>
        </w:rPr>
        <w:t xml:space="preserve"> (rozšíření/zánik členství, změna statutu apod.)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E24494">
        <w:rPr>
          <w:rFonts w:ascii="Calibri" w:hAnsi="Calibri" w:cs="Arial"/>
          <w:b/>
          <w:bCs/>
          <w:sz w:val="22"/>
          <w:szCs w:val="22"/>
        </w:rPr>
        <w:t>Existuje jiná komise, která se zabývá vybranými oblastmi protidrogové politiky? Pokud ano, uveďte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Název komise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Účel a zaměření komise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 xml:space="preserve">Počet jednání </w:t>
      </w:r>
      <w:r w:rsidR="000B62F0">
        <w:rPr>
          <w:rFonts w:ascii="Calibri" w:hAnsi="Calibri" w:cs="Arial"/>
          <w:bCs/>
          <w:sz w:val="22"/>
          <w:szCs w:val="22"/>
        </w:rPr>
        <w:t>komise v roce 2020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Nejdůležitější projednávaná témata ve vztahu k p</w:t>
      </w:r>
      <w:r w:rsidR="000B62F0">
        <w:rPr>
          <w:rFonts w:ascii="Calibri" w:hAnsi="Calibri" w:cs="Arial"/>
          <w:bCs/>
          <w:sz w:val="22"/>
          <w:szCs w:val="22"/>
        </w:rPr>
        <w:t>rotidrogové politice v roce 2020</w:t>
      </w:r>
      <w:r w:rsidRPr="00F760A1">
        <w:rPr>
          <w:rFonts w:ascii="Calibri" w:hAnsi="Calibri" w:cs="Arial"/>
          <w:bCs/>
          <w:sz w:val="22"/>
          <w:szCs w:val="22"/>
        </w:rPr>
        <w:t xml:space="preserve"> (včetně primární prevence ve školách a školských zařízeních</w:t>
      </w:r>
      <w:r>
        <w:rPr>
          <w:rFonts w:ascii="Calibri" w:hAnsi="Calibri" w:cs="Arial"/>
          <w:bCs/>
          <w:sz w:val="22"/>
          <w:szCs w:val="22"/>
        </w:rPr>
        <w:t>)</w:t>
      </w:r>
    </w:p>
    <w:p w:rsidR="003F6242" w:rsidRPr="00894B05" w:rsidRDefault="003F6242" w:rsidP="003F6242">
      <w:pPr>
        <w:jc w:val="both"/>
        <w:rPr>
          <w:rFonts w:ascii="Calibri" w:hAnsi="Calibri" w:cs="Arial"/>
          <w:sz w:val="22"/>
          <w:szCs w:val="22"/>
        </w:rPr>
      </w:pPr>
    </w:p>
    <w:p w:rsidR="00193B06" w:rsidRPr="00894B05" w:rsidRDefault="000A02D0" w:rsidP="00562AAB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bookmarkStart w:id="43" w:name="_Ref346290052"/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řehled pracovních skupin v oblasti protidrogové politiky</w:t>
      </w:r>
      <w:bookmarkEnd w:id="43"/>
      <w:r w:rsidR="0043151B" w:rsidRPr="00894B05">
        <w:rPr>
          <w:rFonts w:ascii="Calibri" w:hAnsi="Calibri"/>
          <w:b/>
          <w:sz w:val="22"/>
          <w:szCs w:val="22"/>
        </w:rPr>
        <w:t xml:space="preserve"> </w:t>
      </w:r>
    </w:p>
    <w:p w:rsidR="00562AAB" w:rsidRPr="00894B05" w:rsidRDefault="00562AAB" w:rsidP="00562AAB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:rsidR="00B35AFF" w:rsidRPr="00894B05" w:rsidRDefault="00B35AFF" w:rsidP="00562AAB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jsou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Pr="00894B05">
        <w:rPr>
          <w:rFonts w:ascii="Calibri" w:hAnsi="Calibri" w:cs="Arial"/>
          <w:bCs/>
          <w:sz w:val="22"/>
          <w:szCs w:val="22"/>
        </w:rPr>
        <w:t xml:space="preserve"> zřízené pracovní skupiny pro různé oblasti protidrogové politiky</w:t>
      </w:r>
    </w:p>
    <w:p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jde o stálé nebo ad-hoc skupiny</w:t>
      </w:r>
    </w:p>
    <w:p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stručně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čím se zabývají, jaké je jejic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h složení, kolikrát se v r. </w:t>
      </w:r>
      <w:r w:rsidR="000B62F0">
        <w:rPr>
          <w:rFonts w:ascii="Calibri" w:hAnsi="Calibri" w:cs="Arial"/>
          <w:bCs/>
          <w:sz w:val="22"/>
          <w:szCs w:val="22"/>
        </w:rPr>
        <w:t>2020</w:t>
      </w:r>
      <w:r w:rsidRPr="00894B05">
        <w:rPr>
          <w:rFonts w:ascii="Calibri" w:hAnsi="Calibri" w:cs="Arial"/>
          <w:bCs/>
          <w:sz w:val="22"/>
          <w:szCs w:val="22"/>
        </w:rPr>
        <w:t xml:space="preserve"> pracovní skupina sešla. Možná struktura uváděných informací pro konkrétní pracovní skupinu je uvedena níže:</w:t>
      </w:r>
    </w:p>
    <w:p w:rsidR="00E27F1F" w:rsidRPr="00894B05" w:rsidRDefault="00E27F1F" w:rsidP="00E27F1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Název </w:t>
      </w:r>
      <w:r w:rsidR="000A02D0" w:rsidRPr="00894B05">
        <w:rPr>
          <w:rFonts w:ascii="Calibri" w:hAnsi="Calibri" w:cs="Arial"/>
          <w:sz w:val="22"/>
          <w:szCs w:val="22"/>
        </w:rPr>
        <w:t>skupiny:</w:t>
      </w:r>
      <w:r w:rsidR="00C637FA"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ab/>
      </w:r>
    </w:p>
    <w:p w:rsidR="00C637FA" w:rsidRPr="00894B05" w:rsidRDefault="002F1322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Jde o:</w:t>
      </w:r>
      <w:r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>stálou skupinu</w:t>
      </w:r>
      <w:r w:rsidR="00C637FA" w:rsidRPr="00894B05">
        <w:rPr>
          <w:rFonts w:ascii="Calibri" w:hAnsi="Calibri" w:cs="Arial"/>
          <w:sz w:val="22"/>
          <w:szCs w:val="22"/>
        </w:rPr>
        <w:tab/>
        <w:t>ad-hoc skupinu</w:t>
      </w:r>
      <w:r w:rsidR="00716954" w:rsidRPr="00894B05">
        <w:rPr>
          <w:rStyle w:val="Znakapoznpodarou"/>
          <w:rFonts w:ascii="Calibri" w:hAnsi="Calibri" w:cs="Arial"/>
          <w:sz w:val="22"/>
          <w:szCs w:val="22"/>
        </w:rPr>
        <w:footnoteReference w:id="3"/>
      </w:r>
    </w:p>
    <w:p w:rsidR="00193B06" w:rsidRPr="00894B05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Rok v</w:t>
      </w:r>
      <w:r w:rsidR="00193B06" w:rsidRPr="00894B05">
        <w:rPr>
          <w:rFonts w:ascii="Calibri" w:hAnsi="Calibri" w:cs="Arial"/>
          <w:sz w:val="22"/>
          <w:szCs w:val="22"/>
        </w:rPr>
        <w:t>znik</w:t>
      </w:r>
      <w:r w:rsidRPr="00894B05">
        <w:rPr>
          <w:rFonts w:ascii="Calibri" w:hAnsi="Calibri" w:cs="Arial"/>
          <w:sz w:val="22"/>
          <w:szCs w:val="22"/>
        </w:rPr>
        <w:t>u skupiny:</w:t>
      </w:r>
      <w:r w:rsidRPr="00894B05">
        <w:rPr>
          <w:rFonts w:ascii="Calibri" w:hAnsi="Calibri" w:cs="Arial"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bCs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bCs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problematikou alkoholu?  </w:t>
      </w:r>
      <w:r w:rsidRPr="00894B05">
        <w:rPr>
          <w:rFonts w:ascii="Calibri" w:hAnsi="Calibri" w:cs="Arial"/>
          <w:bCs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problematikou </w:t>
      </w:r>
      <w:r w:rsidR="00DE05F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Počet jednání v</w:t>
      </w:r>
      <w:r w:rsidR="00C637FA" w:rsidRPr="00894B05">
        <w:rPr>
          <w:rFonts w:ascii="Calibri" w:hAnsi="Calibri" w:cs="Arial"/>
          <w:sz w:val="22"/>
          <w:szCs w:val="22"/>
        </w:rPr>
        <w:t xml:space="preserve"> r. </w:t>
      </w:r>
      <w:r w:rsidR="000B62F0">
        <w:rPr>
          <w:rFonts w:ascii="Calibri" w:hAnsi="Calibri" w:cs="Arial"/>
          <w:sz w:val="22"/>
          <w:szCs w:val="22"/>
        </w:rPr>
        <w:t>2020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446AB9"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</w:t>
      </w:r>
      <w:r w:rsidR="00B35AFF" w:rsidRPr="00894B05">
        <w:rPr>
          <w:rFonts w:ascii="Calibri" w:hAnsi="Calibri" w:cs="Arial"/>
          <w:sz w:val="22"/>
          <w:szCs w:val="22"/>
        </w:rPr>
        <w:t>čný popis její</w:t>
      </w:r>
      <w:r w:rsidRPr="00894B05">
        <w:rPr>
          <w:rFonts w:ascii="Calibri" w:hAnsi="Calibri" w:cs="Arial"/>
          <w:sz w:val="22"/>
          <w:szCs w:val="22"/>
        </w:rPr>
        <w:t xml:space="preserve"> činnosti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B35AFF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(činnost, ke které byla zřízena a nejdůležitější úkoly/témata, kt</w:t>
      </w:r>
      <w:r w:rsidR="00E27F1F" w:rsidRPr="00894B05">
        <w:rPr>
          <w:rFonts w:ascii="Calibri" w:hAnsi="Calibri" w:cs="Arial"/>
          <w:sz w:val="22"/>
          <w:szCs w:val="22"/>
        </w:rPr>
        <w:t>erými se ve sledovaném roce zabý</w:t>
      </w:r>
      <w:r w:rsidRPr="00894B05">
        <w:rPr>
          <w:rFonts w:ascii="Calibri" w:hAnsi="Calibri" w:cs="Arial"/>
          <w:sz w:val="22"/>
          <w:szCs w:val="22"/>
        </w:rPr>
        <w:t>vala)</w:t>
      </w:r>
    </w:p>
    <w:p w:rsidR="00716954" w:rsidRPr="00894B05" w:rsidRDefault="00C637FA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Složení pracovní skupiny (seznam členů): </w:t>
      </w:r>
    </w:p>
    <w:p w:rsidR="00010751" w:rsidRPr="00894B05" w:rsidRDefault="00010751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  <w:gridCol w:w="3172"/>
      </w:tblGrid>
      <w:tr w:rsidR="00B35AFF" w:rsidRPr="00894B05" w:rsidTr="00894B05">
        <w:tc>
          <w:tcPr>
            <w:tcW w:w="3260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17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37FA" w:rsidRPr="00894B05" w:rsidRDefault="00C637FA" w:rsidP="000A02D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8342EB" w:rsidRPr="00894B05" w:rsidRDefault="00296B6E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B35AFF" w:rsidRPr="00894B05">
        <w:rPr>
          <w:rFonts w:ascii="Calibri" w:hAnsi="Calibri" w:cs="Arial"/>
          <w:bCs/>
          <w:sz w:val="22"/>
          <w:szCs w:val="22"/>
        </w:rPr>
        <w:t>veďte změny, které proběhly v</w:t>
      </w:r>
      <w:r w:rsidR="00C637FA" w:rsidRPr="00894B05">
        <w:rPr>
          <w:rFonts w:ascii="Calibri" w:hAnsi="Calibri" w:cs="Arial"/>
          <w:bCs/>
          <w:sz w:val="22"/>
          <w:szCs w:val="22"/>
        </w:rPr>
        <w:t> pracovních skup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inách v r. </w:t>
      </w:r>
      <w:r w:rsidR="000B62F0">
        <w:rPr>
          <w:rFonts w:ascii="Calibri" w:hAnsi="Calibri" w:cs="Arial"/>
          <w:bCs/>
          <w:sz w:val="22"/>
          <w:szCs w:val="22"/>
        </w:rPr>
        <w:t>2020</w:t>
      </w:r>
      <w:r w:rsidR="00C637FA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8342EB" w:rsidRPr="00894B05">
        <w:rPr>
          <w:rFonts w:ascii="Calibri" w:hAnsi="Calibri" w:cs="Arial"/>
          <w:sz w:val="22"/>
          <w:szCs w:val="22"/>
        </w:rPr>
        <w:t xml:space="preserve">(rozšíření/zánik členství, změna </w:t>
      </w:r>
      <w:r w:rsidR="00B35AFF" w:rsidRPr="00894B05">
        <w:rPr>
          <w:rFonts w:ascii="Calibri" w:hAnsi="Calibri" w:cs="Arial"/>
          <w:sz w:val="22"/>
          <w:szCs w:val="22"/>
        </w:rPr>
        <w:t>statutu, vznik/zánik skupiny</w:t>
      </w:r>
      <w:r w:rsidR="008342EB" w:rsidRPr="00894B05">
        <w:rPr>
          <w:rFonts w:ascii="Calibri" w:hAnsi="Calibri" w:cs="Arial"/>
          <w:sz w:val="22"/>
          <w:szCs w:val="22"/>
        </w:rPr>
        <w:t xml:space="preserve"> apod.)</w:t>
      </w:r>
    </w:p>
    <w:p w:rsidR="00711A4C" w:rsidRPr="00894B05" w:rsidRDefault="00711A4C" w:rsidP="00711A4C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p w:rsidR="00F73FC5" w:rsidRDefault="00F73FC5" w:rsidP="00711A4C">
      <w:pPr>
        <w:pStyle w:val="Nadpis4"/>
        <w:numPr>
          <w:ilvl w:val="0"/>
          <w:numId w:val="0"/>
        </w:numPr>
        <w:rPr>
          <w:rFonts w:ascii="Calibri" w:hAnsi="Calibri"/>
          <w:sz w:val="22"/>
          <w:szCs w:val="22"/>
        </w:rPr>
      </w:pPr>
      <w:bookmarkStart w:id="44" w:name="_Ref346291248"/>
      <w:r w:rsidRPr="00894B05">
        <w:rPr>
          <w:rFonts w:ascii="Calibri" w:hAnsi="Calibri"/>
          <w:b/>
          <w:sz w:val="22"/>
          <w:szCs w:val="22"/>
        </w:rPr>
        <w:lastRenderedPageBreak/>
        <w:t>V</w:t>
      </w:r>
      <w:r w:rsidR="0076480D" w:rsidRPr="00894B05">
        <w:rPr>
          <w:rFonts w:ascii="Calibri" w:hAnsi="Calibri"/>
          <w:b/>
          <w:sz w:val="22"/>
          <w:szCs w:val="22"/>
        </w:rPr>
        <w:t>zájemná spolupráce subjektů</w:t>
      </w:r>
      <w:r w:rsidR="00010751" w:rsidRPr="00894B05">
        <w:rPr>
          <w:rStyle w:val="Znakapoznpodarou"/>
          <w:rFonts w:ascii="Calibri" w:hAnsi="Calibri"/>
          <w:b/>
          <w:sz w:val="22"/>
          <w:szCs w:val="22"/>
        </w:rPr>
        <w:footnoteReference w:id="4"/>
      </w:r>
      <w:r w:rsidR="0076480D" w:rsidRPr="00894B05">
        <w:rPr>
          <w:rFonts w:ascii="Calibri" w:hAnsi="Calibri"/>
          <w:b/>
          <w:sz w:val="22"/>
          <w:szCs w:val="22"/>
        </w:rPr>
        <w:t xml:space="preserve"> protidrogové politiky na </w:t>
      </w:r>
      <w:r w:rsidR="00735C2F" w:rsidRPr="00894B05">
        <w:rPr>
          <w:rFonts w:ascii="Calibri" w:hAnsi="Calibri"/>
          <w:b/>
          <w:sz w:val="22"/>
          <w:szCs w:val="22"/>
        </w:rPr>
        <w:t>místní úrovni</w:t>
      </w:r>
      <w:bookmarkEnd w:id="44"/>
      <w:r w:rsidR="00010751" w:rsidRPr="00894B05">
        <w:rPr>
          <w:rFonts w:ascii="Calibri" w:hAnsi="Calibri"/>
          <w:b/>
          <w:sz w:val="22"/>
          <w:szCs w:val="22"/>
        </w:rPr>
        <w:t xml:space="preserve"> </w:t>
      </w:r>
      <w:r w:rsidR="00010751" w:rsidRPr="00894B05">
        <w:rPr>
          <w:rFonts w:ascii="Calibri" w:hAnsi="Calibri"/>
          <w:sz w:val="22"/>
          <w:szCs w:val="22"/>
        </w:rPr>
        <w:t>(</w:t>
      </w:r>
      <w:r w:rsidR="0035704F" w:rsidRPr="00894B05">
        <w:rPr>
          <w:rFonts w:ascii="Calibri" w:hAnsi="Calibri"/>
          <w:sz w:val="22"/>
          <w:szCs w:val="22"/>
        </w:rPr>
        <w:t>zhodnocení kvali</w:t>
      </w:r>
      <w:r w:rsidR="000B62F0">
        <w:rPr>
          <w:rFonts w:ascii="Calibri" w:hAnsi="Calibri"/>
          <w:sz w:val="22"/>
          <w:szCs w:val="22"/>
        </w:rPr>
        <w:t>ty spolupráce, změny v roce 2020</w:t>
      </w:r>
      <w:r w:rsidR="0035704F" w:rsidRPr="00894B05">
        <w:rPr>
          <w:rFonts w:ascii="Calibri" w:hAnsi="Calibri"/>
          <w:sz w:val="22"/>
          <w:szCs w:val="22"/>
        </w:rPr>
        <w:t xml:space="preserve">, další důležité informace): </w:t>
      </w:r>
    </w:p>
    <w:p w:rsidR="00ED0243" w:rsidRPr="00ED0243" w:rsidRDefault="00E24494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koordinátor prevence kriminality</w:t>
      </w:r>
      <w:r w:rsidR="00ED0243" w:rsidRPr="00ED0243">
        <w:rPr>
          <w:rFonts w:ascii="Calibri" w:hAnsi="Calibri" w:cs="Arial"/>
          <w:sz w:val="22"/>
          <w:szCs w:val="22"/>
        </w:rPr>
        <w:t>, školský metodik prevence, koordinátor střednědobého plánování sociálních služeb, případně další instituce – orgány sociálně právní ochrany, sociální kurátoři,…, ve kterých odborech jsou koordinátoři zařazeni, forma vzájemné spolupráce: četnost vzájemných jednání, projednávaná témata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forma spolupráce (formalizovaná/neformalizovaná spolupráce)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zhodnocení kvality spolupráce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spolupráce s dalšími institucemi (probační a mediační služba, policie, státní zařízení apod.)</w:t>
      </w:r>
    </w:p>
    <w:p w:rsidR="00ED0243" w:rsidRPr="00ED0243" w:rsidRDefault="000B62F0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změny v roce 2020</w:t>
      </w:r>
    </w:p>
    <w:p w:rsidR="00E24494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 xml:space="preserve">další důležité informace </w:t>
      </w:r>
    </w:p>
    <w:p w:rsidR="00010751" w:rsidRDefault="00010751" w:rsidP="00010751"/>
    <w:p w:rsidR="00C3221B" w:rsidRPr="00894B05" w:rsidRDefault="00C3221B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  <w:bookmarkStart w:id="45" w:name="_Toc221412917"/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FE3E0B" w:rsidRPr="00894B05" w:rsidRDefault="00CD4AEC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46" w:name="_Toc346292249"/>
      <w:bookmarkStart w:id="47" w:name="_Toc346292515"/>
      <w:bookmarkStart w:id="48" w:name="_Toc346292549"/>
      <w:bookmarkStart w:id="49" w:name="_Toc406425595"/>
      <w:bookmarkEnd w:id="45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trategick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é dokumenty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protidrogové politiky </w:t>
      </w:r>
      <w:bookmarkEnd w:id="46"/>
      <w:bookmarkEnd w:id="47"/>
      <w:bookmarkEnd w:id="48"/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MČ</w:t>
      </w:r>
      <w:bookmarkEnd w:id="49"/>
    </w:p>
    <w:p w:rsidR="00C54DCD" w:rsidRPr="00894B05" w:rsidRDefault="00454DE1" w:rsidP="004751CE">
      <w:pPr>
        <w:rPr>
          <w:rFonts w:ascii="Calibri" w:hAnsi="Calibri" w:cs="Arial"/>
          <w:b/>
          <w:sz w:val="22"/>
          <w:szCs w:val="22"/>
        </w:rPr>
      </w:pPr>
      <w:bookmarkStart w:id="50" w:name="_Ref346284305"/>
      <w:bookmarkStart w:id="51" w:name="_Toc346292250"/>
      <w:bookmarkStart w:id="52" w:name="_Toc346292516"/>
      <w:bookmarkStart w:id="53" w:name="_Toc346292550"/>
      <w:r w:rsidRPr="00894B05">
        <w:rPr>
          <w:rFonts w:ascii="Calibri" w:hAnsi="Calibri" w:cs="Arial"/>
          <w:b/>
          <w:sz w:val="22"/>
          <w:szCs w:val="22"/>
        </w:rPr>
        <w:t>Koncepce, strategie, akční plány</w:t>
      </w:r>
      <w:bookmarkEnd w:id="50"/>
      <w:bookmarkEnd w:id="51"/>
      <w:bookmarkEnd w:id="52"/>
      <w:bookmarkEnd w:id="53"/>
      <w:r w:rsidRPr="00894B05">
        <w:rPr>
          <w:rFonts w:ascii="Calibri" w:hAnsi="Calibri" w:cs="Arial"/>
          <w:b/>
          <w:sz w:val="22"/>
          <w:szCs w:val="22"/>
        </w:rPr>
        <w:t xml:space="preserve"> </w:t>
      </w:r>
      <w:r w:rsidR="00CD4AEC" w:rsidRPr="00894B05">
        <w:rPr>
          <w:rFonts w:ascii="Calibri" w:hAnsi="Calibri" w:cs="Arial"/>
          <w:b/>
          <w:sz w:val="22"/>
          <w:szCs w:val="22"/>
        </w:rPr>
        <w:t>a jejich zaměření</w:t>
      </w:r>
      <w:r w:rsidR="004751CE" w:rsidRPr="00894B05">
        <w:rPr>
          <w:rFonts w:ascii="Calibri" w:hAnsi="Calibri" w:cs="Arial"/>
          <w:b/>
          <w:sz w:val="22"/>
          <w:szCs w:val="22"/>
        </w:rPr>
        <w:t xml:space="preserve">, </w:t>
      </w:r>
      <w:bookmarkStart w:id="54" w:name="_Toc406425596"/>
      <w:r w:rsidR="004751CE" w:rsidRPr="00894B05">
        <w:rPr>
          <w:rFonts w:ascii="Calibri" w:hAnsi="Calibri" w:cs="Arial"/>
          <w:b/>
          <w:sz w:val="22"/>
          <w:szCs w:val="22"/>
        </w:rPr>
        <w:t>s</w:t>
      </w:r>
      <w:r w:rsidR="00C54DCD" w:rsidRPr="00894B05">
        <w:rPr>
          <w:rFonts w:ascii="Calibri" w:hAnsi="Calibri" w:cs="Arial"/>
          <w:b/>
          <w:bCs/>
          <w:sz w:val="22"/>
          <w:szCs w:val="22"/>
        </w:rPr>
        <w:t>pecifické strategické dokumenty protidrogové politiky</w:t>
      </w:r>
      <w:bookmarkEnd w:id="54"/>
      <w:r w:rsidR="00B151C5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D42D9" w:rsidRPr="00894B05">
        <w:rPr>
          <w:rFonts w:ascii="Calibri" w:hAnsi="Calibri" w:cs="Arial"/>
          <w:b/>
          <w:sz w:val="22"/>
          <w:szCs w:val="22"/>
        </w:rPr>
        <w:t>MČ</w:t>
      </w:r>
    </w:p>
    <w:p w:rsidR="001F5F07" w:rsidRPr="00894B05" w:rsidRDefault="001F5F07" w:rsidP="004751CE">
      <w:pPr>
        <w:rPr>
          <w:rFonts w:ascii="Calibri" w:hAnsi="Calibri" w:cs="Arial"/>
          <w:b/>
          <w:bCs/>
          <w:sz w:val="22"/>
          <w:szCs w:val="22"/>
        </w:rPr>
      </w:pPr>
    </w:p>
    <w:p w:rsidR="009D3349" w:rsidRPr="00894B05" w:rsidRDefault="00735C2F" w:rsidP="00AF164F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9D3349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3D42D9" w:rsidRPr="00894B05">
        <w:rPr>
          <w:rFonts w:ascii="Calibri" w:hAnsi="Calibri" w:cs="Arial"/>
          <w:sz w:val="22"/>
          <w:szCs w:val="22"/>
        </w:rPr>
        <w:t xml:space="preserve"> dokumentu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9D3349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C54DCD" w:rsidRPr="00894B05" w:rsidRDefault="00DE3E53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</w:t>
      </w:r>
      <w:r w:rsidR="00C54DCD" w:rsidRPr="00894B05">
        <w:rPr>
          <w:rFonts w:ascii="Calibri" w:hAnsi="Calibri" w:cs="Arial"/>
          <w:sz w:val="22"/>
          <w:szCs w:val="22"/>
        </w:rPr>
        <w:t xml:space="preserve"> stránky dokumentu ke stažení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3D42D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A51C12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3D42D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Stručná charakteristika dokumentu (prioritní zaměření dokumentu/protidrogové politiky </w:t>
      </w:r>
      <w:r w:rsidR="00200282" w:rsidRPr="00894B05">
        <w:rPr>
          <w:rFonts w:ascii="Calibri" w:hAnsi="Calibri" w:cs="Arial"/>
          <w:sz w:val="22"/>
          <w:szCs w:val="22"/>
        </w:rPr>
        <w:t>MČ</w:t>
      </w:r>
      <w:r w:rsidRPr="00894B05">
        <w:rPr>
          <w:rFonts w:ascii="Calibri" w:hAnsi="Calibri" w:cs="Arial"/>
          <w:sz w:val="22"/>
          <w:szCs w:val="22"/>
        </w:rPr>
        <w:t>, hlavní definované cíle, oblasti apod.)</w:t>
      </w:r>
      <w:r w:rsidR="00CD3DDF" w:rsidRPr="00894B05">
        <w:rPr>
          <w:rStyle w:val="Znakapoznpodarou"/>
          <w:rFonts w:ascii="Calibri" w:hAnsi="Calibri" w:cs="Arial"/>
          <w:sz w:val="22"/>
          <w:szCs w:val="22"/>
        </w:rPr>
        <w:footnoteReference w:id="5"/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  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26542F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9D3349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0B62F0">
        <w:rPr>
          <w:rFonts w:ascii="Calibri" w:hAnsi="Calibri" w:cs="Arial"/>
          <w:bCs/>
          <w:sz w:val="22"/>
          <w:szCs w:val="22"/>
        </w:rPr>
        <w:t>2020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(uveďte):</w:t>
      </w:r>
    </w:p>
    <w:p w:rsidR="00154E14" w:rsidRDefault="00154E14">
      <w:r>
        <w:br w:type="page"/>
      </w:r>
    </w:p>
    <w:p w:rsidR="001F5F07" w:rsidRPr="00D86FBD" w:rsidRDefault="001F5F07" w:rsidP="00D86FBD"/>
    <w:p w:rsidR="00C54DCD" w:rsidRPr="00894B05" w:rsidRDefault="00C54DCD" w:rsidP="00D86FBD">
      <w:pPr>
        <w:rPr>
          <w:rFonts w:ascii="Calibri" w:hAnsi="Calibri" w:cs="Arial"/>
          <w:bCs/>
          <w:sz w:val="22"/>
          <w:szCs w:val="22"/>
        </w:rPr>
      </w:pPr>
      <w:bookmarkStart w:id="55" w:name="_Toc406425597"/>
      <w:r w:rsidRPr="00894B05">
        <w:rPr>
          <w:rFonts w:ascii="Calibri" w:hAnsi="Calibri" w:cs="Arial"/>
          <w:b/>
          <w:bCs/>
          <w:sz w:val="22"/>
          <w:szCs w:val="22"/>
        </w:rPr>
        <w:t xml:space="preserve">Strategické dokumenty </w:t>
      </w:r>
      <w:r w:rsidR="00735C2F" w:rsidRPr="00894B05">
        <w:rPr>
          <w:rFonts w:ascii="Calibri" w:hAnsi="Calibri" w:cs="Arial"/>
          <w:b/>
          <w:bCs/>
          <w:sz w:val="22"/>
          <w:szCs w:val="22"/>
        </w:rPr>
        <w:t>MČ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se širším kontextem obsahující také otázky protidrogové politiky</w:t>
      </w:r>
      <w:bookmarkEnd w:id="55"/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D86FBD" w:rsidRPr="00894B05">
        <w:rPr>
          <w:rFonts w:ascii="Calibri" w:hAnsi="Calibri" w:cs="Arial"/>
          <w:bCs/>
          <w:sz w:val="22"/>
          <w:szCs w:val="22"/>
        </w:rPr>
        <w:t>(rizikové chování, školská prevence, HIV, prevence kriminality, zdravotní stav…)</w:t>
      </w:r>
    </w:p>
    <w:p w:rsidR="00847556" w:rsidRPr="00894B05" w:rsidRDefault="00847556" w:rsidP="00D86FBD">
      <w:pPr>
        <w:rPr>
          <w:rFonts w:ascii="Calibri" w:hAnsi="Calibri" w:cs="Arial"/>
          <w:bCs/>
          <w:sz w:val="22"/>
          <w:szCs w:val="22"/>
        </w:rPr>
      </w:pPr>
    </w:p>
    <w:p w:rsidR="006608AE" w:rsidRPr="00894B05" w:rsidRDefault="00735C2F" w:rsidP="00817B09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6608AE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26542F" w:rsidRPr="00894B05" w:rsidRDefault="0026542F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dokumentu ke stažení: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C54DCD" w:rsidRPr="00894B05" w:rsidRDefault="00C54DCD" w:rsidP="00817B0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Stručná charakteristika dokumentu:</w:t>
      </w:r>
      <w:r w:rsidR="00DE5647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(zaměření</w:t>
      </w:r>
      <w:r w:rsidR="0026542F" w:rsidRPr="00894B05">
        <w:rPr>
          <w:rFonts w:ascii="Calibri" w:hAnsi="Calibri" w:cs="Arial"/>
          <w:sz w:val="22"/>
          <w:szCs w:val="22"/>
        </w:rPr>
        <w:t>/obsah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 xml:space="preserve">celkového </w:t>
      </w:r>
      <w:r w:rsidRPr="00894B05">
        <w:rPr>
          <w:rFonts w:ascii="Calibri" w:hAnsi="Calibri" w:cs="Arial"/>
          <w:sz w:val="22"/>
          <w:szCs w:val="22"/>
        </w:rPr>
        <w:t>dokumentu</w:t>
      </w:r>
      <w:r w:rsidR="0026542F" w:rsidRPr="00894B05">
        <w:rPr>
          <w:rFonts w:ascii="Calibri" w:hAnsi="Calibri" w:cs="Arial"/>
          <w:sz w:val="22"/>
          <w:szCs w:val="22"/>
        </w:rPr>
        <w:t xml:space="preserve">, čeho se prioritně týká zaměření </w:t>
      </w:r>
      <w:r w:rsidRPr="00894B05">
        <w:rPr>
          <w:rFonts w:ascii="Calibri" w:hAnsi="Calibri" w:cs="Arial"/>
          <w:sz w:val="22"/>
          <w:szCs w:val="22"/>
        </w:rPr>
        <w:t xml:space="preserve">protidrogové </w:t>
      </w:r>
      <w:r w:rsidR="0026542F" w:rsidRPr="00894B05">
        <w:rPr>
          <w:rFonts w:ascii="Calibri" w:hAnsi="Calibri" w:cs="Arial"/>
          <w:sz w:val="22"/>
          <w:szCs w:val="22"/>
        </w:rPr>
        <w:t>oblasti obsažené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>v tomto dokumentu</w:t>
      </w:r>
      <w:r w:rsidRPr="00894B05">
        <w:rPr>
          <w:rFonts w:ascii="Calibri" w:hAnsi="Calibri" w:cs="Arial"/>
          <w:sz w:val="22"/>
          <w:szCs w:val="22"/>
        </w:rPr>
        <w:t>, hlavní cíle</w:t>
      </w:r>
      <w:r w:rsidR="0026542F" w:rsidRPr="00894B05">
        <w:rPr>
          <w:rFonts w:ascii="Calibri" w:hAnsi="Calibri" w:cs="Arial"/>
          <w:sz w:val="22"/>
          <w:szCs w:val="22"/>
        </w:rPr>
        <w:t xml:space="preserve"> protidrogové politiky zde definované apod.</w:t>
      </w:r>
      <w:r w:rsidRPr="00894B05">
        <w:rPr>
          <w:rFonts w:ascii="Calibri" w:hAnsi="Calibri" w:cs="Arial"/>
          <w:sz w:val="22"/>
          <w:szCs w:val="22"/>
        </w:rPr>
        <w:t>)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6608AE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6608AE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E010D9">
        <w:rPr>
          <w:rFonts w:ascii="Calibri" w:hAnsi="Calibri" w:cs="Arial"/>
          <w:bCs/>
          <w:sz w:val="22"/>
          <w:szCs w:val="22"/>
        </w:rPr>
        <w:t>2020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</w:t>
      </w:r>
      <w:r w:rsidR="00111028">
        <w:rPr>
          <w:rFonts w:ascii="Calibri" w:hAnsi="Calibri" w:cs="Arial"/>
          <w:bCs/>
          <w:sz w:val="22"/>
          <w:szCs w:val="22"/>
        </w:rPr>
        <w:t>:</w:t>
      </w:r>
    </w:p>
    <w:p w:rsidR="00C54DCD" w:rsidRPr="00894B05" w:rsidRDefault="00C54DCD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064EF7" w:rsidRPr="00894B05" w:rsidRDefault="00064EF7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56" w:name="_Toc346292252"/>
      <w:bookmarkStart w:id="57" w:name="_Toc346292518"/>
      <w:bookmarkStart w:id="58" w:name="_Toc346292552"/>
      <w:bookmarkStart w:id="59" w:name="_Toc40642559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Zadané/realizované analýzy/studie</w:t>
      </w:r>
      <w:bookmarkEnd w:id="56"/>
      <w:bookmarkEnd w:id="57"/>
      <w:bookmarkEnd w:id="5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647050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v oblasti drogové politiky a drogové situace</w:t>
      </w:r>
      <w:bookmarkEnd w:id="59"/>
      <w:r w:rsidR="000B62F0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roce 2020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</w:p>
    <w:p w:rsidR="009304AE" w:rsidRPr="00894B05" w:rsidRDefault="00DD2566" w:rsidP="00E8654C">
      <w:pPr>
        <w:rPr>
          <w:rFonts w:ascii="Calibri" w:hAnsi="Calibri" w:cs="Arial"/>
          <w:b/>
          <w:bCs/>
          <w:sz w:val="22"/>
          <w:szCs w:val="22"/>
        </w:rPr>
      </w:pPr>
      <w:bookmarkStart w:id="60" w:name="_Toc406425599"/>
      <w:r w:rsidRPr="00894B05">
        <w:rPr>
          <w:rFonts w:ascii="Calibri" w:hAnsi="Calibri" w:cs="Arial"/>
          <w:b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/>
          <w:bCs/>
          <w:sz w:val="22"/>
          <w:szCs w:val="22"/>
        </w:rPr>
        <w:t>,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zda by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ly v r. </w:t>
      </w:r>
      <w:r w:rsidR="000B62F0">
        <w:rPr>
          <w:rFonts w:ascii="Calibri" w:hAnsi="Calibri" w:cs="Arial"/>
          <w:b/>
          <w:bCs/>
          <w:sz w:val="22"/>
          <w:szCs w:val="22"/>
        </w:rPr>
        <w:t>2020</w:t>
      </w:r>
      <w:r w:rsidR="00F85FE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zadané či </w:t>
      </w:r>
      <w:r w:rsidR="00D04E2E">
        <w:rPr>
          <w:rFonts w:ascii="Calibri" w:hAnsi="Calibri" w:cs="Arial"/>
          <w:b/>
          <w:bCs/>
          <w:sz w:val="22"/>
          <w:szCs w:val="22"/>
        </w:rPr>
        <w:t>průběžně realizované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 analýzy/studie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v</w:t>
      </w:r>
      <w:r w:rsidR="00D04E2E">
        <w:rPr>
          <w:rFonts w:ascii="Calibri" w:hAnsi="Calibri" w:cs="Arial"/>
          <w:b/>
          <w:bCs/>
          <w:sz w:val="22"/>
          <w:szCs w:val="22"/>
        </w:rPr>
        <w:t> </w:t>
      </w:r>
      <w:r w:rsidRPr="00894B05">
        <w:rPr>
          <w:rFonts w:ascii="Calibri" w:hAnsi="Calibri" w:cs="Arial"/>
          <w:b/>
          <w:bCs/>
          <w:sz w:val="22"/>
          <w:szCs w:val="22"/>
        </w:rPr>
        <w:t>oblasti</w:t>
      </w:r>
      <w:r w:rsidR="00D04E2E">
        <w:rPr>
          <w:rFonts w:ascii="Calibri" w:hAnsi="Calibri" w:cs="Arial"/>
          <w:b/>
          <w:bCs/>
          <w:sz w:val="22"/>
          <w:szCs w:val="22"/>
        </w:rPr>
        <w:t xml:space="preserve"> protidrogové politiky</w:t>
      </w:r>
      <w:r w:rsidR="00D04E2E">
        <w:rPr>
          <w:rFonts w:ascii="Calibri" w:hAnsi="Calibri" w:cs="Arial"/>
          <w:b/>
          <w:bCs/>
          <w:sz w:val="22"/>
          <w:szCs w:val="22"/>
        </w:rPr>
        <w:br/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- </w:t>
      </w:r>
      <w:r w:rsidR="00D04E2E">
        <w:rPr>
          <w:rFonts w:ascii="Calibri" w:hAnsi="Calibri" w:cs="Arial"/>
          <w:b/>
          <w:bCs/>
          <w:sz w:val="22"/>
          <w:szCs w:val="22"/>
        </w:rPr>
        <w:t>legální, nelegální</w:t>
      </w:r>
      <w:r w:rsidR="00C07B9E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04E2E">
        <w:rPr>
          <w:rFonts w:ascii="Calibri" w:hAnsi="Calibri" w:cs="Arial"/>
          <w:b/>
          <w:bCs/>
          <w:sz w:val="22"/>
          <w:szCs w:val="22"/>
        </w:rPr>
        <w:t>návykové látky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a </w:t>
      </w:r>
      <w:r w:rsidR="00D04E2E">
        <w:rPr>
          <w:rFonts w:ascii="Calibri" w:hAnsi="Calibri" w:cs="Arial"/>
          <w:b/>
          <w:bCs/>
          <w:sz w:val="22"/>
          <w:szCs w:val="22"/>
        </w:rPr>
        <w:t>hazardní</w:t>
      </w:r>
      <w:r w:rsidR="00C13AAB" w:rsidRPr="00894B05">
        <w:rPr>
          <w:rFonts w:ascii="Calibri" w:hAnsi="Calibri" w:cs="Arial"/>
          <w:b/>
          <w:bCs/>
          <w:sz w:val="22"/>
          <w:szCs w:val="22"/>
        </w:rPr>
        <w:t xml:space="preserve"> hraní </w:t>
      </w:r>
      <w:r w:rsidR="00D86FBD" w:rsidRPr="00894B05">
        <w:rPr>
          <w:rFonts w:ascii="Calibri" w:hAnsi="Calibri" w:cs="Arial"/>
          <w:b/>
          <w:bCs/>
          <w:sz w:val="22"/>
          <w:szCs w:val="22"/>
        </w:rPr>
        <w:t>na</w:t>
      </w:r>
      <w:r w:rsidRPr="00894B05">
        <w:rPr>
          <w:rFonts w:ascii="Calibri" w:hAnsi="Calibri" w:cs="Arial"/>
          <w:b/>
          <w:bCs/>
          <w:sz w:val="22"/>
          <w:szCs w:val="22"/>
        </w:rPr>
        <w:t> </w:t>
      </w:r>
      <w:r w:rsidR="00200282" w:rsidRPr="00894B05">
        <w:rPr>
          <w:rFonts w:ascii="Calibri" w:hAnsi="Calibri" w:cs="Arial"/>
          <w:b/>
          <w:bCs/>
          <w:sz w:val="22"/>
          <w:szCs w:val="22"/>
        </w:rPr>
        <w:t>MČ</w:t>
      </w:r>
      <w:bookmarkEnd w:id="60"/>
      <w:r w:rsidR="00303420">
        <w:rPr>
          <w:rFonts w:ascii="Calibri" w:hAnsi="Calibri" w:cs="Arial"/>
          <w:b/>
          <w:bCs/>
          <w:sz w:val="22"/>
          <w:szCs w:val="22"/>
        </w:rPr>
        <w:t xml:space="preserve"> (např. epidemiologická situace, analý</w:t>
      </w:r>
      <w:r w:rsidR="00111028">
        <w:rPr>
          <w:rFonts w:ascii="Calibri" w:hAnsi="Calibri" w:cs="Arial"/>
          <w:b/>
          <w:bCs/>
          <w:sz w:val="22"/>
          <w:szCs w:val="22"/>
        </w:rPr>
        <w:t>zy potřebnosti sítě služeb MČ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 a její finanční náročnost, evaluace efektivity sítě služeb apod.).</w:t>
      </w:r>
    </w:p>
    <w:p w:rsidR="00DD2566" w:rsidRPr="00894B05" w:rsidRDefault="00735C2F" w:rsidP="00847556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bookmarkStart w:id="61" w:name="_Toc406425600"/>
      <w:r w:rsidRPr="00894B05">
        <w:rPr>
          <w:rFonts w:ascii="Calibri" w:hAnsi="Calibri" w:cs="Arial"/>
          <w:sz w:val="22"/>
          <w:szCs w:val="22"/>
        </w:rPr>
        <w:t>S</w:t>
      </w:r>
      <w:r w:rsidR="00DD2566" w:rsidRPr="00894B05">
        <w:rPr>
          <w:rFonts w:ascii="Calibri" w:hAnsi="Calibri" w:cs="Arial"/>
          <w:sz w:val="22"/>
          <w:szCs w:val="22"/>
        </w:rPr>
        <w:t>truktura uváděných informací:</w:t>
      </w:r>
      <w:bookmarkEnd w:id="61"/>
    </w:p>
    <w:p w:rsidR="00CB3FA7" w:rsidRPr="00894B05" w:rsidRDefault="00DD256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Název:</w:t>
      </w:r>
      <w:r w:rsidR="00064EF7" w:rsidRPr="00894B05">
        <w:rPr>
          <w:rFonts w:ascii="Calibri" w:hAnsi="Calibri" w:cs="Arial"/>
          <w:sz w:val="22"/>
          <w:szCs w:val="22"/>
        </w:rPr>
        <w:tab/>
      </w:r>
    </w:p>
    <w:p w:rsidR="00CB3FA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Realizátor</w:t>
      </w:r>
      <w:r w:rsidR="00DD2566" w:rsidRPr="00894B05">
        <w:rPr>
          <w:rFonts w:ascii="Calibri" w:hAnsi="Calibri" w:cs="Arial"/>
          <w:sz w:val="22"/>
          <w:szCs w:val="22"/>
        </w:rPr>
        <w:t>:</w:t>
      </w:r>
      <w:r w:rsidR="0080093D" w:rsidRPr="00894B05">
        <w:rPr>
          <w:rFonts w:ascii="Calibri" w:hAnsi="Calibri" w:cs="Arial"/>
          <w:sz w:val="22"/>
          <w:szCs w:val="22"/>
        </w:rPr>
        <w:t xml:space="preserve"> </w:t>
      </w:r>
    </w:p>
    <w:p w:rsidR="00CB3FA7" w:rsidRPr="00894B05" w:rsidRDefault="0090423D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analýzy/studie ke stažení: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Popis: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CA3FB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Stručné v</w:t>
      </w:r>
      <w:r w:rsidR="00064EF7" w:rsidRPr="00894B05">
        <w:rPr>
          <w:rFonts w:ascii="Calibri" w:hAnsi="Calibri" w:cs="Arial"/>
          <w:sz w:val="22"/>
          <w:szCs w:val="22"/>
        </w:rPr>
        <w:t>ýsledky</w:t>
      </w:r>
      <w:r w:rsidRPr="00894B05">
        <w:rPr>
          <w:rFonts w:ascii="Calibri" w:hAnsi="Calibri" w:cs="Arial"/>
          <w:sz w:val="22"/>
          <w:szCs w:val="22"/>
        </w:rPr>
        <w:t>/závěry</w:t>
      </w:r>
      <w:r w:rsidR="00064EF7" w:rsidRPr="00894B05">
        <w:rPr>
          <w:rFonts w:ascii="Calibri" w:hAnsi="Calibri" w:cs="Arial"/>
          <w:sz w:val="22"/>
          <w:szCs w:val="22"/>
        </w:rPr>
        <w:t>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111028" w:rsidRDefault="0011102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:rsidR="00B119AD" w:rsidRPr="00894B05" w:rsidRDefault="00B119AD" w:rsidP="00DD2566">
      <w:pPr>
        <w:pStyle w:val="Zkladntext"/>
        <w:spacing w:after="60"/>
        <w:ind w:left="1440"/>
        <w:rPr>
          <w:rFonts w:ascii="Calibri" w:hAnsi="Calibri" w:cs="Arial"/>
          <w:bCs/>
          <w:sz w:val="22"/>
          <w:szCs w:val="22"/>
        </w:rPr>
      </w:pPr>
    </w:p>
    <w:p w:rsidR="00A9245F" w:rsidRPr="00894B05" w:rsidRDefault="0012775D" w:rsidP="00E574C3">
      <w:pPr>
        <w:rPr>
          <w:rFonts w:ascii="Calibri" w:hAnsi="Calibri" w:cs="Arial"/>
          <w:b/>
          <w:bCs/>
          <w:sz w:val="22"/>
          <w:szCs w:val="22"/>
        </w:rPr>
      </w:pPr>
      <w:bookmarkStart w:id="62" w:name="_Ref346287855"/>
      <w:bookmarkStart w:id="63" w:name="_Toc346292253"/>
      <w:bookmarkStart w:id="64" w:name="_Toc346292519"/>
      <w:bookmarkStart w:id="65" w:name="_Toc346292553"/>
      <w:bookmarkStart w:id="66" w:name="_Toc406425601"/>
      <w:r w:rsidRPr="00894B05">
        <w:rPr>
          <w:rFonts w:ascii="Calibri" w:hAnsi="Calibri" w:cs="Arial"/>
          <w:b/>
          <w:bCs/>
          <w:sz w:val="22"/>
          <w:szCs w:val="22"/>
        </w:rPr>
        <w:t>Další v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>ýznamn</w:t>
      </w:r>
      <w:r w:rsidR="006251BC" w:rsidRPr="00894B05">
        <w:rPr>
          <w:rFonts w:ascii="Calibri" w:hAnsi="Calibri" w:cs="Arial"/>
          <w:b/>
          <w:bCs/>
          <w:sz w:val="22"/>
          <w:szCs w:val="22"/>
        </w:rPr>
        <w:t>é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aktivity v oblasti protidrogové politiky v</w:t>
      </w:r>
      <w:r w:rsidR="00CA7C25" w:rsidRPr="00894B05">
        <w:rPr>
          <w:rFonts w:ascii="Calibri" w:hAnsi="Calibri" w:cs="Arial"/>
          <w:b/>
          <w:bCs/>
          <w:sz w:val="22"/>
          <w:szCs w:val="22"/>
        </w:rPr>
        <w:t xml:space="preserve"> r. </w:t>
      </w:r>
      <w:r w:rsidR="000B62F0">
        <w:rPr>
          <w:rFonts w:ascii="Calibri" w:hAnsi="Calibri" w:cs="Arial"/>
          <w:b/>
          <w:bCs/>
          <w:sz w:val="22"/>
          <w:szCs w:val="22"/>
        </w:rPr>
        <w:t>2020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3B4B" w:rsidRPr="00894B05">
        <w:rPr>
          <w:rFonts w:ascii="Calibri" w:hAnsi="Calibri" w:cs="Arial"/>
          <w:b/>
          <w:bCs/>
          <w:sz w:val="22"/>
          <w:szCs w:val="22"/>
        </w:rPr>
        <w:t>na místní úrovni</w:t>
      </w:r>
      <w:bookmarkEnd w:id="62"/>
      <w:bookmarkEnd w:id="63"/>
      <w:bookmarkEnd w:id="64"/>
      <w:bookmarkEnd w:id="65"/>
      <w:bookmarkEnd w:id="66"/>
    </w:p>
    <w:p w:rsidR="00D86FBD" w:rsidRPr="00894B05" w:rsidRDefault="00D86FBD" w:rsidP="00F41924">
      <w:pPr>
        <w:rPr>
          <w:rFonts w:ascii="Calibri" w:hAnsi="Calibri" w:cs="Arial"/>
          <w:bCs/>
          <w:sz w:val="22"/>
          <w:szCs w:val="22"/>
        </w:rPr>
      </w:pPr>
    </w:p>
    <w:p w:rsidR="005110C8" w:rsidRPr="00894B05" w:rsidRDefault="001909B0" w:rsidP="00E574C3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Aktivity v oblasti protidrogové politiky (např. konference, semináře</w:t>
      </w:r>
      <w:r w:rsidR="0012775D" w:rsidRPr="00894B05">
        <w:rPr>
          <w:rFonts w:ascii="Calibri" w:hAnsi="Calibri" w:cs="Arial"/>
          <w:b w:val="0"/>
          <w:sz w:val="22"/>
          <w:szCs w:val="22"/>
        </w:rPr>
        <w:t>,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včetně vzdělávání</w:t>
      </w:r>
      <w:r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pořádané v rámci </w:t>
      </w:r>
      <w:r w:rsidR="00200282" w:rsidRPr="00894B05">
        <w:rPr>
          <w:rFonts w:ascii="Calibri" w:hAnsi="Calibri" w:cs="Arial"/>
          <w:b w:val="0"/>
          <w:sz w:val="22"/>
          <w:szCs w:val="22"/>
        </w:rPr>
        <w:t>MČ</w:t>
      </w:r>
      <w:r w:rsidR="00111028">
        <w:rPr>
          <w:rFonts w:ascii="Calibri" w:hAnsi="Calibri" w:cs="Arial"/>
          <w:b w:val="0"/>
          <w:sz w:val="22"/>
          <w:szCs w:val="22"/>
        </w:rPr>
        <w:t xml:space="preserve"> např. pro </w:t>
      </w:r>
      <w:r w:rsidR="00200282" w:rsidRPr="00894B05">
        <w:rPr>
          <w:rFonts w:ascii="Calibri" w:hAnsi="Calibri" w:cs="Arial"/>
          <w:b w:val="0"/>
          <w:sz w:val="22"/>
          <w:szCs w:val="22"/>
        </w:rPr>
        <w:t xml:space="preserve">protidrogové </w:t>
      </w:r>
      <w:r w:rsidR="005110C8" w:rsidRPr="00894B05">
        <w:rPr>
          <w:rFonts w:ascii="Calibri" w:hAnsi="Calibri" w:cs="Arial"/>
          <w:b w:val="0"/>
          <w:sz w:val="22"/>
          <w:szCs w:val="22"/>
        </w:rPr>
        <w:t>koordinátory, poskytovatele služeb, úředníky</w:t>
      </w:r>
      <w:r w:rsidR="005F7F66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>atp.)</w:t>
      </w:r>
    </w:p>
    <w:p w:rsidR="00F54EAA" w:rsidRPr="00F54EAA" w:rsidRDefault="00F54EAA" w:rsidP="00F54EA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3"/>
        <w:gridCol w:w="1726"/>
        <w:gridCol w:w="3314"/>
      </w:tblGrid>
      <w:tr w:rsidR="001909B0" w:rsidRPr="00894B05" w:rsidTr="00894B05">
        <w:tc>
          <w:tcPr>
            <w:tcW w:w="2977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Název aktivity</w:t>
            </w:r>
          </w:p>
        </w:tc>
        <w:tc>
          <w:tcPr>
            <w:tcW w:w="2243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Realizátor</w:t>
            </w:r>
          </w:p>
        </w:tc>
        <w:tc>
          <w:tcPr>
            <w:tcW w:w="1726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Cílová skupina</w:t>
            </w:r>
          </w:p>
        </w:tc>
        <w:tc>
          <w:tcPr>
            <w:tcW w:w="3314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Popis aktivity</w:t>
            </w: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20E" w:rsidRPr="00894B05" w:rsidTr="00D86FBD">
        <w:tc>
          <w:tcPr>
            <w:tcW w:w="2977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42513" w:rsidRPr="00894B05" w:rsidRDefault="00242513" w:rsidP="00242513">
      <w:pPr>
        <w:pStyle w:val="Zkladntext"/>
        <w:rPr>
          <w:rFonts w:ascii="Calibri" w:hAnsi="Calibri"/>
          <w:sz w:val="22"/>
          <w:szCs w:val="22"/>
        </w:rPr>
      </w:pPr>
      <w:bookmarkStart w:id="67" w:name="_Toc221412918"/>
    </w:p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68" w:name="_Toc346292254"/>
      <w:bookmarkStart w:id="69" w:name="_Toc346292520"/>
      <w:bookmarkStart w:id="70" w:name="_Toc346292554"/>
      <w:bookmarkStart w:id="71" w:name="_Toc40642560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Finanční zajištění </w:t>
      </w:r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služeb</w:t>
      </w:r>
      <w:bookmarkEnd w:id="67"/>
      <w:bookmarkEnd w:id="68"/>
      <w:bookmarkEnd w:id="69"/>
      <w:bookmarkEnd w:id="70"/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 uživatele </w:t>
      </w:r>
      <w:r w:rsidR="00C07B9E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návykových látek a</w:t>
      </w:r>
      <w:r w:rsidR="0097161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osoby ohrožené problémovým hráčstvím</w:t>
      </w:r>
      <w:bookmarkEnd w:id="71"/>
      <w:r w:rsidR="00EE5550" w:rsidRPr="00894B05">
        <w:rPr>
          <w:rFonts w:ascii="Calibri" w:hAnsi="Calibri" w:cs="Arial"/>
          <w:b/>
          <w:shd w:val="clear" w:color="auto" w:fill="A6A6A6"/>
        </w:rPr>
        <w:footnoteReference w:id="6"/>
      </w:r>
    </w:p>
    <w:p w:rsidR="00D54DEF" w:rsidRPr="00894B05" w:rsidRDefault="00D54DEF" w:rsidP="003204DD">
      <w:pPr>
        <w:pStyle w:val="Nadpis2"/>
        <w:numPr>
          <w:ilvl w:val="0"/>
          <w:numId w:val="0"/>
        </w:numPr>
        <w:ind w:left="576" w:hanging="576"/>
        <w:rPr>
          <w:rFonts w:ascii="Calibri" w:hAnsi="Calibri" w:cs="Arial"/>
          <w:bCs/>
          <w:szCs w:val="22"/>
          <w:lang w:val="cs-CZ"/>
        </w:rPr>
      </w:pPr>
      <w:bookmarkStart w:id="72" w:name="_Toc406425603"/>
      <w:r w:rsidRPr="00894B05">
        <w:rPr>
          <w:rFonts w:ascii="Calibri" w:hAnsi="Calibri" w:cs="Arial"/>
          <w:bCs/>
          <w:szCs w:val="22"/>
          <w:lang w:val="cs-CZ"/>
        </w:rPr>
        <w:t xml:space="preserve">Způsob zajištění financování drogových služeb ze strany </w:t>
      </w:r>
      <w:r w:rsidR="00735C2F" w:rsidRPr="00894B05">
        <w:rPr>
          <w:rFonts w:ascii="Calibri" w:hAnsi="Calibri" w:cs="Arial"/>
          <w:bCs/>
          <w:szCs w:val="22"/>
          <w:lang w:val="cs-CZ"/>
        </w:rPr>
        <w:t>MČ</w:t>
      </w:r>
      <w:bookmarkEnd w:id="72"/>
    </w:p>
    <w:p w:rsidR="00F67353" w:rsidRPr="00894B05" w:rsidRDefault="00F67353" w:rsidP="003204DD">
      <w:pPr>
        <w:pStyle w:val="Titulek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Výdaje z rozpočtu obcí v roce </w:t>
      </w:r>
      <w:r w:rsidR="000B62F0">
        <w:rPr>
          <w:rFonts w:ascii="Calibri" w:hAnsi="Calibri" w:cs="Arial"/>
          <w:b w:val="0"/>
          <w:sz w:val="22"/>
          <w:szCs w:val="22"/>
        </w:rPr>
        <w:t>2020</w:t>
      </w:r>
      <w:r w:rsidR="003204DD" w:rsidRPr="00894B05">
        <w:rPr>
          <w:rFonts w:ascii="Calibri" w:hAnsi="Calibri" w:cs="Arial"/>
          <w:b w:val="0"/>
          <w:sz w:val="22"/>
          <w:szCs w:val="22"/>
        </w:rPr>
        <w:t xml:space="preserve"> - z</w:t>
      </w:r>
      <w:r w:rsidRPr="00894B05">
        <w:rPr>
          <w:rFonts w:ascii="Calibri" w:hAnsi="Calibri" w:cs="Arial"/>
          <w:b w:val="0"/>
          <w:sz w:val="22"/>
          <w:szCs w:val="22"/>
        </w:rPr>
        <w:t xml:space="preserve">de uveďte za </w:t>
      </w:r>
      <w:r w:rsidR="00740335" w:rsidRPr="00894B05">
        <w:rPr>
          <w:rFonts w:ascii="Calibri" w:hAnsi="Calibri" w:cs="Arial"/>
          <w:b w:val="0"/>
          <w:sz w:val="22"/>
          <w:szCs w:val="22"/>
        </w:rPr>
        <w:t>MČ</w:t>
      </w:r>
      <w:r w:rsidRPr="00894B05">
        <w:rPr>
          <w:rFonts w:ascii="Calibri" w:hAnsi="Calibri" w:cs="Arial"/>
          <w:b w:val="0"/>
          <w:sz w:val="22"/>
          <w:szCs w:val="22"/>
        </w:rPr>
        <w:t xml:space="preserve"> souhrnnou výši spolufi</w:t>
      </w:r>
      <w:r w:rsidR="003204DD" w:rsidRPr="00894B05">
        <w:rPr>
          <w:rFonts w:ascii="Calibri" w:hAnsi="Calibri" w:cs="Arial"/>
          <w:b w:val="0"/>
          <w:sz w:val="22"/>
          <w:szCs w:val="22"/>
        </w:rPr>
        <w:t>nancování protidrogové politiky</w:t>
      </w:r>
    </w:p>
    <w:p w:rsidR="003204DD" w:rsidRDefault="003204DD" w:rsidP="003204DD"/>
    <w:p w:rsidR="003204DD" w:rsidRPr="003204DD" w:rsidRDefault="003204DD" w:rsidP="003204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894B05" w:rsidTr="00894B05">
        <w:trPr>
          <w:trHeight w:val="512"/>
        </w:trPr>
        <w:tc>
          <w:tcPr>
            <w:tcW w:w="3129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3718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protidrogovou politiku</w:t>
            </w:r>
          </w:p>
        </w:tc>
        <w:tc>
          <w:tcPr>
            <w:tcW w:w="3467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hazardní hraní</w:t>
            </w:r>
          </w:p>
        </w:tc>
      </w:tr>
      <w:tr w:rsidR="00D86C21" w:rsidRPr="00894B05" w:rsidTr="001C6DEE">
        <w:trPr>
          <w:trHeight w:val="758"/>
        </w:trPr>
        <w:tc>
          <w:tcPr>
            <w:tcW w:w="3129" w:type="dxa"/>
          </w:tcPr>
          <w:p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67" w:type="dxa"/>
          </w:tcPr>
          <w:p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86C21" w:rsidRPr="00894B05" w:rsidRDefault="00D86C21" w:rsidP="00F67353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proofErr w:type="gramStart"/>
      <w:r w:rsidRPr="00894B05">
        <w:rPr>
          <w:rFonts w:ascii="Calibri" w:hAnsi="Calibri"/>
          <w:b/>
          <w:sz w:val="22"/>
          <w:szCs w:val="22"/>
        </w:rPr>
        <w:t>Zpracoval(a):</w:t>
      </w:r>
      <w:proofErr w:type="gramEnd"/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Datum:</w:t>
      </w: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546862" w:rsidRPr="00894B05" w:rsidRDefault="00546862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BA02F0" w:rsidP="00BA02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A02F0" w:rsidRPr="00BA02F0" w:rsidRDefault="00BA02F0" w:rsidP="00BA02F0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73" w:name="_Toc221412925"/>
      <w:bookmarkStart w:id="74" w:name="_Toc287868890"/>
      <w:bookmarkStart w:id="75" w:name="_Toc346292256"/>
      <w:bookmarkStart w:id="76" w:name="_Toc346292522"/>
      <w:bookmarkStart w:id="77" w:name="_Toc346292556"/>
      <w:bookmarkStart w:id="78" w:name="_Toc535307065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Služby poskytované uživatelům návykových látek</w:t>
      </w:r>
      <w:bookmarkEnd w:id="73"/>
      <w:bookmarkEnd w:id="74"/>
      <w:bookmarkEnd w:id="75"/>
      <w:bookmarkEnd w:id="76"/>
      <w:bookmarkEnd w:id="77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t>, problémovým hráčům a osobám závislostí ohroženým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02F0" w:rsidRPr="001E451F" w:rsidTr="00EE739D">
        <w:tc>
          <w:tcPr>
            <w:tcW w:w="10220" w:type="dxa"/>
            <w:shd w:val="clear" w:color="auto" w:fill="auto"/>
          </w:tcPr>
          <w:p w:rsidR="00BA02F0" w:rsidRPr="001E451F" w:rsidRDefault="00BA02F0" w:rsidP="00EE73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Tato kapitola se týká komplexního poso</w:t>
            </w:r>
            <w:r>
              <w:rPr>
                <w:rFonts w:ascii="Arial" w:hAnsi="Arial" w:cs="Arial"/>
                <w:i/>
                <w:sz w:val="20"/>
                <w:szCs w:val="20"/>
              </w:rPr>
              <w:t>uzení sítě služeb na území městské části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je nutné, abyste psali komentáře, pouhý seznam služeb není dostatečný, prosíme o odborný komentář 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okud v textu uvádíte, že na území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je zřízena nějaká služba např. záchytní stanice</w:t>
            </w:r>
            <w:r w:rsidR="00560F95">
              <w:rPr>
                <w:rFonts w:ascii="Arial" w:hAnsi="Arial" w:cs="Arial"/>
                <w:i/>
                <w:sz w:val="20"/>
                <w:szCs w:val="20"/>
              </w:rPr>
              <w:t xml:space="preserve"> a další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, uveďte ji také do tabulek k příslušnému typu služby,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hledisko, které by na síť služeb v této kapitole mělo být uplatněno, nevychází z pohledu,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financuje, ale z pohledu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(protidrogový koordinátor) považuje </w:t>
            </w:r>
            <w:bookmarkStart w:id="79" w:name="_GoBack"/>
            <w:bookmarkEnd w:id="79"/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za síť služeb, jaké služby má k dispozici pro cílovou skupinu uživatelů </w:t>
            </w:r>
            <w:r>
              <w:rPr>
                <w:rFonts w:ascii="Arial" w:hAnsi="Arial" w:cs="Arial"/>
                <w:i/>
                <w:sz w:val="20"/>
                <w:szCs w:val="20"/>
              </w:rPr>
              <w:t>NL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a příp. patologické hráče, 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do tabulky primární prevence uvádějte programy, které mají systematický charakter – splňují tzv. kritéria MUSTAP – jsou systémové, navazující, mají k dispozici tištěné materiály atd. Uvádějte tam významné poskytovatele prevence, 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služeb HR je třeba vyplňovat pokud možno všechna data, zejména u služeb, které nejsou v dotačním řízení či nejsou certifikovány,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u ambulantní léčby je třeba uvádět poskytovatele  NNO, ale pokud možno i </w:t>
            </w:r>
            <w:r w:rsidRPr="00BD4010">
              <w:rPr>
                <w:rFonts w:ascii="Arial" w:hAnsi="Arial" w:cs="Arial"/>
                <w:b/>
                <w:i/>
                <w:sz w:val="20"/>
                <w:szCs w:val="20"/>
              </w:rPr>
              <w:t>AT ordinace či ordinace lékařů, kteří prokazatelně pracují s cílovou skupinou,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spacing w:after="240"/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pobytové léčby neslučovat oddělení detoxifikace a pobytová oddělení.</w:t>
            </w:r>
          </w:p>
        </w:tc>
      </w:tr>
    </w:tbl>
    <w:p w:rsidR="00BA02F0" w:rsidRPr="001E451F" w:rsidRDefault="00BA02F0" w:rsidP="00BA02F0">
      <w:pPr>
        <w:jc w:val="both"/>
        <w:rPr>
          <w:rFonts w:ascii="Arial" w:hAnsi="Arial" w:cs="Arial"/>
          <w:i/>
          <w:sz w:val="20"/>
          <w:szCs w:val="20"/>
        </w:rPr>
      </w:pPr>
    </w:p>
    <w:p w:rsidR="00BA02F0" w:rsidRPr="001E451F" w:rsidRDefault="00BA02F0" w:rsidP="00BA02F0">
      <w:pPr>
        <w:pStyle w:val="Zkladntext"/>
      </w:pPr>
    </w:p>
    <w:p w:rsidR="00BA02F0" w:rsidRPr="001E451F" w:rsidRDefault="00BA02F0" w:rsidP="007B76A4">
      <w:pPr>
        <w:pStyle w:val="Nadpis2"/>
        <w:numPr>
          <w:ilvl w:val="0"/>
          <w:numId w:val="0"/>
        </w:numPr>
        <w:ind w:left="405"/>
        <w:rPr>
          <w:rFonts w:cs="Arial"/>
          <w:bCs/>
          <w:sz w:val="20"/>
          <w:lang w:val="cs-CZ"/>
        </w:rPr>
      </w:pPr>
      <w:bookmarkStart w:id="80" w:name="_Toc535307066"/>
      <w:r w:rsidRPr="001E451F">
        <w:rPr>
          <w:rFonts w:cs="Arial"/>
          <w:bCs/>
          <w:sz w:val="20"/>
          <w:lang w:val="cs-CZ"/>
        </w:rPr>
        <w:t xml:space="preserve">Uveďte, zda je definována síť služeb pro uživatele </w:t>
      </w:r>
      <w:r>
        <w:rPr>
          <w:rFonts w:cs="Arial"/>
          <w:bCs/>
          <w:sz w:val="20"/>
          <w:lang w:val="cs-CZ"/>
        </w:rPr>
        <w:t>NL</w:t>
      </w:r>
      <w:r w:rsidR="00571781">
        <w:rPr>
          <w:rFonts w:cs="Arial"/>
          <w:bCs/>
          <w:sz w:val="20"/>
          <w:lang w:val="cs-CZ"/>
        </w:rPr>
        <w:t xml:space="preserve"> na městské části</w:t>
      </w:r>
      <w:r w:rsidRPr="001E451F">
        <w:rPr>
          <w:rFonts w:cs="Arial"/>
          <w:bCs/>
          <w:sz w:val="20"/>
          <w:lang w:val="cs-CZ"/>
        </w:rPr>
        <w:t>:</w:t>
      </w:r>
      <w:bookmarkEnd w:id="80"/>
    </w:p>
    <w:p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Název dokumentu: </w:t>
      </w:r>
    </w:p>
    <w:p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Období platnosti: </w:t>
      </w:r>
    </w:p>
    <w:p w:rsidR="00BA02F0" w:rsidRPr="001E451F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www stránky ke stažení: </w:t>
      </w:r>
    </w:p>
    <w:p w:rsidR="00BA02F0" w:rsidRPr="001E451F" w:rsidRDefault="00BA02F0" w:rsidP="00BA02F0">
      <w:pPr>
        <w:jc w:val="both"/>
        <w:rPr>
          <w:rFonts w:ascii="Arial" w:hAnsi="Arial" w:cs="Arial"/>
          <w:b/>
          <w:sz w:val="20"/>
          <w:szCs w:val="20"/>
        </w:rPr>
      </w:pPr>
    </w:p>
    <w:p w:rsidR="00BA02F0" w:rsidRPr="001E451F" w:rsidRDefault="00BA02F0" w:rsidP="007B76A4">
      <w:pPr>
        <w:pStyle w:val="Nadpis2"/>
        <w:numPr>
          <w:ilvl w:val="0"/>
          <w:numId w:val="0"/>
        </w:numPr>
        <w:ind w:left="360"/>
        <w:rPr>
          <w:rFonts w:cs="Arial"/>
          <w:bCs/>
          <w:sz w:val="20"/>
          <w:lang w:val="cs-CZ"/>
        </w:rPr>
      </w:pPr>
      <w:bookmarkStart w:id="81" w:name="_Toc535307067"/>
      <w:r w:rsidRPr="001E451F">
        <w:rPr>
          <w:rFonts w:cs="Arial"/>
          <w:bCs/>
          <w:sz w:val="20"/>
          <w:lang w:val="cs-CZ"/>
        </w:rPr>
        <w:t>Popis situace podle jednotlivých typů (standardů) služeb</w:t>
      </w:r>
      <w:bookmarkEnd w:id="81"/>
    </w:p>
    <w:p w:rsidR="00BA02F0" w:rsidRPr="001E451F" w:rsidRDefault="00BA02F0" w:rsidP="00BD4010">
      <w:pPr>
        <w:spacing w:after="120"/>
        <w:ind w:left="357"/>
        <w:jc w:val="both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i/>
          <w:sz w:val="18"/>
          <w:szCs w:val="18"/>
        </w:rPr>
        <w:t xml:space="preserve">(Primární prevence, </w:t>
      </w:r>
      <w:proofErr w:type="spellStart"/>
      <w:r w:rsidRPr="001E451F">
        <w:rPr>
          <w:rFonts w:ascii="Arial" w:hAnsi="Arial" w:cs="Arial"/>
          <w:i/>
          <w:sz w:val="18"/>
          <w:szCs w:val="18"/>
        </w:rPr>
        <w:t>harm</w:t>
      </w:r>
      <w:proofErr w:type="spellEnd"/>
      <w:r w:rsidRPr="001E451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E451F">
        <w:rPr>
          <w:rFonts w:ascii="Arial" w:hAnsi="Arial" w:cs="Arial"/>
          <w:i/>
          <w:sz w:val="18"/>
          <w:szCs w:val="18"/>
        </w:rPr>
        <w:t>reduction</w:t>
      </w:r>
      <w:proofErr w:type="spellEnd"/>
      <w:r w:rsidRPr="001E451F">
        <w:rPr>
          <w:rFonts w:ascii="Arial" w:hAnsi="Arial" w:cs="Arial"/>
          <w:i/>
          <w:sz w:val="18"/>
          <w:szCs w:val="18"/>
        </w:rPr>
        <w:t xml:space="preserve"> (minimalizace rizik), léčba a resocializace), počet zařízení, jejich kapacita, obslužnost/</w:t>
      </w:r>
      <w:proofErr w:type="spellStart"/>
      <w:r w:rsidRPr="001E451F">
        <w:rPr>
          <w:rFonts w:ascii="Arial" w:hAnsi="Arial" w:cs="Arial"/>
          <w:i/>
          <w:sz w:val="18"/>
          <w:szCs w:val="18"/>
        </w:rPr>
        <w:t>obložnost</w:t>
      </w:r>
      <w:proofErr w:type="spellEnd"/>
      <w:r w:rsidRPr="001E451F">
        <w:rPr>
          <w:rFonts w:ascii="Arial" w:hAnsi="Arial" w:cs="Arial"/>
          <w:i/>
          <w:sz w:val="18"/>
          <w:szCs w:val="18"/>
        </w:rPr>
        <w:t xml:space="preserve">, uvádějte zařízení, která se zaměřují na cílovou skupinu uživatelů návykových látek, </w:t>
      </w:r>
      <w:r w:rsidRPr="001E451F">
        <w:rPr>
          <w:rFonts w:ascii="Arial" w:hAnsi="Arial" w:cs="Arial"/>
          <w:b/>
          <w:i/>
          <w:sz w:val="18"/>
          <w:szCs w:val="18"/>
        </w:rPr>
        <w:t>vč. těch, která nežádají o dotace)</w:t>
      </w:r>
      <w:r w:rsidR="00BD4010">
        <w:rPr>
          <w:rFonts w:ascii="Arial" w:hAnsi="Arial" w:cs="Arial"/>
          <w:b/>
          <w:i/>
          <w:sz w:val="18"/>
          <w:szCs w:val="18"/>
        </w:rPr>
        <w:t>.</w:t>
      </w:r>
      <w:r w:rsidRPr="001E451F">
        <w:rPr>
          <w:rFonts w:ascii="Arial" w:hAnsi="Arial" w:cs="Arial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/>
          <w:i/>
          <w:sz w:val="18"/>
          <w:szCs w:val="18"/>
        </w:rPr>
        <w:t>Uvádějte zde služby, které jsou součásti sítě služeb pro uživatele návykových látek a problémové</w:t>
      </w:r>
      <w:r w:rsidR="00BD4010">
        <w:rPr>
          <w:rFonts w:ascii="Arial" w:hAnsi="Arial" w:cs="Arial"/>
          <w:b/>
          <w:i/>
          <w:sz w:val="18"/>
          <w:szCs w:val="18"/>
        </w:rPr>
        <w:t xml:space="preserve"> hráče na území MČ</w:t>
      </w:r>
      <w:r>
        <w:rPr>
          <w:rFonts w:ascii="Arial" w:hAnsi="Arial" w:cs="Arial"/>
          <w:b/>
          <w:i/>
          <w:sz w:val="18"/>
          <w:szCs w:val="18"/>
        </w:rPr>
        <w:t xml:space="preserve">. Pokud do této sítě </w:t>
      </w:r>
      <w:r w:rsidR="00BD4010">
        <w:rPr>
          <w:rFonts w:ascii="Arial" w:hAnsi="Arial" w:cs="Arial"/>
          <w:b/>
          <w:i/>
          <w:sz w:val="18"/>
          <w:szCs w:val="18"/>
        </w:rPr>
        <w:t xml:space="preserve">na území </w:t>
      </w:r>
      <w:r>
        <w:rPr>
          <w:rFonts w:ascii="Arial" w:hAnsi="Arial" w:cs="Arial"/>
          <w:b/>
          <w:i/>
          <w:sz w:val="18"/>
          <w:szCs w:val="18"/>
        </w:rPr>
        <w:t>městské části</w:t>
      </w:r>
      <w:r w:rsidRPr="001E451F">
        <w:rPr>
          <w:rFonts w:ascii="Arial" w:hAnsi="Arial" w:cs="Arial"/>
          <w:b/>
          <w:i/>
          <w:sz w:val="18"/>
          <w:szCs w:val="18"/>
        </w:rPr>
        <w:t xml:space="preserve"> patří i necertifikované programy, uveďte je taky</w:t>
      </w:r>
      <w:r w:rsidRPr="001E451F">
        <w:rPr>
          <w:rFonts w:ascii="Arial" w:hAnsi="Arial" w:cs="Arial"/>
          <w:i/>
          <w:sz w:val="18"/>
          <w:szCs w:val="18"/>
        </w:rPr>
        <w:t xml:space="preserve">. </w:t>
      </w:r>
    </w:p>
    <w:p w:rsidR="00BA02F0" w:rsidRPr="001E451F" w:rsidRDefault="00BA02F0" w:rsidP="00BA02F0">
      <w:pPr>
        <w:rPr>
          <w:rFonts w:ascii="Arial" w:hAnsi="Arial" w:cs="Arial"/>
          <w:b/>
          <w:sz w:val="20"/>
          <w:szCs w:val="20"/>
        </w:rPr>
      </w:pPr>
    </w:p>
    <w:p w:rsidR="00BA02F0" w:rsidRPr="002419ED" w:rsidRDefault="00BA02F0" w:rsidP="0028661A">
      <w:pPr>
        <w:pStyle w:val="Titulek"/>
        <w:keepNext/>
        <w:rPr>
          <w:rFonts w:ascii="Arial" w:hAnsi="Arial" w:cs="Arial"/>
          <w:bCs w:val="0"/>
          <w:sz w:val="18"/>
          <w:szCs w:val="18"/>
          <w:u w:val="single"/>
        </w:rPr>
      </w:pPr>
      <w:r w:rsidRPr="002419ED">
        <w:rPr>
          <w:rFonts w:ascii="Arial" w:hAnsi="Arial" w:cs="Arial"/>
          <w:b w:val="0"/>
          <w:sz w:val="18"/>
          <w:szCs w:val="18"/>
          <w:u w:val="single"/>
        </w:rPr>
        <w:t>Tabulka: Programy primárn</w:t>
      </w:r>
      <w:r w:rsidR="000B62F0">
        <w:rPr>
          <w:rFonts w:ascii="Arial" w:hAnsi="Arial" w:cs="Arial"/>
          <w:b w:val="0"/>
          <w:sz w:val="18"/>
          <w:szCs w:val="18"/>
          <w:u w:val="single"/>
        </w:rPr>
        <w:t>í prevence realizované v r. 2020</w:t>
      </w:r>
      <w:r w:rsidRPr="002419ED">
        <w:rPr>
          <w:rFonts w:ascii="Arial" w:hAnsi="Arial" w:cs="Arial"/>
          <w:b w:val="0"/>
          <w:sz w:val="18"/>
          <w:szCs w:val="18"/>
          <w:u w:val="single"/>
        </w:rPr>
        <w:t xml:space="preserve"> </w:t>
      </w:r>
    </w:p>
    <w:p w:rsidR="00BA02F0" w:rsidRPr="001E451F" w:rsidRDefault="00BA02F0" w:rsidP="00BA02F0">
      <w:pPr>
        <w:spacing w:after="120"/>
        <w:jc w:val="both"/>
        <w:rPr>
          <w:rFonts w:ascii="Arial" w:hAnsi="Arial" w:cs="Arial"/>
          <w:bCs/>
          <w:i/>
          <w:sz w:val="18"/>
          <w:szCs w:val="18"/>
        </w:rPr>
      </w:pPr>
      <w:r w:rsidRPr="001E451F">
        <w:rPr>
          <w:rFonts w:ascii="Arial" w:hAnsi="Arial" w:cs="Arial"/>
          <w:bCs/>
          <w:i/>
          <w:sz w:val="18"/>
          <w:szCs w:val="18"/>
        </w:rPr>
        <w:t xml:space="preserve">Pozn.: do tabulky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vypište programy, které mají systematický charakter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 – splňují tzv. kritéria MUSTAP – jsou systémové, navazující, mají k dispozici tištěné materiály atd. Uvedou se tam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významní poskytovatelé prevence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. Neuvádějte krátkodobé </w:t>
      </w:r>
      <w:r>
        <w:rPr>
          <w:rFonts w:ascii="Arial" w:hAnsi="Arial" w:cs="Arial"/>
          <w:bCs/>
          <w:i/>
          <w:sz w:val="18"/>
          <w:szCs w:val="18"/>
        </w:rPr>
        <w:t xml:space="preserve">nebo jednorázové </w:t>
      </w:r>
      <w:r w:rsidRPr="001E451F">
        <w:rPr>
          <w:rFonts w:ascii="Arial" w:hAnsi="Arial" w:cs="Arial"/>
          <w:bCs/>
          <w:i/>
          <w:sz w:val="18"/>
          <w:szCs w:val="18"/>
        </w:rPr>
        <w:t>aktivity bez koncepčního ukotvení.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08"/>
        <w:gridCol w:w="948"/>
        <w:gridCol w:w="1535"/>
        <w:gridCol w:w="1517"/>
        <w:gridCol w:w="1147"/>
        <w:gridCol w:w="1296"/>
      </w:tblGrid>
      <w:tr w:rsidR="00BA02F0" w:rsidRPr="001E451F" w:rsidTr="00EE739D">
        <w:trPr>
          <w:trHeight w:val="382"/>
        </w:trPr>
        <w:tc>
          <w:tcPr>
            <w:tcW w:w="1817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208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Realizátor </w:t>
            </w:r>
          </w:p>
        </w:tc>
        <w:tc>
          <w:tcPr>
            <w:tcW w:w="948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535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517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147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296" w:type="dxa"/>
          </w:tcPr>
          <w:p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 xml:space="preserve">(ano/ne) </w:t>
            </w: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VP – všeobecná prevence, SP – selektivní prevence, IP – indikovaná prevence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2" w:name="_Toc535307068"/>
      <w:r w:rsidRPr="001E451F">
        <w:rPr>
          <w:rFonts w:cs="Arial"/>
          <w:b w:val="0"/>
          <w:bCs/>
          <w:i/>
          <w:sz w:val="20"/>
          <w:lang w:val="cs-CZ"/>
        </w:rPr>
        <w:lastRenderedPageBreak/>
        <w:t xml:space="preserve">zhodnocení sítě služeb v oblasti prevence - </w:t>
      </w:r>
      <w:r>
        <w:rPr>
          <w:rFonts w:cs="Arial"/>
          <w:b w:val="0"/>
          <w:bCs/>
          <w:i/>
          <w:sz w:val="20"/>
          <w:lang w:val="cs-CZ"/>
        </w:rPr>
        <w:t>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 - optimalizace sítě poskytovatelů služeb drogové p</w:t>
      </w:r>
      <w:r w:rsidR="00885E48">
        <w:rPr>
          <w:rFonts w:cs="Arial"/>
          <w:b w:val="0"/>
          <w:bCs/>
          <w:i/>
          <w:sz w:val="20"/>
          <w:lang w:val="cs-CZ"/>
        </w:rPr>
        <w:t>revence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(na základě provedené analýzy potřeb </w:t>
      </w:r>
      <w:r w:rsidR="00885E48">
        <w:rPr>
          <w:rFonts w:cs="Arial"/>
          <w:b w:val="0"/>
          <w:bCs/>
          <w:i/>
          <w:sz w:val="20"/>
          <w:lang w:val="cs-CZ"/>
        </w:rPr>
        <w:t>a služeb),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 prevence, jaká je dostupnost služeb pro cílovou skupinu</w:t>
      </w:r>
      <w:bookmarkEnd w:id="82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3" w:name="_Toc535307069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85E48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83"/>
      <w:r w:rsidR="000B62F0">
        <w:rPr>
          <w:rFonts w:cs="Arial"/>
          <w:b w:val="0"/>
          <w:bCs/>
          <w:i/>
          <w:sz w:val="20"/>
          <w:lang w:val="cs-CZ"/>
        </w:rPr>
        <w:t>2020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4" w:name="_Toc535307070"/>
      <w:r w:rsidRPr="001E451F">
        <w:rPr>
          <w:rFonts w:cs="Arial"/>
          <w:b w:val="0"/>
          <w:bCs/>
          <w:i/>
          <w:sz w:val="20"/>
          <w:lang w:val="cs-CZ"/>
        </w:rPr>
        <w:t>hlavní nedostatky v posky</w:t>
      </w:r>
      <w:r w:rsidR="00885E48">
        <w:rPr>
          <w:rFonts w:cs="Arial"/>
          <w:b w:val="0"/>
          <w:bCs/>
          <w:i/>
          <w:sz w:val="20"/>
          <w:lang w:val="cs-CZ"/>
        </w:rPr>
        <w:t>tování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0B62F0">
        <w:rPr>
          <w:rFonts w:cs="Arial"/>
          <w:b w:val="0"/>
          <w:bCs/>
          <w:i/>
          <w:sz w:val="20"/>
          <w:lang w:val="cs-CZ"/>
        </w:rPr>
        <w:t>2020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</w:t>
      </w:r>
      <w:r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podskupiny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se sítí na ostatních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atd.)</w:t>
      </w:r>
      <w:bookmarkEnd w:id="84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5" w:name="_Toc535307071"/>
      <w:r>
        <w:rPr>
          <w:rFonts w:cs="Arial"/>
          <w:b w:val="0"/>
          <w:bCs/>
          <w:i/>
          <w:sz w:val="20"/>
          <w:lang w:val="cs-CZ"/>
        </w:rPr>
        <w:t>informace o realizaci primárně preventivních programů na školách v kraji na základě jednotného systému výkaznictví a sběru dat ve školské prevenci</w:t>
      </w:r>
      <w:bookmarkEnd w:id="85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6" w:name="_Toc535307072"/>
      <w:r>
        <w:rPr>
          <w:rFonts w:cs="Arial"/>
          <w:b w:val="0"/>
          <w:bCs/>
          <w:i/>
          <w:sz w:val="20"/>
          <w:lang w:val="cs-CZ"/>
        </w:rPr>
        <w:t>informace primárně preventivních programech v oblasti hazardního hraní</w:t>
      </w:r>
      <w:bookmarkEnd w:id="86"/>
    </w:p>
    <w:p w:rsidR="004C6A25" w:rsidRPr="004C6A25" w:rsidRDefault="004C6A25" w:rsidP="004C6A25">
      <w:pPr>
        <w:pStyle w:val="Zkladntext"/>
      </w:pPr>
    </w:p>
    <w:p w:rsidR="00695133" w:rsidRPr="004C6A25" w:rsidRDefault="004C6A25" w:rsidP="00695133">
      <w:pPr>
        <w:pStyle w:val="Zkladntext"/>
        <w:rPr>
          <w:b/>
          <w:u w:val="single"/>
        </w:rPr>
      </w:pPr>
      <w:r w:rsidRPr="004C6A25">
        <w:rPr>
          <w:b/>
          <w:u w:val="single"/>
        </w:rPr>
        <w:t xml:space="preserve">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Doplňující informace k primární prevenci </w:t>
      </w:r>
      <w:r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rizikového chování dětí a mládeže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>ve školách a školských zařízeních:</w:t>
      </w:r>
    </w:p>
    <w:p w:rsidR="004C6A25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evidované nové trendy v oblasti rizikového chování dětí a mládeže ve školách a školských za</w:t>
      </w:r>
      <w:r w:rsidR="000B62F0">
        <w:rPr>
          <w:rFonts w:cs="Arial"/>
          <w:b w:val="0"/>
          <w:bCs/>
          <w:i/>
          <w:sz w:val="20"/>
          <w:lang w:val="cs-CZ"/>
        </w:rPr>
        <w:t>řízeních na území MČ v roce 2020</w:t>
      </w:r>
    </w:p>
    <w:p w:rsidR="004C6A25" w:rsidRPr="00695133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k</w:t>
      </w:r>
      <w:r w:rsidRPr="00695133">
        <w:rPr>
          <w:rFonts w:cs="Arial"/>
          <w:b w:val="0"/>
          <w:bCs/>
          <w:i/>
          <w:sz w:val="20"/>
          <w:lang w:val="cs-CZ"/>
        </w:rPr>
        <w:t xml:space="preserve">do je na území MČ odpovědný za koordinaci PP ve školách a školských zařízeních </w:t>
      </w:r>
    </w:p>
    <w:p w:rsidR="004C6A25" w:rsidRDefault="004C6A25" w:rsidP="00695133">
      <w:pPr>
        <w:pStyle w:val="Zkladntext"/>
      </w:pPr>
    </w:p>
    <w:p w:rsidR="00695133" w:rsidRPr="00695133" w:rsidRDefault="00695133" w:rsidP="00695133">
      <w:pPr>
        <w:pStyle w:val="Zkladntext"/>
      </w:pPr>
    </w:p>
    <w:p w:rsidR="00BA02F0" w:rsidRPr="001E451F" w:rsidRDefault="00BA02F0" w:rsidP="00BA02F0"/>
    <w:p w:rsidR="00BA02F0" w:rsidRPr="001E451F" w:rsidRDefault="00BA02F0" w:rsidP="00BA02F0">
      <w:pPr>
        <w:pStyle w:val="Titulek"/>
        <w:keepNext/>
        <w:spacing w:after="120"/>
        <w:jc w:val="both"/>
        <w:rPr>
          <w:rFonts w:ascii="Arial" w:hAnsi="Arial" w:cs="Arial"/>
          <w:b w:val="0"/>
          <w:sz w:val="18"/>
          <w:szCs w:val="18"/>
          <w:u w:val="single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snižování rizik poskytované v r. </w:t>
      </w:r>
      <w:r w:rsidR="000B62F0">
        <w:rPr>
          <w:rFonts w:ascii="Arial" w:hAnsi="Arial" w:cs="Arial"/>
          <w:b w:val="0"/>
          <w:sz w:val="18"/>
          <w:szCs w:val="18"/>
        </w:rPr>
        <w:t>2020</w:t>
      </w:r>
      <w:r w:rsidRPr="001E451F">
        <w:rPr>
          <w:rFonts w:ascii="Arial" w:hAnsi="Arial" w:cs="Arial"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sz w:val="18"/>
          <w:szCs w:val="18"/>
          <w:u w:val="single"/>
        </w:rPr>
        <w:t>(včetně programů snižování rizik na tanečních akcích, v klubech a prostředí noční zábavy)</w:t>
      </w:r>
    </w:p>
    <w:p w:rsidR="00BA02F0" w:rsidRPr="001E451F" w:rsidRDefault="00BA02F0" w:rsidP="00BA02F0">
      <w:pPr>
        <w:pStyle w:val="Titulek"/>
        <w:spacing w:after="120"/>
        <w:jc w:val="both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všechna data, zejména u služeb,</w:t>
      </w:r>
      <w:r w:rsidR="00DF3EDD">
        <w:rPr>
          <w:rFonts w:ascii="Arial" w:hAnsi="Arial" w:cs="Arial"/>
          <w:b w:val="0"/>
          <w:i/>
          <w:sz w:val="18"/>
          <w:szCs w:val="18"/>
        </w:rPr>
        <w:t xml:space="preserve"> které nejsou v dotačním řízení</w:t>
      </w: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i/>
          <w:sz w:val="18"/>
          <w:szCs w:val="18"/>
        </w:rPr>
        <w:t>či nejsou certifikovány.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45"/>
        <w:gridCol w:w="941"/>
        <w:gridCol w:w="974"/>
        <w:gridCol w:w="1145"/>
        <w:gridCol w:w="1024"/>
        <w:gridCol w:w="864"/>
        <w:gridCol w:w="1000"/>
        <w:gridCol w:w="1246"/>
        <w:gridCol w:w="1035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programu</w:t>
            </w:r>
          </w:p>
        </w:tc>
        <w:tc>
          <w:tcPr>
            <w:tcW w:w="114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41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97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4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služby využily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/z toho UD</w:t>
            </w:r>
          </w:p>
        </w:tc>
        <w:tc>
          <w:tcPr>
            <w:tcW w:w="102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kontaktů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86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výměn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00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vydaných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inj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stř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46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 spádovost</w:t>
            </w:r>
          </w:p>
        </w:tc>
        <w:tc>
          <w:tcPr>
            <w:tcW w:w="103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TP – terénní programy, KPS – kontaktní centra, KPS a TP – sloučené programy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7" w:name="_Toc535307073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snižování rizik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791593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DF3EDD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87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8" w:name="_Toc535307074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DF3EDD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</w:t>
      </w:r>
      <w:bookmarkEnd w:id="88"/>
      <w:r w:rsidR="000B62F0">
        <w:rPr>
          <w:rFonts w:cs="Arial"/>
          <w:b w:val="0"/>
          <w:bCs/>
          <w:i/>
          <w:sz w:val="20"/>
          <w:lang w:val="cs-CZ"/>
        </w:rPr>
        <w:t>20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9" w:name="_Toc535307075"/>
      <w:r w:rsidRPr="001E451F">
        <w:rPr>
          <w:rFonts w:cs="Arial"/>
          <w:b w:val="0"/>
          <w:bCs/>
          <w:i/>
          <w:sz w:val="20"/>
          <w:lang w:val="cs-CZ"/>
        </w:rPr>
        <w:t>hlavní nedostatky v poskyt</w:t>
      </w:r>
      <w:r w:rsidR="00DF3EDD">
        <w:rPr>
          <w:rFonts w:cs="Arial"/>
          <w:b w:val="0"/>
          <w:bCs/>
          <w:i/>
          <w:sz w:val="20"/>
          <w:lang w:val="cs-CZ"/>
        </w:rPr>
        <w:t>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0B62F0">
        <w:rPr>
          <w:rFonts w:cs="Arial"/>
          <w:b w:val="0"/>
          <w:bCs/>
          <w:i/>
          <w:sz w:val="20"/>
          <w:lang w:val="cs-CZ"/>
        </w:rPr>
        <w:t>2020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podskupiny</w:t>
      </w:r>
      <w:r w:rsidR="00DF3EDD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</w:t>
      </w:r>
      <w:r w:rsidRPr="00911AE1">
        <w:rPr>
          <w:rFonts w:cs="Arial"/>
          <w:b w:val="0"/>
          <w:bCs/>
          <w:i/>
          <w:sz w:val="20"/>
          <w:lang w:val="cs-CZ"/>
        </w:rPr>
        <w:t>.).</w:t>
      </w:r>
      <w:bookmarkEnd w:id="89"/>
    </w:p>
    <w:p w:rsidR="00DF3EDD" w:rsidRPr="00DF3EDD" w:rsidRDefault="00DF3EDD" w:rsidP="00DF3EDD">
      <w:r>
        <w:br w:type="page"/>
      </w:r>
    </w:p>
    <w:p w:rsidR="00BA02F0" w:rsidRPr="001E451F" w:rsidRDefault="00BA02F0" w:rsidP="00BA02F0">
      <w:pPr>
        <w:rPr>
          <w:rFonts w:ascii="Arial" w:hAnsi="Arial" w:cs="Arial"/>
          <w:b/>
          <w:i/>
          <w:sz w:val="20"/>
          <w:szCs w:val="20"/>
        </w:rPr>
      </w:pPr>
    </w:p>
    <w:p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>Tabulk</w:t>
      </w:r>
      <w:r w:rsidR="00DF3EDD">
        <w:rPr>
          <w:rFonts w:ascii="Arial" w:hAnsi="Arial" w:cs="Arial"/>
          <w:b w:val="0"/>
          <w:sz w:val="18"/>
          <w:szCs w:val="18"/>
        </w:rPr>
        <w:t>a</w:t>
      </w:r>
      <w:r w:rsidRPr="001E451F">
        <w:rPr>
          <w:rFonts w:ascii="Arial" w:hAnsi="Arial" w:cs="Arial"/>
          <w:b w:val="0"/>
          <w:sz w:val="18"/>
          <w:szCs w:val="18"/>
        </w:rPr>
        <w:t xml:space="preserve">: Služby v oblasti ambulantní léčby v r. </w:t>
      </w:r>
      <w:r w:rsidR="000B62F0">
        <w:rPr>
          <w:rFonts w:ascii="Arial" w:hAnsi="Arial" w:cs="Arial"/>
          <w:b w:val="0"/>
          <w:sz w:val="18"/>
          <w:szCs w:val="18"/>
        </w:rPr>
        <w:t>2020</w:t>
      </w:r>
    </w:p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poskytovatele  NNO, ale pokud možno i AT ordinace či ordinace lékařů, kteří prokazatelně pracují s cílovou skupinou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124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9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AL – ambulantní léčba, SL – substituční léčba, SP – stacionární program</w:t>
      </w:r>
    </w:p>
    <w:p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0" w:name="_Toc535307076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ambulantní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jaké je pokrytí službami, jaká je dostupnost služeb pro cílovou skupinu</w:t>
      </w:r>
      <w:bookmarkEnd w:id="90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1" w:name="_Toc535307077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</w:t>
      </w:r>
      <w:r w:rsidR="00E927D4">
        <w:rPr>
          <w:rFonts w:cs="Arial"/>
          <w:b w:val="0"/>
          <w:bCs/>
          <w:i/>
          <w:sz w:val="20"/>
          <w:lang w:val="cs-CZ"/>
        </w:rPr>
        <w:t>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</w:t>
      </w:r>
      <w:bookmarkEnd w:id="91"/>
      <w:r w:rsidR="000B62F0">
        <w:rPr>
          <w:rFonts w:cs="Arial"/>
          <w:b w:val="0"/>
          <w:bCs/>
          <w:i/>
          <w:sz w:val="20"/>
          <w:lang w:val="cs-CZ"/>
        </w:rPr>
        <w:t>20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2" w:name="_Toc535307078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0B62F0">
        <w:rPr>
          <w:rFonts w:cs="Arial"/>
          <w:b w:val="0"/>
          <w:bCs/>
          <w:i/>
          <w:sz w:val="20"/>
          <w:lang w:val="cs-CZ"/>
        </w:rPr>
        <w:t>2020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</w:t>
      </w:r>
      <w:r w:rsidR="00E927D4">
        <w:rPr>
          <w:rFonts w:cs="Arial"/>
          <w:b w:val="0"/>
          <w:bCs/>
          <w:i/>
          <w:sz w:val="20"/>
          <w:lang w:val="cs-CZ"/>
        </w:rPr>
        <w:t xml:space="preserve">ně málo využívané) typy služeb, </w:t>
      </w:r>
      <w:r w:rsidRPr="001E451F">
        <w:rPr>
          <w:rFonts w:cs="Arial"/>
          <w:b w:val="0"/>
          <w:bCs/>
          <w:i/>
          <w:sz w:val="20"/>
          <w:lang w:val="cs-CZ"/>
        </w:rPr>
        <w:t>(ne)dostupnost služeb, populační podskupiny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2"/>
    </w:p>
    <w:p w:rsidR="00BA02F0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:rsidR="00E927D4" w:rsidRPr="001E451F" w:rsidRDefault="00E927D4" w:rsidP="00BA02F0">
      <w:pPr>
        <w:jc w:val="both"/>
        <w:rPr>
          <w:rFonts w:ascii="Arial" w:hAnsi="Arial" w:cs="Arial"/>
          <w:sz w:val="22"/>
          <w:szCs w:val="22"/>
        </w:rPr>
      </w:pPr>
    </w:p>
    <w:p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rezidenční léčby v r. </w:t>
      </w:r>
      <w:r w:rsidR="000B62F0">
        <w:rPr>
          <w:rFonts w:ascii="Arial" w:hAnsi="Arial" w:cs="Arial"/>
          <w:b w:val="0"/>
          <w:sz w:val="18"/>
          <w:szCs w:val="18"/>
        </w:rPr>
        <w:t>2020</w:t>
      </w:r>
    </w:p>
    <w:p w:rsidR="00BA02F0" w:rsidRPr="00911AE1" w:rsidRDefault="00BA02F0" w:rsidP="00BA02F0">
      <w:pPr>
        <w:pStyle w:val="Titulek"/>
        <w:keepNext/>
        <w:spacing w:after="120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Pozn.: Neslučujte oddělení detoxifikace a </w:t>
      </w:r>
      <w:r w:rsidRPr="00911AE1">
        <w:rPr>
          <w:rFonts w:ascii="Arial" w:hAnsi="Arial" w:cs="Arial"/>
          <w:b w:val="0"/>
          <w:i/>
          <w:sz w:val="18"/>
          <w:szCs w:val="18"/>
        </w:rPr>
        <w:t xml:space="preserve">pobytová oddělení, </w:t>
      </w:r>
      <w:r w:rsidRPr="00911AE1">
        <w:rPr>
          <w:rFonts w:ascii="Arial" w:hAnsi="Arial" w:cs="Arial"/>
          <w:i/>
          <w:sz w:val="18"/>
          <w:szCs w:val="18"/>
        </w:rPr>
        <w:t>uveďte všechna pobytová zařízení, která s cílovou skupinou pracují.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60"/>
        <w:gridCol w:w="1260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243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*DXT – detoxifikace,  LZS – lůžkové zdravotní služby, RPTK – terapeutické komunity, DSZR – domovy se zvláštním režimem,    - jiné 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3" w:name="_Toc535307079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rezidenční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5671B6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93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4" w:name="_Toc535307080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v roce </w:t>
      </w:r>
      <w:r>
        <w:rPr>
          <w:rFonts w:cs="Arial"/>
          <w:b w:val="0"/>
          <w:bCs/>
          <w:i/>
          <w:sz w:val="20"/>
          <w:lang w:val="cs-CZ"/>
        </w:rPr>
        <w:t>20</w:t>
      </w:r>
      <w:bookmarkEnd w:id="94"/>
      <w:r w:rsidR="000B62F0">
        <w:rPr>
          <w:rFonts w:cs="Arial"/>
          <w:b w:val="0"/>
          <w:bCs/>
          <w:i/>
          <w:sz w:val="20"/>
          <w:lang w:val="cs-CZ"/>
        </w:rPr>
        <w:t>20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5" w:name="_Toc535307081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0B62F0">
        <w:rPr>
          <w:rFonts w:cs="Arial"/>
          <w:b w:val="0"/>
          <w:bCs/>
          <w:i/>
          <w:sz w:val="20"/>
          <w:lang w:val="cs-CZ"/>
        </w:rPr>
        <w:t>2020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regionální (ne)dostupnost služeb, populační podskupiny nezachycené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5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6" w:name="_Toc535307082"/>
      <w:r>
        <w:rPr>
          <w:rFonts w:cs="Arial"/>
          <w:b w:val="0"/>
          <w:bCs/>
          <w:i/>
          <w:sz w:val="20"/>
          <w:lang w:val="cs-CZ"/>
        </w:rPr>
        <w:t>uveďte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data z</w:t>
      </w:r>
      <w:r w:rsidR="005671B6">
        <w:rPr>
          <w:rFonts w:cs="Arial"/>
          <w:b w:val="0"/>
          <w:bCs/>
          <w:i/>
          <w:sz w:val="20"/>
          <w:lang w:val="cs-CZ"/>
        </w:rPr>
        <w:t> Psychiatrické nemocnice, která je situována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</w:t>
      </w:r>
      <w:bookmarkEnd w:id="96"/>
      <w:r w:rsidR="00E927D4">
        <w:rPr>
          <w:rFonts w:cs="Arial"/>
          <w:b w:val="0"/>
          <w:bCs/>
          <w:i/>
          <w:sz w:val="20"/>
          <w:lang w:val="cs-CZ"/>
        </w:rPr>
        <w:t>na území Vaší MČ</w:t>
      </w:r>
    </w:p>
    <w:p w:rsidR="00E927D4" w:rsidRDefault="00E927D4" w:rsidP="00E927D4">
      <w:pPr>
        <w:pStyle w:val="Zkladntext"/>
      </w:pPr>
    </w:p>
    <w:p w:rsidR="00E927D4" w:rsidRPr="00E927D4" w:rsidRDefault="00E927D4" w:rsidP="00E927D4">
      <w:pPr>
        <w:pStyle w:val="Zkladntext"/>
      </w:pPr>
    </w:p>
    <w:p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Tabulka: Služby v oblasti následné péče v r. </w:t>
      </w:r>
      <w:r w:rsidR="000B62F0">
        <w:rPr>
          <w:rFonts w:ascii="Arial" w:hAnsi="Arial" w:cs="Arial"/>
          <w:b w:val="0"/>
          <w:sz w:val="18"/>
          <w:szCs w:val="18"/>
        </w:rPr>
        <w:t>2020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bookmarkStart w:id="97" w:name="OLE_LINK1"/>
            <w:bookmarkStart w:id="98" w:name="OLE_LINK2"/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  <w:bookmarkEnd w:id="97"/>
            <w:bookmarkEnd w:id="98"/>
          </w:p>
          <w:p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451F"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 w:rsidRPr="001E451F">
              <w:rPr>
                <w:rFonts w:ascii="Arial" w:hAnsi="Arial" w:cs="Arial"/>
                <w:sz w:val="18"/>
                <w:szCs w:val="18"/>
              </w:rPr>
              <w:t>. / pobyt.</w:t>
            </w:r>
          </w:p>
        </w:tc>
        <w:tc>
          <w:tcPr>
            <w:tcW w:w="124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9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*ambulantní – následná péče ambulantní, pobytová – následná péče pobytová, - jiné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9" w:name="_Toc535307083"/>
      <w:bookmarkStart w:id="100" w:name="_Toc535307084"/>
      <w:bookmarkEnd w:id="99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následné péče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E927D4">
        <w:rPr>
          <w:rFonts w:cs="Arial"/>
          <w:b w:val="0"/>
          <w:bCs/>
          <w:i/>
          <w:sz w:val="20"/>
          <w:lang w:val="cs-CZ"/>
        </w:rPr>
        <w:t>, jaké je pokrytí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100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1" w:name="_Toc535307085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</w:t>
      </w:r>
      <w:r w:rsidR="00E927D4">
        <w:rPr>
          <w:rFonts w:cs="Arial"/>
          <w:b w:val="0"/>
          <w:bCs/>
          <w:i/>
          <w:sz w:val="20"/>
          <w:lang w:val="cs-CZ"/>
        </w:rPr>
        <w:t>niklé nebo nové programy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</w:t>
      </w:r>
      <w:bookmarkEnd w:id="101"/>
      <w:r w:rsidR="000B62F0">
        <w:rPr>
          <w:rFonts w:cs="Arial"/>
          <w:b w:val="0"/>
          <w:bCs/>
          <w:i/>
          <w:sz w:val="20"/>
          <w:lang w:val="cs-CZ"/>
        </w:rPr>
        <w:t>20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2" w:name="_Toc535307086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0B62F0">
        <w:rPr>
          <w:rFonts w:cs="Arial"/>
          <w:b w:val="0"/>
          <w:bCs/>
          <w:i/>
          <w:sz w:val="20"/>
          <w:lang w:val="cs-CZ"/>
        </w:rPr>
        <w:t>2020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</w:t>
      </w:r>
      <w:r w:rsidR="00414FFC">
        <w:rPr>
          <w:rFonts w:cs="Arial"/>
          <w:b w:val="0"/>
          <w:bCs/>
          <w:i/>
          <w:sz w:val="20"/>
          <w:lang w:val="cs-CZ"/>
        </w:rPr>
        <w:t>y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2"/>
    </w:p>
    <w:p w:rsidR="0098061C" w:rsidRPr="0098061C" w:rsidRDefault="0098061C" w:rsidP="0098061C">
      <w:pPr>
        <w:pStyle w:val="Zkladntext"/>
      </w:pPr>
    </w:p>
    <w:p w:rsidR="00BA02F0" w:rsidRPr="001E451F" w:rsidRDefault="00BA02F0" w:rsidP="00BA02F0">
      <w:pPr>
        <w:pStyle w:val="Nadpis2"/>
        <w:numPr>
          <w:ilvl w:val="0"/>
          <w:numId w:val="0"/>
        </w:numPr>
        <w:tabs>
          <w:tab w:val="left" w:pos="993"/>
        </w:tabs>
        <w:ind w:left="993"/>
        <w:rPr>
          <w:rFonts w:cs="Arial"/>
          <w:b w:val="0"/>
          <w:bCs/>
          <w:sz w:val="20"/>
          <w:lang w:val="cs-CZ"/>
        </w:rPr>
      </w:pPr>
    </w:p>
    <w:p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Ostatní specializované programy v r. </w:t>
      </w:r>
      <w:r w:rsidR="000B62F0">
        <w:rPr>
          <w:rFonts w:ascii="Arial" w:hAnsi="Arial" w:cs="Arial"/>
          <w:b w:val="0"/>
          <w:sz w:val="18"/>
          <w:szCs w:val="18"/>
        </w:rPr>
        <w:t>2020</w:t>
      </w:r>
      <w:r w:rsidRPr="001E451F">
        <w:rPr>
          <w:rFonts w:ascii="Arial" w:hAnsi="Arial" w:cs="Arial"/>
          <w:b w:val="0"/>
          <w:sz w:val="18"/>
          <w:szCs w:val="18"/>
        </w:rPr>
        <w:t xml:space="preserve"> (služby ve vězení, sociální podniky, záchytné stanice apod.)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885"/>
        <w:gridCol w:w="1200"/>
        <w:gridCol w:w="1133"/>
        <w:gridCol w:w="1267"/>
        <w:gridCol w:w="1260"/>
        <w:gridCol w:w="1294"/>
        <w:gridCol w:w="1226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88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20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7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94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služby ve vězení, sociální podniky, záchytné stanice apod.</w:t>
      </w:r>
    </w:p>
    <w:p w:rsidR="00BA02F0" w:rsidRPr="001E451F" w:rsidRDefault="00BA02F0" w:rsidP="00BA02F0"/>
    <w:p w:rsidR="00BA02F0" w:rsidRPr="001E451F" w:rsidRDefault="00DF6DF4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3" w:name="_Toc535307087"/>
      <w:r>
        <w:rPr>
          <w:rFonts w:cs="Arial"/>
          <w:b w:val="0"/>
          <w:bCs/>
          <w:i/>
          <w:sz w:val="20"/>
          <w:lang w:val="cs-CZ"/>
        </w:rPr>
        <w:t>zhodnocení sítě služeb - u</w:t>
      </w:r>
      <w:r w:rsidR="00BA02F0"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845A79">
        <w:rPr>
          <w:rFonts w:cs="Arial"/>
          <w:b w:val="0"/>
          <w:bCs/>
          <w:i/>
          <w:sz w:val="20"/>
          <w:lang w:val="cs-CZ"/>
        </w:rPr>
        <w:t>, jaké je pokrytí</w:t>
      </w:r>
      <w:r w:rsidR="00BA02F0" w:rsidRPr="001E451F">
        <w:rPr>
          <w:rFonts w:cs="Arial"/>
          <w:b w:val="0"/>
          <w:bCs/>
          <w:i/>
          <w:sz w:val="20"/>
          <w:lang w:val="cs-CZ"/>
        </w:rPr>
        <w:t>, jaká je dostupnost služeb pro cílovou skupinu</w:t>
      </w:r>
      <w:bookmarkEnd w:id="103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4" w:name="_Toc535307088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45A79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</w:t>
      </w:r>
      <w:bookmarkEnd w:id="104"/>
      <w:r w:rsidR="000B62F0">
        <w:rPr>
          <w:rFonts w:cs="Arial"/>
          <w:b w:val="0"/>
          <w:bCs/>
          <w:i/>
          <w:sz w:val="20"/>
          <w:lang w:val="cs-CZ"/>
        </w:rPr>
        <w:t>20</w:t>
      </w:r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5" w:name="_Toc535307089"/>
      <w:r w:rsidRPr="001E451F">
        <w:rPr>
          <w:rFonts w:cs="Arial"/>
          <w:b w:val="0"/>
          <w:bCs/>
          <w:i/>
          <w:sz w:val="20"/>
          <w:lang w:val="cs-CZ"/>
        </w:rPr>
        <w:t>hlavní nedosta</w:t>
      </w:r>
      <w:r w:rsidR="00845A79">
        <w:rPr>
          <w:rFonts w:cs="Arial"/>
          <w:b w:val="0"/>
          <w:bCs/>
          <w:i/>
          <w:sz w:val="20"/>
          <w:lang w:val="cs-CZ"/>
        </w:rPr>
        <w:t xml:space="preserve">tky v poskytování služeb </w:t>
      </w:r>
      <w:r w:rsidR="007D3EB5">
        <w:rPr>
          <w:rFonts w:cs="Arial"/>
          <w:b w:val="0"/>
          <w:bCs/>
          <w:i/>
          <w:sz w:val="20"/>
          <w:lang w:val="cs-CZ"/>
        </w:rPr>
        <w:t>v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 roce </w:t>
      </w:r>
      <w:r w:rsidR="000B62F0">
        <w:rPr>
          <w:rFonts w:cs="Arial"/>
          <w:b w:val="0"/>
          <w:bCs/>
          <w:i/>
          <w:sz w:val="20"/>
          <w:lang w:val="cs-CZ"/>
        </w:rPr>
        <w:t>2020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hybějící popř. nadbytečné (kapacitně málo využívané) typy služeb, </w:t>
      </w:r>
      <w:r w:rsidR="00845A79">
        <w:rPr>
          <w:rFonts w:cs="Arial"/>
          <w:b w:val="0"/>
          <w:bCs/>
          <w:i/>
          <w:sz w:val="20"/>
          <w:lang w:val="cs-CZ"/>
        </w:rPr>
        <w:t>nedostupnost služeb</w:t>
      </w:r>
      <w:r w:rsidRPr="001E451F">
        <w:rPr>
          <w:rFonts w:cs="Arial"/>
          <w:b w:val="0"/>
          <w:bCs/>
          <w:i/>
          <w:sz w:val="20"/>
          <w:lang w:val="cs-CZ"/>
        </w:rPr>
        <w:t>, populační podskupin</w:t>
      </w:r>
      <w:r w:rsidR="00845A79">
        <w:rPr>
          <w:rFonts w:cs="Arial"/>
          <w:b w:val="0"/>
          <w:bCs/>
          <w:i/>
          <w:sz w:val="20"/>
          <w:lang w:val="cs-CZ"/>
        </w:rPr>
        <w:t>y ne</w:t>
      </w:r>
      <w:r w:rsidR="007D3EB5">
        <w:rPr>
          <w:rFonts w:cs="Arial"/>
          <w:b w:val="0"/>
          <w:bCs/>
          <w:i/>
          <w:sz w:val="20"/>
          <w:lang w:val="cs-CZ"/>
        </w:rPr>
        <w:t>zachycené sítí služeb na území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5"/>
    </w:p>
    <w:p w:rsidR="00BA02F0" w:rsidRPr="001E451F" w:rsidRDefault="00BA02F0" w:rsidP="00BA02F0">
      <w:pPr>
        <w:tabs>
          <w:tab w:val="num" w:pos="162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</w:p>
    <w:p w:rsidR="00BA02F0" w:rsidRPr="001E451F" w:rsidRDefault="00BA02F0" w:rsidP="00BA02F0">
      <w:pPr>
        <w:jc w:val="both"/>
        <w:rPr>
          <w:rFonts w:ascii="Arial" w:hAnsi="Arial" w:cs="Arial"/>
          <w:i/>
          <w:sz w:val="22"/>
          <w:szCs w:val="22"/>
        </w:rPr>
      </w:pPr>
    </w:p>
    <w:p w:rsidR="00BA02F0" w:rsidRPr="007B76A4" w:rsidRDefault="00BA02F0" w:rsidP="007B76A4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106" w:name="_Toc346292257"/>
      <w:bookmarkStart w:id="107" w:name="_Toc346292523"/>
      <w:bookmarkStart w:id="108" w:name="_Toc346292557"/>
      <w:bookmarkStart w:id="109" w:name="_Toc535307090"/>
      <w:bookmarkStart w:id="110" w:name="_Toc221412927"/>
      <w:bookmarkStart w:id="111" w:name="_Toc287868891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>Různé   -   další údaje</w:t>
      </w:r>
      <w:bookmarkEnd w:id="106"/>
      <w:bookmarkEnd w:id="107"/>
      <w:bookmarkEnd w:id="108"/>
      <w:bookmarkEnd w:id="109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110"/>
      <w:bookmarkEnd w:id="111"/>
    </w:p>
    <w:p w:rsidR="00BA02F0" w:rsidRPr="007D3EB5" w:rsidRDefault="00BA02F0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Kontaktní údaje o zařízeních, kte</w:t>
      </w:r>
      <w:r w:rsidR="00823D0A" w:rsidRPr="007D3EB5">
        <w:rPr>
          <w:rFonts w:cs="Arial"/>
          <w:b w:val="0"/>
          <w:bCs/>
          <w:i/>
          <w:sz w:val="20"/>
          <w:lang w:val="cs-CZ"/>
        </w:rPr>
        <w:t>rá působí na území městské části</w:t>
      </w:r>
      <w:r w:rsidRPr="007D3EB5">
        <w:rPr>
          <w:rFonts w:cs="Arial"/>
          <w:b w:val="0"/>
          <w:bCs/>
          <w:i/>
          <w:sz w:val="20"/>
          <w:lang w:val="cs-CZ"/>
        </w:rPr>
        <w:t xml:space="preserve">. </w:t>
      </w:r>
    </w:p>
    <w:p w:rsidR="00823D0A" w:rsidRPr="007D3EB5" w:rsidRDefault="00823D0A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Uveďte i kontaktní údaje k jednotlivým zařízením</w:t>
      </w:r>
    </w:p>
    <w:p w:rsidR="00BA02F0" w:rsidRDefault="00BA02F0" w:rsidP="00BA02F0">
      <w:pPr>
        <w:spacing w:after="60"/>
        <w:ind w:left="90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306"/>
        <w:gridCol w:w="1359"/>
        <w:gridCol w:w="1314"/>
        <w:gridCol w:w="1238"/>
        <w:gridCol w:w="1255"/>
        <w:gridCol w:w="1147"/>
      </w:tblGrid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850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Typ</w:t>
            </w:r>
          </w:p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služby</w:t>
            </w:r>
          </w:p>
        </w:tc>
        <w:tc>
          <w:tcPr>
            <w:tcW w:w="1306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  <w:tc>
          <w:tcPr>
            <w:tcW w:w="1359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1314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1238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255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www</w:t>
            </w:r>
          </w:p>
        </w:tc>
        <w:tc>
          <w:tcPr>
            <w:tcW w:w="1147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 xml:space="preserve">Změna údajů </w:t>
            </w:r>
            <w:r>
              <w:rPr>
                <w:rFonts w:ascii="Arial" w:hAnsi="Arial" w:cs="Arial"/>
                <w:b/>
                <w:sz w:val="18"/>
                <w:szCs w:val="18"/>
              </w:rPr>
              <w:t>oproti Mapě pomoci</w:t>
            </w:r>
          </w:p>
        </w:tc>
      </w:tr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 xml:space="preserve">ano / ne </w:t>
            </w:r>
          </w:p>
        </w:tc>
      </w:tr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</w:tbl>
    <w:p w:rsidR="0098061C" w:rsidRDefault="0098061C" w:rsidP="0098061C"/>
    <w:p w:rsidR="00F67353" w:rsidRPr="0098061C" w:rsidRDefault="00F67353" w:rsidP="0098061C">
      <w:pPr>
        <w:jc w:val="center"/>
      </w:pPr>
    </w:p>
    <w:sectPr w:rsidR="00F67353" w:rsidRPr="0098061C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FF" w:rsidRDefault="001227FF">
      <w:r>
        <w:separator/>
      </w:r>
    </w:p>
  </w:endnote>
  <w:endnote w:type="continuationSeparator" w:id="0">
    <w:p w:rsidR="001227FF" w:rsidRDefault="001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9D" w:rsidRDefault="00EE739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739D" w:rsidRDefault="00EE739D">
    <w:pPr>
      <w:pStyle w:val="Zpat"/>
    </w:pPr>
  </w:p>
  <w:p w:rsidR="00EE739D" w:rsidRDefault="00EE7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9D" w:rsidRPr="00222C02" w:rsidRDefault="00EE739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17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17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9D" w:rsidRPr="0031124A" w:rsidRDefault="00EE739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3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17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FF" w:rsidRDefault="001227FF">
      <w:r>
        <w:separator/>
      </w:r>
    </w:p>
  </w:footnote>
  <w:footnote w:type="continuationSeparator" w:id="0">
    <w:p w:rsidR="001227FF" w:rsidRDefault="001227FF">
      <w:r>
        <w:continuationSeparator/>
      </w:r>
    </w:p>
  </w:footnote>
  <w:footnote w:id="1">
    <w:p w:rsidR="00EE739D" w:rsidRPr="00894B05" w:rsidRDefault="00EE739D" w:rsidP="00BE6539">
      <w:pPr>
        <w:rPr>
          <w:rFonts w:ascii="Calibri" w:hAnsi="Calibri" w:cs="Arial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Při zpracovávání zprávy postupujte podle jednotlivých kapitol, </w:t>
      </w:r>
      <w:r w:rsidRPr="00894B05">
        <w:rPr>
          <w:rFonts w:ascii="Calibri" w:hAnsi="Calibri" w:cs="Arial"/>
          <w:b/>
          <w:sz w:val="18"/>
          <w:szCs w:val="18"/>
        </w:rPr>
        <w:t>vymažte pouze návodné pokyny</w:t>
      </w:r>
      <w:r w:rsidRPr="00894B05">
        <w:rPr>
          <w:rFonts w:ascii="Calibri" w:hAnsi="Calibri" w:cs="Arial"/>
          <w:sz w:val="18"/>
          <w:szCs w:val="18"/>
        </w:rPr>
        <w:t>. Snažte se zjistit údaje i od ostatních spolupracujících oddělení, odborů a subjektů (např. spolupracující oddělení Městské policie hl. m. Prahy).</w:t>
      </w:r>
    </w:p>
    <w:p w:rsidR="00EE739D" w:rsidRPr="00894B05" w:rsidRDefault="00EE739D">
      <w:pPr>
        <w:pStyle w:val="Textpoznpodarou"/>
        <w:rPr>
          <w:rFonts w:ascii="Calibri" w:hAnsi="Calibri"/>
        </w:rPr>
      </w:pPr>
    </w:p>
  </w:footnote>
  <w:footnote w:id="2">
    <w:p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 škrtněte</w:t>
      </w:r>
    </w:p>
  </w:footnote>
  <w:footnote w:id="3">
    <w:p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ses škrtněte</w:t>
      </w:r>
    </w:p>
  </w:footnote>
  <w:footnote w:id="4">
    <w:p w:rsidR="00EE739D" w:rsidRPr="00894B05" w:rsidRDefault="00EE739D" w:rsidP="00010751">
      <w:pPr>
        <w:spacing w:after="60"/>
        <w:jc w:val="both"/>
        <w:rPr>
          <w:rFonts w:ascii="Calibri" w:hAnsi="Calibri"/>
          <w:sz w:val="18"/>
          <w:szCs w:val="18"/>
        </w:rPr>
      </w:pPr>
      <w:r w:rsidRPr="00894B05">
        <w:rPr>
          <w:rFonts w:ascii="Calibri" w:hAnsi="Calibri"/>
          <w:sz w:val="18"/>
          <w:szCs w:val="18"/>
          <w:vertAlign w:val="superscript"/>
        </w:rPr>
        <w:footnoteRef/>
      </w:r>
      <w:r w:rsidRPr="00894B05">
        <w:rPr>
          <w:rFonts w:ascii="Calibri" w:hAnsi="Calibri"/>
          <w:sz w:val="18"/>
          <w:szCs w:val="18"/>
        </w:rPr>
        <w:t xml:space="preserve"> koordinátor prevence kriminality, školský metodik prevence, koordinátor střednědobého plánování sociálních služeb, příp. další instituce – orgány sociálně právní ochrany dětí, sociální kurátoři, ve kterých odborech jsou koordinátoři zařazeni, forma vzájemné spolupráce, zhodnocení kvality spolupráce, spolupráce s dalšími institucemi (Probační a mediační služba…)</w:t>
      </w:r>
    </w:p>
    <w:p w:rsidR="00EE739D" w:rsidRPr="00894B05" w:rsidRDefault="00EE739D">
      <w:pPr>
        <w:pStyle w:val="Textpoznpodarou"/>
        <w:rPr>
          <w:rFonts w:ascii="Calibri" w:hAnsi="Calibri"/>
        </w:rPr>
      </w:pPr>
    </w:p>
  </w:footnote>
  <w:footnote w:id="5">
    <w:p w:rsidR="00EE739D" w:rsidRPr="00894B05" w:rsidRDefault="00EE739D">
      <w:pPr>
        <w:pStyle w:val="Textpoznpodarou"/>
        <w:rPr>
          <w:rFonts w:ascii="Calibri" w:hAnsi="Calibri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/>
        </w:rPr>
        <w:t xml:space="preserve"> Nehodící se škrtněte</w:t>
      </w:r>
    </w:p>
  </w:footnote>
  <w:footnote w:id="6">
    <w:p w:rsidR="00EE739D" w:rsidRPr="00894B05" w:rsidRDefault="00EE739D" w:rsidP="00EE5550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Finanční zajištění služeb pro uživatele návykových látek a osoby ohrožené problémovým hráčstvím, uvádějte jen </w:t>
      </w:r>
      <w:r w:rsidRPr="00894B05">
        <w:rPr>
          <w:rFonts w:ascii="Calibri" w:hAnsi="Calibri" w:cs="Arial"/>
          <w:b/>
          <w:sz w:val="18"/>
          <w:szCs w:val="18"/>
        </w:rPr>
        <w:t>souhrnnou výši</w:t>
      </w:r>
      <w:r w:rsidRPr="00894B05">
        <w:rPr>
          <w:rFonts w:ascii="Calibri" w:hAnsi="Calibri" w:cs="Arial"/>
          <w:sz w:val="18"/>
          <w:szCs w:val="18"/>
        </w:rPr>
        <w:t xml:space="preserve"> financování protidrogové politiky z rozpočtu Vaší MČ pro jednotlivé podporované organizace. Podrobné údaje o typu služeb, výši a účelu vynaložených prostředků jsou předmětem samostatné části ZZ ve formátu </w:t>
      </w:r>
      <w:proofErr w:type="spellStart"/>
      <w:r w:rsidRPr="00894B05">
        <w:rPr>
          <w:rFonts w:ascii="Calibri" w:hAnsi="Calibri" w:cs="Arial"/>
          <w:sz w:val="18"/>
          <w:szCs w:val="18"/>
        </w:rPr>
        <w:t>xls</w:t>
      </w:r>
      <w:proofErr w:type="spellEnd"/>
      <w:r w:rsidRPr="00894B05">
        <w:rPr>
          <w:rFonts w:ascii="Calibri" w:hAnsi="Calibri" w:cs="Arial"/>
          <w:sz w:val="18"/>
          <w:szCs w:val="18"/>
        </w:rPr>
        <w:t xml:space="preserve"> – Finanční přehled </w:t>
      </w:r>
      <w:r w:rsidR="00684FC5">
        <w:rPr>
          <w:rFonts w:ascii="Calibri" w:hAnsi="Calibri" w:cs="Arial"/>
          <w:sz w:val="18"/>
          <w:szCs w:val="18"/>
        </w:rPr>
        <w:t>2020</w:t>
      </w:r>
      <w:r w:rsidRPr="00894B05">
        <w:rPr>
          <w:rFonts w:ascii="Calibri" w:hAnsi="Calibri" w:cs="Arial"/>
          <w:sz w:val="18"/>
          <w:szCs w:val="18"/>
        </w:rPr>
        <w:t>.</w:t>
      </w:r>
    </w:p>
    <w:p w:rsidR="00EE739D" w:rsidRPr="00894B05" w:rsidRDefault="00EE739D">
      <w:pPr>
        <w:pStyle w:val="Textpoznpodarou"/>
        <w:rPr>
          <w:rFonts w:ascii="Calibri" w:hAnsi="Calibri"/>
        </w:rPr>
      </w:pPr>
    </w:p>
  </w:footnote>
  <w:footnote w:id="7">
    <w:p w:rsidR="00EE739D" w:rsidRPr="00E329CF" w:rsidRDefault="00EE739D" w:rsidP="00BA02F0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  <w:sz w:val="18"/>
          <w:szCs w:val="18"/>
        </w:rPr>
      </w:pPr>
      <w:r w:rsidRPr="00D21C1F">
        <w:rPr>
          <w:rStyle w:val="Znakapoznpodarou"/>
          <w:rFonts w:ascii="Arial" w:hAnsi="Arial" w:cs="Arial"/>
          <w:sz w:val="18"/>
          <w:szCs w:val="18"/>
        </w:rPr>
        <w:footnoteRef/>
      </w:r>
      <w:r w:rsidRPr="00D21C1F"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Kontakt:</w:t>
      </w:r>
      <w:r w:rsidRPr="00E329CF">
        <w:rPr>
          <w:rFonts w:ascii="Arial" w:hAnsi="Arial" w:cs="Arial"/>
          <w:sz w:val="18"/>
          <w:szCs w:val="18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8">
    <w:p w:rsidR="00EE739D" w:rsidRPr="00E329CF" w:rsidRDefault="00EE739D" w:rsidP="00BA02F0">
      <w:pPr>
        <w:jc w:val="both"/>
        <w:rPr>
          <w:rFonts w:ascii="Arial" w:hAnsi="Arial" w:cs="Arial"/>
          <w:sz w:val="18"/>
          <w:szCs w:val="18"/>
        </w:rPr>
      </w:pPr>
      <w:r w:rsidRPr="00E329CF">
        <w:rPr>
          <w:rStyle w:val="Znakapoznpodarou"/>
          <w:rFonts w:ascii="Arial" w:hAnsi="Arial" w:cs="Arial"/>
          <w:sz w:val="18"/>
          <w:szCs w:val="18"/>
        </w:rPr>
        <w:footnoteRef/>
      </w:r>
      <w:r w:rsidRPr="00E329CF">
        <w:t xml:space="preserve"> </w:t>
      </w:r>
      <w:r w:rsidRPr="00E329CF">
        <w:rPr>
          <w:vertAlign w:val="superscript"/>
        </w:rPr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Výměna:</w:t>
      </w:r>
      <w:r w:rsidRPr="00E329CF">
        <w:rPr>
          <w:rFonts w:ascii="Arial" w:hAnsi="Arial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9">
    <w:p w:rsidR="00EE739D" w:rsidRPr="002E429C" w:rsidRDefault="00EE739D" w:rsidP="00BA02F0">
      <w:pPr>
        <w:pStyle w:val="Textpoznpodarou"/>
        <w:rPr>
          <w:rFonts w:ascii="Arial" w:hAnsi="Arial" w:cs="Arial"/>
          <w:b/>
          <w:color w:val="FF0000"/>
          <w:sz w:val="18"/>
          <w:szCs w:val="18"/>
        </w:rPr>
      </w:pPr>
      <w:r w:rsidRPr="002E429C">
        <w:rPr>
          <w:rStyle w:val="Znakapoznpodarou"/>
          <w:b/>
        </w:rPr>
        <w:footnoteRef/>
      </w:r>
      <w:r w:rsidRPr="002E429C">
        <w:rPr>
          <w:b/>
        </w:rPr>
        <w:t xml:space="preserve"> </w:t>
      </w:r>
      <w:r w:rsidRPr="002E429C">
        <w:rPr>
          <w:rFonts w:ascii="Arial" w:hAnsi="Arial" w:cs="Arial"/>
          <w:sz w:val="18"/>
          <w:szCs w:val="18"/>
          <w:u w:val="single"/>
        </w:rPr>
        <w:t>Kapacita</w:t>
      </w:r>
      <w:r w:rsidRPr="002E429C">
        <w:t xml:space="preserve">:  </w:t>
      </w:r>
      <w:r w:rsidRPr="002E429C">
        <w:rPr>
          <w:rFonts w:ascii="Arial" w:hAnsi="Arial" w:cs="Arial"/>
          <w:sz w:val="18"/>
          <w:szCs w:val="18"/>
        </w:rPr>
        <w:t>Uvádí se u těch služeb, kde je to relevantní. Kapacita znamená, pro kolik klientů současně je program maximálně určen; počet míst v zařízení/programu. Nejedná se o denní ani roční kapacitu. Jde o stav, kdy další nový zájemce o službu (klient), již musí být zařazen do pořadníku či odkázán do jiné služby.</w:t>
      </w:r>
    </w:p>
  </w:footnote>
  <w:footnote w:id="10">
    <w:p w:rsidR="00EE739D" w:rsidRPr="001E451F" w:rsidRDefault="00EE739D" w:rsidP="00BA02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403D3">
        <w:rPr>
          <w:rFonts w:ascii="Arial" w:hAnsi="Arial" w:cs="Arial"/>
          <w:sz w:val="18"/>
          <w:szCs w:val="18"/>
          <w:u w:val="single"/>
        </w:rPr>
        <w:t>Kapacita</w:t>
      </w:r>
      <w:r>
        <w:rPr>
          <w:rFonts w:ascii="Arial" w:hAnsi="Arial" w:cs="Arial"/>
          <w:sz w:val="18"/>
          <w:szCs w:val="18"/>
        </w:rPr>
        <w:t xml:space="preserve"> – pro kolik klientů současně je program maximálně určen</w:t>
      </w:r>
      <w:r w:rsidRPr="00E74D65">
        <w:rPr>
          <w:rFonts w:ascii="Arial" w:hAnsi="Arial" w:cs="Arial"/>
          <w:sz w:val="18"/>
          <w:szCs w:val="18"/>
        </w:rPr>
        <w:t xml:space="preserve">; </w:t>
      </w:r>
      <w:r w:rsidRPr="001E451F">
        <w:rPr>
          <w:rFonts w:ascii="Arial" w:hAnsi="Arial" w:cs="Arial"/>
          <w:sz w:val="18"/>
          <w:szCs w:val="18"/>
        </w:rPr>
        <w:t>počet míst v zařízení/programu. V tomto případě jde o počet lůžek.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5B4EC8"/>
    <w:multiLevelType w:val="multilevel"/>
    <w:tmpl w:val="0BA4FA6C"/>
    <w:lvl w:ilvl="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0A6445F6"/>
    <w:multiLevelType w:val="hybridMultilevel"/>
    <w:tmpl w:val="191225CC"/>
    <w:lvl w:ilvl="0" w:tplc="5A8631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6" w15:restartNumberingAfterBreak="0">
    <w:nsid w:val="1A0F6CBD"/>
    <w:multiLevelType w:val="hybridMultilevel"/>
    <w:tmpl w:val="973A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3B8"/>
    <w:multiLevelType w:val="multilevel"/>
    <w:tmpl w:val="3E0E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2C2362"/>
    <w:multiLevelType w:val="hybridMultilevel"/>
    <w:tmpl w:val="2FE6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EC970D2"/>
    <w:multiLevelType w:val="hybridMultilevel"/>
    <w:tmpl w:val="FAAAEA24"/>
    <w:lvl w:ilvl="0" w:tplc="B51ED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5C57C5"/>
    <w:multiLevelType w:val="hybridMultilevel"/>
    <w:tmpl w:val="AF58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A90161A"/>
    <w:multiLevelType w:val="hybridMultilevel"/>
    <w:tmpl w:val="2D2440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5E00FA"/>
    <w:multiLevelType w:val="multilevel"/>
    <w:tmpl w:val="45E82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3E074E"/>
    <w:multiLevelType w:val="hybridMultilevel"/>
    <w:tmpl w:val="D314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45BC"/>
    <w:multiLevelType w:val="hybridMultilevel"/>
    <w:tmpl w:val="FF367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50E2F"/>
    <w:multiLevelType w:val="hybridMultilevel"/>
    <w:tmpl w:val="1D6A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9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6"/>
  </w:num>
  <w:num w:numId="15">
    <w:abstractNumId w:val="23"/>
  </w:num>
  <w:num w:numId="16">
    <w:abstractNumId w:val="17"/>
  </w:num>
  <w:num w:numId="17">
    <w:abstractNumId w:val="18"/>
  </w:num>
  <w:num w:numId="18">
    <w:abstractNumId w:val="19"/>
  </w:num>
  <w:num w:numId="19">
    <w:abstractNumId w:val="7"/>
  </w:num>
  <w:num w:numId="20">
    <w:abstractNumId w:val="10"/>
  </w:num>
  <w:num w:numId="21">
    <w:abstractNumId w:val="1"/>
  </w:num>
  <w:num w:numId="22">
    <w:abstractNumId w:val="8"/>
  </w:num>
  <w:num w:numId="23">
    <w:abstractNumId w:val="20"/>
  </w:num>
  <w:num w:numId="24">
    <w:abstractNumId w:val="15"/>
  </w:num>
  <w:num w:numId="25">
    <w:abstractNumId w:val="13"/>
  </w:num>
  <w:num w:numId="26">
    <w:abstractNumId w:val="6"/>
  </w:num>
  <w:num w:numId="27">
    <w:abstractNumId w:val="22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2"/>
  </w:num>
  <w:num w:numId="33">
    <w:abstractNumId w:val="14"/>
  </w:num>
  <w:num w:numId="34">
    <w:abstractNumId w:val="17"/>
  </w:num>
  <w:num w:numId="35">
    <w:abstractNumId w:val="17"/>
  </w:num>
  <w:num w:numId="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0"/>
    <w:rsid w:val="0000745D"/>
    <w:rsid w:val="00007D33"/>
    <w:rsid w:val="00010751"/>
    <w:rsid w:val="000126C6"/>
    <w:rsid w:val="00016296"/>
    <w:rsid w:val="00016346"/>
    <w:rsid w:val="00022D83"/>
    <w:rsid w:val="00027A68"/>
    <w:rsid w:val="0003240E"/>
    <w:rsid w:val="000342A5"/>
    <w:rsid w:val="0003447D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12D7"/>
    <w:rsid w:val="000819B8"/>
    <w:rsid w:val="0008202F"/>
    <w:rsid w:val="0008788E"/>
    <w:rsid w:val="00087BA7"/>
    <w:rsid w:val="00091298"/>
    <w:rsid w:val="00095045"/>
    <w:rsid w:val="000959FD"/>
    <w:rsid w:val="00096CDD"/>
    <w:rsid w:val="000A02D0"/>
    <w:rsid w:val="000A547E"/>
    <w:rsid w:val="000A5631"/>
    <w:rsid w:val="000B62F0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028"/>
    <w:rsid w:val="00111379"/>
    <w:rsid w:val="00113387"/>
    <w:rsid w:val="00114BCA"/>
    <w:rsid w:val="00116D12"/>
    <w:rsid w:val="0011745D"/>
    <w:rsid w:val="001227FF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4E14"/>
    <w:rsid w:val="00156295"/>
    <w:rsid w:val="0016120D"/>
    <w:rsid w:val="00167A0B"/>
    <w:rsid w:val="00170EF6"/>
    <w:rsid w:val="00173B99"/>
    <w:rsid w:val="0018051F"/>
    <w:rsid w:val="001805DA"/>
    <w:rsid w:val="00181A47"/>
    <w:rsid w:val="001824F4"/>
    <w:rsid w:val="0018420B"/>
    <w:rsid w:val="00187BEF"/>
    <w:rsid w:val="0019069E"/>
    <w:rsid w:val="001909B0"/>
    <w:rsid w:val="00193B06"/>
    <w:rsid w:val="00194D6F"/>
    <w:rsid w:val="00195216"/>
    <w:rsid w:val="001961A5"/>
    <w:rsid w:val="001A1010"/>
    <w:rsid w:val="001A40F3"/>
    <w:rsid w:val="001B1B96"/>
    <w:rsid w:val="001B36FF"/>
    <w:rsid w:val="001C5C26"/>
    <w:rsid w:val="001C5D31"/>
    <w:rsid w:val="001C68CB"/>
    <w:rsid w:val="001C6DEE"/>
    <w:rsid w:val="001D0E42"/>
    <w:rsid w:val="001D1DA9"/>
    <w:rsid w:val="001D599C"/>
    <w:rsid w:val="001D6222"/>
    <w:rsid w:val="001D79F0"/>
    <w:rsid w:val="001E01EA"/>
    <w:rsid w:val="001E7C24"/>
    <w:rsid w:val="001F0AF1"/>
    <w:rsid w:val="001F5F07"/>
    <w:rsid w:val="00200282"/>
    <w:rsid w:val="00202427"/>
    <w:rsid w:val="002038B3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36C9C"/>
    <w:rsid w:val="002408C7"/>
    <w:rsid w:val="002418AB"/>
    <w:rsid w:val="002419ED"/>
    <w:rsid w:val="00242513"/>
    <w:rsid w:val="00243286"/>
    <w:rsid w:val="00244021"/>
    <w:rsid w:val="00250618"/>
    <w:rsid w:val="002533AC"/>
    <w:rsid w:val="002622B1"/>
    <w:rsid w:val="0026542F"/>
    <w:rsid w:val="00267A0E"/>
    <w:rsid w:val="002710C4"/>
    <w:rsid w:val="00275D07"/>
    <w:rsid w:val="002822DF"/>
    <w:rsid w:val="00285720"/>
    <w:rsid w:val="0028661A"/>
    <w:rsid w:val="00292C52"/>
    <w:rsid w:val="0029560C"/>
    <w:rsid w:val="00296B6E"/>
    <w:rsid w:val="002A7D34"/>
    <w:rsid w:val="002B0BD2"/>
    <w:rsid w:val="002B4854"/>
    <w:rsid w:val="002B7948"/>
    <w:rsid w:val="002C1F25"/>
    <w:rsid w:val="002C6DB9"/>
    <w:rsid w:val="002C725D"/>
    <w:rsid w:val="002D698E"/>
    <w:rsid w:val="002D6A94"/>
    <w:rsid w:val="002E096C"/>
    <w:rsid w:val="002E0CCB"/>
    <w:rsid w:val="002E6D10"/>
    <w:rsid w:val="002F0165"/>
    <w:rsid w:val="002F1322"/>
    <w:rsid w:val="002F50ED"/>
    <w:rsid w:val="002F5BED"/>
    <w:rsid w:val="0030325D"/>
    <w:rsid w:val="00303420"/>
    <w:rsid w:val="003053B2"/>
    <w:rsid w:val="00307740"/>
    <w:rsid w:val="00310C3D"/>
    <w:rsid w:val="0031124A"/>
    <w:rsid w:val="00311B36"/>
    <w:rsid w:val="003137FD"/>
    <w:rsid w:val="00313F00"/>
    <w:rsid w:val="00315F87"/>
    <w:rsid w:val="003204DD"/>
    <w:rsid w:val="00321A7F"/>
    <w:rsid w:val="0032451A"/>
    <w:rsid w:val="00325FE4"/>
    <w:rsid w:val="00326786"/>
    <w:rsid w:val="0033198E"/>
    <w:rsid w:val="00336165"/>
    <w:rsid w:val="003369DF"/>
    <w:rsid w:val="0034520D"/>
    <w:rsid w:val="00345A23"/>
    <w:rsid w:val="00346975"/>
    <w:rsid w:val="00347960"/>
    <w:rsid w:val="00350380"/>
    <w:rsid w:val="003506E6"/>
    <w:rsid w:val="00352B6E"/>
    <w:rsid w:val="0035704F"/>
    <w:rsid w:val="00361C18"/>
    <w:rsid w:val="003641CE"/>
    <w:rsid w:val="00371485"/>
    <w:rsid w:val="003716CD"/>
    <w:rsid w:val="00382236"/>
    <w:rsid w:val="00385300"/>
    <w:rsid w:val="00387F56"/>
    <w:rsid w:val="00394C16"/>
    <w:rsid w:val="003971D3"/>
    <w:rsid w:val="003A0EB3"/>
    <w:rsid w:val="003A14C3"/>
    <w:rsid w:val="003A2F10"/>
    <w:rsid w:val="003A5D7F"/>
    <w:rsid w:val="003A6CDF"/>
    <w:rsid w:val="003A7D7E"/>
    <w:rsid w:val="003B2F18"/>
    <w:rsid w:val="003B4554"/>
    <w:rsid w:val="003B6016"/>
    <w:rsid w:val="003C15B6"/>
    <w:rsid w:val="003C4284"/>
    <w:rsid w:val="003C61B1"/>
    <w:rsid w:val="003D12E8"/>
    <w:rsid w:val="003D42D9"/>
    <w:rsid w:val="003D7705"/>
    <w:rsid w:val="003E13ED"/>
    <w:rsid w:val="003E2157"/>
    <w:rsid w:val="003E4215"/>
    <w:rsid w:val="003E6803"/>
    <w:rsid w:val="003F1427"/>
    <w:rsid w:val="003F2CB6"/>
    <w:rsid w:val="003F6242"/>
    <w:rsid w:val="0040230F"/>
    <w:rsid w:val="00403BEF"/>
    <w:rsid w:val="00410723"/>
    <w:rsid w:val="00414FFC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0A1"/>
    <w:rsid w:val="00455C5B"/>
    <w:rsid w:val="00455DFD"/>
    <w:rsid w:val="00457ECB"/>
    <w:rsid w:val="004624F2"/>
    <w:rsid w:val="004663B0"/>
    <w:rsid w:val="00471243"/>
    <w:rsid w:val="00471AE2"/>
    <w:rsid w:val="004751CE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573F"/>
    <w:rsid w:val="004B620E"/>
    <w:rsid w:val="004B7772"/>
    <w:rsid w:val="004C109D"/>
    <w:rsid w:val="004C12C2"/>
    <w:rsid w:val="004C6A25"/>
    <w:rsid w:val="004C72A0"/>
    <w:rsid w:val="004C7F08"/>
    <w:rsid w:val="004D1546"/>
    <w:rsid w:val="004E2B22"/>
    <w:rsid w:val="004E51CB"/>
    <w:rsid w:val="004E7326"/>
    <w:rsid w:val="004F4C9D"/>
    <w:rsid w:val="004F5778"/>
    <w:rsid w:val="004F624A"/>
    <w:rsid w:val="005013EB"/>
    <w:rsid w:val="00502EDF"/>
    <w:rsid w:val="00505E05"/>
    <w:rsid w:val="005110C8"/>
    <w:rsid w:val="00517053"/>
    <w:rsid w:val="005262B1"/>
    <w:rsid w:val="005300E1"/>
    <w:rsid w:val="0053013C"/>
    <w:rsid w:val="00531CEF"/>
    <w:rsid w:val="0053474C"/>
    <w:rsid w:val="005418B9"/>
    <w:rsid w:val="005420B0"/>
    <w:rsid w:val="00544813"/>
    <w:rsid w:val="00546862"/>
    <w:rsid w:val="00547546"/>
    <w:rsid w:val="005578F9"/>
    <w:rsid w:val="00560F95"/>
    <w:rsid w:val="00562478"/>
    <w:rsid w:val="00562971"/>
    <w:rsid w:val="00562AAB"/>
    <w:rsid w:val="005671B6"/>
    <w:rsid w:val="00571781"/>
    <w:rsid w:val="005744CC"/>
    <w:rsid w:val="00575D33"/>
    <w:rsid w:val="00580535"/>
    <w:rsid w:val="00584552"/>
    <w:rsid w:val="00587BD7"/>
    <w:rsid w:val="0059338D"/>
    <w:rsid w:val="00597A12"/>
    <w:rsid w:val="005A42D7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6167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0527"/>
    <w:rsid w:val="006741DA"/>
    <w:rsid w:val="00674C2F"/>
    <w:rsid w:val="00675BC7"/>
    <w:rsid w:val="00677784"/>
    <w:rsid w:val="006778A7"/>
    <w:rsid w:val="00684FC5"/>
    <w:rsid w:val="0069050D"/>
    <w:rsid w:val="00695133"/>
    <w:rsid w:val="006969EF"/>
    <w:rsid w:val="00697385"/>
    <w:rsid w:val="00697F1C"/>
    <w:rsid w:val="006A0080"/>
    <w:rsid w:val="006A1149"/>
    <w:rsid w:val="006A33D2"/>
    <w:rsid w:val="006A79B8"/>
    <w:rsid w:val="006B11CA"/>
    <w:rsid w:val="006B1B65"/>
    <w:rsid w:val="006B3265"/>
    <w:rsid w:val="006C1C84"/>
    <w:rsid w:val="006C6396"/>
    <w:rsid w:val="006D3ED8"/>
    <w:rsid w:val="006E6543"/>
    <w:rsid w:val="006F6742"/>
    <w:rsid w:val="00702209"/>
    <w:rsid w:val="00702D0A"/>
    <w:rsid w:val="00702D32"/>
    <w:rsid w:val="0070567D"/>
    <w:rsid w:val="007070AA"/>
    <w:rsid w:val="00710BC0"/>
    <w:rsid w:val="00711A4C"/>
    <w:rsid w:val="00715C32"/>
    <w:rsid w:val="00715D5C"/>
    <w:rsid w:val="00716954"/>
    <w:rsid w:val="007221AA"/>
    <w:rsid w:val="0072329C"/>
    <w:rsid w:val="007265AE"/>
    <w:rsid w:val="00727EA4"/>
    <w:rsid w:val="00730DBC"/>
    <w:rsid w:val="00731D31"/>
    <w:rsid w:val="007321B7"/>
    <w:rsid w:val="00734103"/>
    <w:rsid w:val="00735C2F"/>
    <w:rsid w:val="00740335"/>
    <w:rsid w:val="00740D15"/>
    <w:rsid w:val="007438F6"/>
    <w:rsid w:val="00743DC5"/>
    <w:rsid w:val="00744645"/>
    <w:rsid w:val="00744E57"/>
    <w:rsid w:val="007507E4"/>
    <w:rsid w:val="0075233E"/>
    <w:rsid w:val="00755EE5"/>
    <w:rsid w:val="00763183"/>
    <w:rsid w:val="0076480D"/>
    <w:rsid w:val="007666BF"/>
    <w:rsid w:val="00780472"/>
    <w:rsid w:val="00791593"/>
    <w:rsid w:val="00795AB0"/>
    <w:rsid w:val="007A0914"/>
    <w:rsid w:val="007A2338"/>
    <w:rsid w:val="007A5216"/>
    <w:rsid w:val="007B30FF"/>
    <w:rsid w:val="007B76A4"/>
    <w:rsid w:val="007C3833"/>
    <w:rsid w:val="007C4149"/>
    <w:rsid w:val="007C5C34"/>
    <w:rsid w:val="007D3EB5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17B09"/>
    <w:rsid w:val="00820A34"/>
    <w:rsid w:val="00821B6C"/>
    <w:rsid w:val="00823D0A"/>
    <w:rsid w:val="0082456F"/>
    <w:rsid w:val="008271D4"/>
    <w:rsid w:val="008307A9"/>
    <w:rsid w:val="008342EB"/>
    <w:rsid w:val="00834A66"/>
    <w:rsid w:val="00837CE3"/>
    <w:rsid w:val="00837FA1"/>
    <w:rsid w:val="00845A79"/>
    <w:rsid w:val="00847556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85E48"/>
    <w:rsid w:val="0089090C"/>
    <w:rsid w:val="00894B05"/>
    <w:rsid w:val="00897374"/>
    <w:rsid w:val="008A009E"/>
    <w:rsid w:val="008A0C1F"/>
    <w:rsid w:val="008B4793"/>
    <w:rsid w:val="008B6B91"/>
    <w:rsid w:val="008C5C3E"/>
    <w:rsid w:val="008C633C"/>
    <w:rsid w:val="008C681F"/>
    <w:rsid w:val="008C7D73"/>
    <w:rsid w:val="008C7EA5"/>
    <w:rsid w:val="008D2AE0"/>
    <w:rsid w:val="008D409D"/>
    <w:rsid w:val="008E09BB"/>
    <w:rsid w:val="008E3B21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061C"/>
    <w:rsid w:val="009814A9"/>
    <w:rsid w:val="009823CC"/>
    <w:rsid w:val="009A15AC"/>
    <w:rsid w:val="009A4E66"/>
    <w:rsid w:val="009A4FC8"/>
    <w:rsid w:val="009A5766"/>
    <w:rsid w:val="009B2041"/>
    <w:rsid w:val="009B397C"/>
    <w:rsid w:val="009B4917"/>
    <w:rsid w:val="009B5876"/>
    <w:rsid w:val="009C0C4B"/>
    <w:rsid w:val="009C26BD"/>
    <w:rsid w:val="009C3F3A"/>
    <w:rsid w:val="009C4202"/>
    <w:rsid w:val="009C676E"/>
    <w:rsid w:val="009C6D05"/>
    <w:rsid w:val="009D0AA1"/>
    <w:rsid w:val="009D0D21"/>
    <w:rsid w:val="009D30FA"/>
    <w:rsid w:val="009D3349"/>
    <w:rsid w:val="009D385F"/>
    <w:rsid w:val="009D6474"/>
    <w:rsid w:val="009D6C76"/>
    <w:rsid w:val="009E2163"/>
    <w:rsid w:val="009E3221"/>
    <w:rsid w:val="009E5534"/>
    <w:rsid w:val="009E572D"/>
    <w:rsid w:val="009E5763"/>
    <w:rsid w:val="009F0883"/>
    <w:rsid w:val="009F4F02"/>
    <w:rsid w:val="009F534D"/>
    <w:rsid w:val="00A00543"/>
    <w:rsid w:val="00A01954"/>
    <w:rsid w:val="00A0212B"/>
    <w:rsid w:val="00A025AB"/>
    <w:rsid w:val="00A04B0F"/>
    <w:rsid w:val="00A0500F"/>
    <w:rsid w:val="00A0557A"/>
    <w:rsid w:val="00A061C1"/>
    <w:rsid w:val="00A06C41"/>
    <w:rsid w:val="00A15FFF"/>
    <w:rsid w:val="00A2037C"/>
    <w:rsid w:val="00A26A0D"/>
    <w:rsid w:val="00A27A78"/>
    <w:rsid w:val="00A426A5"/>
    <w:rsid w:val="00A432BB"/>
    <w:rsid w:val="00A4771F"/>
    <w:rsid w:val="00A51C12"/>
    <w:rsid w:val="00A54723"/>
    <w:rsid w:val="00A553D1"/>
    <w:rsid w:val="00A55B56"/>
    <w:rsid w:val="00A63855"/>
    <w:rsid w:val="00A7638C"/>
    <w:rsid w:val="00A765DA"/>
    <w:rsid w:val="00A76B17"/>
    <w:rsid w:val="00A778B4"/>
    <w:rsid w:val="00A82016"/>
    <w:rsid w:val="00A8353E"/>
    <w:rsid w:val="00A86F6C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C7196"/>
    <w:rsid w:val="00AD438A"/>
    <w:rsid w:val="00AD442E"/>
    <w:rsid w:val="00AD52C9"/>
    <w:rsid w:val="00AD5899"/>
    <w:rsid w:val="00AE16BB"/>
    <w:rsid w:val="00AE3C35"/>
    <w:rsid w:val="00AE6DDF"/>
    <w:rsid w:val="00AE7B88"/>
    <w:rsid w:val="00AF164F"/>
    <w:rsid w:val="00AF24B9"/>
    <w:rsid w:val="00AF3851"/>
    <w:rsid w:val="00AF545A"/>
    <w:rsid w:val="00AF663A"/>
    <w:rsid w:val="00AF667C"/>
    <w:rsid w:val="00B03523"/>
    <w:rsid w:val="00B103C5"/>
    <w:rsid w:val="00B119AD"/>
    <w:rsid w:val="00B151C5"/>
    <w:rsid w:val="00B16EE2"/>
    <w:rsid w:val="00B21E2E"/>
    <w:rsid w:val="00B22102"/>
    <w:rsid w:val="00B224F6"/>
    <w:rsid w:val="00B26309"/>
    <w:rsid w:val="00B308C6"/>
    <w:rsid w:val="00B35AFF"/>
    <w:rsid w:val="00B42F28"/>
    <w:rsid w:val="00B4663B"/>
    <w:rsid w:val="00B53F7E"/>
    <w:rsid w:val="00B62D12"/>
    <w:rsid w:val="00B6342D"/>
    <w:rsid w:val="00B64EF3"/>
    <w:rsid w:val="00B677BF"/>
    <w:rsid w:val="00B82FEA"/>
    <w:rsid w:val="00B83F53"/>
    <w:rsid w:val="00B85ADE"/>
    <w:rsid w:val="00B868BB"/>
    <w:rsid w:val="00B90473"/>
    <w:rsid w:val="00B9435F"/>
    <w:rsid w:val="00B94F4E"/>
    <w:rsid w:val="00B96091"/>
    <w:rsid w:val="00BA02F0"/>
    <w:rsid w:val="00BA14F9"/>
    <w:rsid w:val="00BA179D"/>
    <w:rsid w:val="00BA42C9"/>
    <w:rsid w:val="00BA462D"/>
    <w:rsid w:val="00BB02D1"/>
    <w:rsid w:val="00BB0783"/>
    <w:rsid w:val="00BB32BB"/>
    <w:rsid w:val="00BB4B2F"/>
    <w:rsid w:val="00BB4F39"/>
    <w:rsid w:val="00BB590F"/>
    <w:rsid w:val="00BB635C"/>
    <w:rsid w:val="00BC077B"/>
    <w:rsid w:val="00BC1A39"/>
    <w:rsid w:val="00BC2F70"/>
    <w:rsid w:val="00BC3179"/>
    <w:rsid w:val="00BC6D54"/>
    <w:rsid w:val="00BD4010"/>
    <w:rsid w:val="00BD5036"/>
    <w:rsid w:val="00BD5204"/>
    <w:rsid w:val="00BE3699"/>
    <w:rsid w:val="00BE6539"/>
    <w:rsid w:val="00BF0DC1"/>
    <w:rsid w:val="00BF0FFA"/>
    <w:rsid w:val="00BF306F"/>
    <w:rsid w:val="00BF4817"/>
    <w:rsid w:val="00BF64A7"/>
    <w:rsid w:val="00C00469"/>
    <w:rsid w:val="00C00480"/>
    <w:rsid w:val="00C07B9E"/>
    <w:rsid w:val="00C1139F"/>
    <w:rsid w:val="00C114A3"/>
    <w:rsid w:val="00C13AAB"/>
    <w:rsid w:val="00C24B4F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8671F"/>
    <w:rsid w:val="00C90824"/>
    <w:rsid w:val="00C91F06"/>
    <w:rsid w:val="00CA0D1E"/>
    <w:rsid w:val="00CA3EA7"/>
    <w:rsid w:val="00CA3F4D"/>
    <w:rsid w:val="00CA3FB6"/>
    <w:rsid w:val="00CA7C25"/>
    <w:rsid w:val="00CB3B11"/>
    <w:rsid w:val="00CB3FA7"/>
    <w:rsid w:val="00CB5EA0"/>
    <w:rsid w:val="00CC02EB"/>
    <w:rsid w:val="00CC3CD3"/>
    <w:rsid w:val="00CC7F7A"/>
    <w:rsid w:val="00CD2400"/>
    <w:rsid w:val="00CD3DDF"/>
    <w:rsid w:val="00CD4AEC"/>
    <w:rsid w:val="00CD63A2"/>
    <w:rsid w:val="00CD6861"/>
    <w:rsid w:val="00CE2CD7"/>
    <w:rsid w:val="00CF5DFF"/>
    <w:rsid w:val="00D00041"/>
    <w:rsid w:val="00D04E2E"/>
    <w:rsid w:val="00D068C5"/>
    <w:rsid w:val="00D06AB8"/>
    <w:rsid w:val="00D1308E"/>
    <w:rsid w:val="00D14034"/>
    <w:rsid w:val="00D14EB9"/>
    <w:rsid w:val="00D21C1F"/>
    <w:rsid w:val="00D23B31"/>
    <w:rsid w:val="00D32275"/>
    <w:rsid w:val="00D42E8F"/>
    <w:rsid w:val="00D43DC1"/>
    <w:rsid w:val="00D43EAF"/>
    <w:rsid w:val="00D4503C"/>
    <w:rsid w:val="00D452AF"/>
    <w:rsid w:val="00D5249E"/>
    <w:rsid w:val="00D52528"/>
    <w:rsid w:val="00D52A7C"/>
    <w:rsid w:val="00D53965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6FBD"/>
    <w:rsid w:val="00D87677"/>
    <w:rsid w:val="00D92369"/>
    <w:rsid w:val="00DA124A"/>
    <w:rsid w:val="00DA242F"/>
    <w:rsid w:val="00DA2D49"/>
    <w:rsid w:val="00DA4001"/>
    <w:rsid w:val="00DB0410"/>
    <w:rsid w:val="00DB14C6"/>
    <w:rsid w:val="00DB375F"/>
    <w:rsid w:val="00DC73D9"/>
    <w:rsid w:val="00DD2566"/>
    <w:rsid w:val="00DE05F6"/>
    <w:rsid w:val="00DE3E53"/>
    <w:rsid w:val="00DE4915"/>
    <w:rsid w:val="00DE5647"/>
    <w:rsid w:val="00DF16BA"/>
    <w:rsid w:val="00DF3EDD"/>
    <w:rsid w:val="00DF6DF4"/>
    <w:rsid w:val="00E010D9"/>
    <w:rsid w:val="00E045DC"/>
    <w:rsid w:val="00E045E9"/>
    <w:rsid w:val="00E140F9"/>
    <w:rsid w:val="00E16EB9"/>
    <w:rsid w:val="00E17CC0"/>
    <w:rsid w:val="00E2363B"/>
    <w:rsid w:val="00E24494"/>
    <w:rsid w:val="00E25C30"/>
    <w:rsid w:val="00E25E31"/>
    <w:rsid w:val="00E27F1F"/>
    <w:rsid w:val="00E31E9F"/>
    <w:rsid w:val="00E329CF"/>
    <w:rsid w:val="00E33F43"/>
    <w:rsid w:val="00E36279"/>
    <w:rsid w:val="00E37EDC"/>
    <w:rsid w:val="00E405DB"/>
    <w:rsid w:val="00E458F8"/>
    <w:rsid w:val="00E46501"/>
    <w:rsid w:val="00E558E4"/>
    <w:rsid w:val="00E574C3"/>
    <w:rsid w:val="00E66185"/>
    <w:rsid w:val="00E70990"/>
    <w:rsid w:val="00E71EDA"/>
    <w:rsid w:val="00E74D65"/>
    <w:rsid w:val="00E754BF"/>
    <w:rsid w:val="00E8654C"/>
    <w:rsid w:val="00E92180"/>
    <w:rsid w:val="00E927D4"/>
    <w:rsid w:val="00E97A34"/>
    <w:rsid w:val="00EA403B"/>
    <w:rsid w:val="00EB12F0"/>
    <w:rsid w:val="00EB6936"/>
    <w:rsid w:val="00ED0243"/>
    <w:rsid w:val="00ED3C41"/>
    <w:rsid w:val="00ED50E9"/>
    <w:rsid w:val="00ED551C"/>
    <w:rsid w:val="00ED5A4C"/>
    <w:rsid w:val="00ED6DA6"/>
    <w:rsid w:val="00EE5550"/>
    <w:rsid w:val="00EE62AF"/>
    <w:rsid w:val="00EE739D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125E"/>
    <w:rsid w:val="00F22F7E"/>
    <w:rsid w:val="00F3023B"/>
    <w:rsid w:val="00F3206E"/>
    <w:rsid w:val="00F41924"/>
    <w:rsid w:val="00F41F16"/>
    <w:rsid w:val="00F42A59"/>
    <w:rsid w:val="00F43E71"/>
    <w:rsid w:val="00F45C03"/>
    <w:rsid w:val="00F468C5"/>
    <w:rsid w:val="00F5295D"/>
    <w:rsid w:val="00F54EAA"/>
    <w:rsid w:val="00F61536"/>
    <w:rsid w:val="00F61D81"/>
    <w:rsid w:val="00F67353"/>
    <w:rsid w:val="00F67FB6"/>
    <w:rsid w:val="00F73FC5"/>
    <w:rsid w:val="00F75B49"/>
    <w:rsid w:val="00F760A1"/>
    <w:rsid w:val="00F82974"/>
    <w:rsid w:val="00F832BA"/>
    <w:rsid w:val="00F85FEE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B2DA8"/>
    <w:rsid w:val="00FD4594"/>
    <w:rsid w:val="00FD7604"/>
    <w:rsid w:val="00FE1587"/>
    <w:rsid w:val="00FE3E0B"/>
    <w:rsid w:val="00FE49C1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2828B4-215D-4C9C-9D01-0367F0B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8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2380-BE03-43F0-9562-D62980C5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3780</Words>
  <Characters>22302</Characters>
  <Application>Microsoft Office Word</Application>
  <DocSecurity>0</DocSecurity>
  <Lines>185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26030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Havlíková Petra (MHMP, SOV)</cp:lastModifiedBy>
  <cp:revision>6</cp:revision>
  <cp:lastPrinted>2017-12-07T10:46:00Z</cp:lastPrinted>
  <dcterms:created xsi:type="dcterms:W3CDTF">2020-11-22T13:48:00Z</dcterms:created>
  <dcterms:modified xsi:type="dcterms:W3CDTF">2020-11-22T13:58:00Z</dcterms:modified>
</cp:coreProperties>
</file>