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7708" w14:textId="77777777" w:rsidR="0080629C" w:rsidRDefault="0072445A">
      <w:pPr>
        <w:widowControl w:val="0"/>
        <w:spacing w:before="0" w:after="0" w:line="270" w:lineRule="exact"/>
        <w:ind w:left="2694"/>
        <w:jc w:val="left"/>
      </w:pPr>
      <w:r>
        <w:rPr>
          <w:noProof/>
        </w:rPr>
        <w:drawing>
          <wp:anchor distT="0" distB="0" distL="0" distR="0" simplePos="0" relativeHeight="2" behindDoc="1" locked="0" layoutInCell="0" allowOverlap="1" wp14:anchorId="66153404" wp14:editId="56797C15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5736590" cy="1581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color w:val="00000A"/>
          <w:spacing w:val="20"/>
        </w:rPr>
        <w:t>HLAVNÍ</w:t>
      </w:r>
      <w:r>
        <w:rPr>
          <w:color w:val="00000A"/>
          <w:spacing w:val="19"/>
        </w:rPr>
        <w:t xml:space="preserve"> </w:t>
      </w:r>
      <w:r>
        <w:rPr>
          <w:rFonts w:cs="Calibri"/>
          <w:color w:val="00000A"/>
          <w:spacing w:val="20"/>
        </w:rPr>
        <w:t>MĚSTO</w:t>
      </w:r>
      <w:r>
        <w:rPr>
          <w:color w:val="00000A"/>
          <w:spacing w:val="20"/>
        </w:rPr>
        <w:t xml:space="preserve"> PRAHA</w:t>
      </w:r>
    </w:p>
    <w:p w14:paraId="238C772D" w14:textId="77777777" w:rsidR="0080629C" w:rsidRDefault="0072445A">
      <w:pPr>
        <w:widowControl w:val="0"/>
        <w:spacing w:before="38" w:after="0" w:line="270" w:lineRule="exact"/>
        <w:ind w:left="2694"/>
        <w:jc w:val="left"/>
      </w:pPr>
      <w:r>
        <w:rPr>
          <w:rFonts w:cs="Calibri"/>
          <w:color w:val="00000A"/>
          <w:spacing w:val="20"/>
        </w:rPr>
        <w:t>MAGISTRÁT</w:t>
      </w:r>
      <w:r>
        <w:rPr>
          <w:color w:val="00000A"/>
          <w:spacing w:val="20"/>
        </w:rPr>
        <w:t xml:space="preserve"> </w:t>
      </w:r>
      <w:r>
        <w:rPr>
          <w:rFonts w:cs="Calibri"/>
          <w:color w:val="00000A"/>
          <w:spacing w:val="20"/>
        </w:rPr>
        <w:t>HLAVNÍHO</w:t>
      </w:r>
      <w:r>
        <w:rPr>
          <w:color w:val="00000A"/>
          <w:spacing w:val="22"/>
        </w:rPr>
        <w:t xml:space="preserve"> </w:t>
      </w:r>
      <w:r>
        <w:rPr>
          <w:rFonts w:cs="Calibri"/>
          <w:color w:val="00000A"/>
          <w:spacing w:val="20"/>
        </w:rPr>
        <w:t>MĚSTA</w:t>
      </w:r>
      <w:r>
        <w:rPr>
          <w:color w:val="00000A"/>
          <w:spacing w:val="19"/>
        </w:rPr>
        <w:t xml:space="preserve"> PRAHY</w:t>
      </w:r>
    </w:p>
    <w:p w14:paraId="5EC4CA32" w14:textId="77777777" w:rsidR="0080629C" w:rsidRDefault="0072445A">
      <w:pPr>
        <w:widowControl w:val="0"/>
        <w:spacing w:before="40" w:after="0" w:line="270" w:lineRule="exact"/>
        <w:ind w:left="2694"/>
        <w:jc w:val="left"/>
      </w:pPr>
      <w:r>
        <w:rPr>
          <w:color w:val="00000A"/>
          <w:spacing w:val="20"/>
        </w:rPr>
        <w:t>KOMISE RHMP</w:t>
      </w:r>
      <w:r>
        <w:rPr>
          <w:color w:val="00000A"/>
          <w:spacing w:val="21"/>
        </w:rPr>
        <w:t xml:space="preserve"> </w:t>
      </w:r>
      <w:r>
        <w:rPr>
          <w:color w:val="00000A"/>
          <w:spacing w:val="20"/>
        </w:rPr>
        <w:t>PRO</w:t>
      </w:r>
      <w:r>
        <w:rPr>
          <w:color w:val="00000A"/>
          <w:spacing w:val="19"/>
        </w:rPr>
        <w:t xml:space="preserve"> </w:t>
      </w:r>
      <w:r>
        <w:rPr>
          <w:color w:val="00000A"/>
          <w:spacing w:val="20"/>
        </w:rPr>
        <w:t>ICT</w:t>
      </w:r>
    </w:p>
    <w:p w14:paraId="3E8DB9A1" w14:textId="77777777" w:rsidR="0080629C" w:rsidRDefault="0080629C">
      <w:pPr>
        <w:ind w:left="2694"/>
        <w:rPr>
          <w:b/>
          <w:color w:val="00000A"/>
          <w:spacing w:val="20"/>
          <w:sz w:val="6"/>
          <w:szCs w:val="6"/>
        </w:rPr>
      </w:pPr>
    </w:p>
    <w:p w14:paraId="5E172AAE" w14:textId="77777777" w:rsidR="0080629C" w:rsidRDefault="0072445A">
      <w:r>
        <w:rPr>
          <w:b/>
          <w:color w:val="00000A"/>
          <w:spacing w:val="20"/>
          <w:sz w:val="28"/>
          <w:szCs w:val="28"/>
        </w:rPr>
        <w:t xml:space="preserve">   3.jednání 19.7.2023 15:30-17:30         </w:t>
      </w:r>
      <w:r>
        <w:rPr>
          <w:b/>
          <w:color w:val="00000A"/>
          <w:spacing w:val="20"/>
          <w:sz w:val="32"/>
          <w:szCs w:val="32"/>
        </w:rPr>
        <w:t>ZÁPIS</w:t>
      </w:r>
      <w:r>
        <w:rPr>
          <w:b/>
          <w:color w:val="00000A"/>
          <w:spacing w:val="20"/>
          <w:sz w:val="28"/>
          <w:szCs w:val="28"/>
        </w:rPr>
        <w:t xml:space="preserve"> </w:t>
      </w:r>
    </w:p>
    <w:p w14:paraId="39CD4335" w14:textId="77777777" w:rsidR="0080629C" w:rsidRDefault="0080629C">
      <w:pPr>
        <w:spacing w:after="0"/>
        <w:rPr>
          <w:b/>
          <w:color w:val="00000A"/>
          <w:spacing w:val="20"/>
          <w:sz w:val="24"/>
          <w:szCs w:val="24"/>
        </w:rPr>
      </w:pPr>
    </w:p>
    <w:p w14:paraId="1298149C" w14:textId="77777777" w:rsidR="0080629C" w:rsidRDefault="0072445A">
      <w:pPr>
        <w:spacing w:after="0"/>
      </w:pPr>
      <w:r>
        <w:rPr>
          <w:b/>
          <w:color w:val="00000A"/>
          <w:spacing w:val="20"/>
          <w:sz w:val="24"/>
          <w:szCs w:val="24"/>
        </w:rPr>
        <w:t>Místo:</w:t>
      </w:r>
      <w:r>
        <w:rPr>
          <w:bCs/>
          <w:color w:val="00000A"/>
          <w:spacing w:val="20"/>
          <w:sz w:val="24"/>
          <w:szCs w:val="24"/>
        </w:rPr>
        <w:t xml:space="preserve"> zasedací místnost nové rady (v 1.patře vpravo) (</w:t>
      </w:r>
      <w:hyperlink r:id="rId6">
        <w:r>
          <w:rPr>
            <w:rStyle w:val="Hypertextovodkaz"/>
            <w:bCs/>
            <w:spacing w:val="20"/>
            <w:sz w:val="24"/>
            <w:szCs w:val="24"/>
          </w:rPr>
          <w:t>nebo webex</w:t>
        </w:r>
      </w:hyperlink>
      <w:r>
        <w:rPr>
          <w:rStyle w:val="Hypertextovodkaz"/>
          <w:bCs/>
          <w:spacing w:val="20"/>
          <w:sz w:val="24"/>
          <w:szCs w:val="24"/>
        </w:rPr>
        <w:t>)</w:t>
      </w:r>
      <w:r>
        <w:rPr>
          <w:bCs/>
          <w:color w:val="00000A"/>
          <w:spacing w:val="20"/>
          <w:sz w:val="24"/>
          <w:szCs w:val="24"/>
        </w:rPr>
        <w:t xml:space="preserve"> </w:t>
      </w:r>
    </w:p>
    <w:tbl>
      <w:tblPr>
        <w:tblW w:w="9064" w:type="dxa"/>
        <w:tblInd w:w="-50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3254"/>
        <w:gridCol w:w="1985"/>
        <w:gridCol w:w="1986"/>
        <w:gridCol w:w="1839"/>
      </w:tblGrid>
      <w:tr w:rsidR="0080629C" w14:paraId="678F10FD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5BAB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Jméno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9567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41A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Funkce</w:t>
            </w:r>
          </w:p>
          <w:p w14:paraId="6A2B3DBE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EC83F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Podpis</w:t>
            </w:r>
          </w:p>
        </w:tc>
      </w:tr>
      <w:tr w:rsidR="0080629C" w14:paraId="0920C18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29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Mgr. Ivor Kollár (IK)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24D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34FA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předseda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9B268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153F9F8F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7D3B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Ing.Roman Faltýn (RF)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149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4AEE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166C2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</w:t>
            </w:r>
          </w:p>
        </w:tc>
      </w:tr>
      <w:tr w:rsidR="0080629C" w14:paraId="297521D0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FBCD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Ing. Jan Hora (JH)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D2EB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6D5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7B798FF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omluven</w:t>
            </w:r>
          </w:p>
        </w:tc>
      </w:tr>
      <w:tr w:rsidR="0080629C" w14:paraId="2EF6CA3A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04BA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Ing. Markéta </w:t>
            </w:r>
            <w:r>
              <w:rPr>
                <w:rFonts w:eastAsia="Times New Roman" w:cs="Calibri"/>
                <w:lang w:eastAsia="cs-CZ"/>
              </w:rPr>
              <w:t>Horská (MH)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171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MHMP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4D5C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4B75E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</w:t>
            </w:r>
          </w:p>
        </w:tc>
      </w:tr>
      <w:tr w:rsidR="0080629C" w14:paraId="6C7D4B9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EC7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Ondřej Kallasch (OK)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91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197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B210302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</w:t>
            </w:r>
          </w:p>
        </w:tc>
      </w:tr>
      <w:tr w:rsidR="0080629C" w14:paraId="63534EB0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3D51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Jiří Károly (JiKá)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0A1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MHMP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0101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55455F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7523911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9579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Michal Kočandrle (MK)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0D22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CAD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C2651F9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</w:t>
            </w:r>
          </w:p>
        </w:tc>
      </w:tr>
      <w:tr w:rsidR="0080629C" w14:paraId="0C7DDF3A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7B03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Bc. Jiří Koudelka (JiKou)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1EB2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6F34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E5DDE2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07C03439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696B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Petr Nachmann (PN)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144C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8D1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D79766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6198CFB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2A4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Ing. Kosta Prandžev (KP)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A8C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C31E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F7342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075A6230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F8E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Ing. Jindřich Prchal (JP)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2E2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FAA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95AEAA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</w:t>
            </w:r>
          </w:p>
        </w:tc>
      </w:tr>
      <w:tr w:rsidR="0080629C" w14:paraId="461A3ADC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84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Milan Tichý (MT)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F88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A8F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7C0AF84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3448C80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F6F1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Jan Váňa (JV)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6067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C24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6C0FA23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80629C" w14:paraId="6B7AE698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F6E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Jaroslav Zvonář (JZ)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DCC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52E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člen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F57198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omluven</w:t>
            </w:r>
          </w:p>
        </w:tc>
      </w:tr>
      <w:tr w:rsidR="0080629C" w14:paraId="340EC0FD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48E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Ing. Bohdana Holá (BH)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D78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SE09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46EE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tajemník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AC7F50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3B24477A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8865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6668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63D8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A1F3AED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80629C" w14:paraId="1BFD1E9C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E1B1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RNDr. Daniel Mazur (DM)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435A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BDDF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gesční radní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CD9D64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6FB0DC49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0A79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9D50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BDA8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05CDB0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80629C" w14:paraId="36FDF6DE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C664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Jana Kirnerová (JaKi)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DD7E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OIC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0BA8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Host OIC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8C008E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295E800F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6DBA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Michal Novák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5290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SE09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178F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Host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829A19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0CC982E6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8429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Miroslav Šmíd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20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KP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E4CF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Host MHMP</w:t>
            </w:r>
          </w:p>
          <w:p w14:paraId="22CEB0DE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E63FC0D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x</w:t>
            </w:r>
          </w:p>
        </w:tc>
      </w:tr>
      <w:tr w:rsidR="0080629C" w14:paraId="1C5E5C75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74EB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1A29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78F9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E52DFBF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80629C" w14:paraId="32632843" w14:textId="77777777">
        <w:trPr>
          <w:trHeight w:hRule="exact" w:val="45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C593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Znamenáček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86C6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OICT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22D5" w14:textId="77777777" w:rsidR="0080629C" w:rsidRDefault="0072445A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Stálý host OICT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513B77" w14:textId="77777777" w:rsidR="0080629C" w:rsidRDefault="0080629C">
            <w:pPr>
              <w:widowControl w:val="0"/>
              <w:spacing w:before="0"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</w:tbl>
    <w:p w14:paraId="210C58A0" w14:textId="77777777" w:rsidR="0080629C" w:rsidRDefault="0080629C">
      <w:pPr>
        <w:spacing w:after="0"/>
        <w:rPr>
          <w:b/>
          <w:color w:val="00000A"/>
          <w:spacing w:val="20"/>
          <w:sz w:val="24"/>
          <w:szCs w:val="24"/>
        </w:rPr>
      </w:pPr>
    </w:p>
    <w:p w14:paraId="71B0B422" w14:textId="77777777" w:rsidR="0080629C" w:rsidRDefault="0080629C">
      <w:pPr>
        <w:spacing w:after="0"/>
        <w:rPr>
          <w:b/>
          <w:color w:val="00000A"/>
          <w:spacing w:val="20"/>
          <w:sz w:val="24"/>
          <w:szCs w:val="24"/>
        </w:rPr>
      </w:pPr>
    </w:p>
    <w:p w14:paraId="22FB7D88" w14:textId="77777777" w:rsidR="0080629C" w:rsidRDefault="0080629C">
      <w:pPr>
        <w:spacing w:after="0"/>
        <w:rPr>
          <w:b/>
          <w:color w:val="00000A"/>
          <w:spacing w:val="20"/>
          <w:sz w:val="24"/>
          <w:szCs w:val="24"/>
        </w:rPr>
      </w:pPr>
    </w:p>
    <w:p w14:paraId="250B8394" w14:textId="77777777" w:rsidR="0080629C" w:rsidRDefault="0080629C">
      <w:pPr>
        <w:spacing w:after="0"/>
        <w:rPr>
          <w:b/>
          <w:color w:val="00000A"/>
          <w:spacing w:val="20"/>
          <w:sz w:val="24"/>
          <w:szCs w:val="24"/>
        </w:rPr>
      </w:pPr>
    </w:p>
    <w:p w14:paraId="45C38EF2" w14:textId="77777777" w:rsidR="0080629C" w:rsidRDefault="0072445A">
      <w:pPr>
        <w:spacing w:after="0"/>
        <w:rPr>
          <w:b/>
          <w:color w:val="00000A"/>
          <w:spacing w:val="20"/>
          <w:sz w:val="24"/>
          <w:szCs w:val="24"/>
        </w:rPr>
      </w:pPr>
      <w:r>
        <w:rPr>
          <w:b/>
          <w:color w:val="00000A"/>
          <w:spacing w:val="20"/>
          <w:sz w:val="24"/>
          <w:szCs w:val="24"/>
        </w:rPr>
        <w:t>Program:</w:t>
      </w:r>
    </w:p>
    <w:tbl>
      <w:tblPr>
        <w:tblW w:w="10407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003"/>
        <w:gridCol w:w="2073"/>
        <w:gridCol w:w="1403"/>
        <w:gridCol w:w="3302"/>
        <w:gridCol w:w="647"/>
        <w:gridCol w:w="921"/>
        <w:gridCol w:w="618"/>
      </w:tblGrid>
      <w:tr w:rsidR="0080629C" w14:paraId="6645DEFF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AD02" w14:textId="77777777" w:rsidR="0080629C" w:rsidRDefault="0072445A">
            <w:pPr>
              <w:pStyle w:val="Bezmezer"/>
              <w:widowControl w:val="0"/>
            </w:pPr>
            <w:r>
              <w:t>č.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106C" w14:textId="77777777" w:rsidR="0080629C" w:rsidRDefault="0072445A">
            <w:pPr>
              <w:pStyle w:val="Bezmezer"/>
              <w:widowControl w:val="0"/>
            </w:pPr>
            <w:r>
              <w:t>č.tisku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240" w14:textId="77777777" w:rsidR="0080629C" w:rsidRDefault="0072445A">
            <w:pPr>
              <w:pStyle w:val="Bezmezer"/>
              <w:widowControl w:val="0"/>
            </w:pPr>
            <w:r>
              <w:t>Název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5420" w14:textId="77777777" w:rsidR="0080629C" w:rsidRDefault="0072445A">
            <w:pPr>
              <w:pStyle w:val="Bezmezer"/>
              <w:widowControl w:val="0"/>
            </w:pPr>
            <w:r>
              <w:t>Předkládá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F0E" w14:textId="77777777" w:rsidR="0080629C" w:rsidRDefault="0072445A">
            <w:pPr>
              <w:pStyle w:val="Bezmezer"/>
              <w:widowControl w:val="0"/>
            </w:pPr>
            <w:r>
              <w:t>Usnesení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9519" w14:textId="77777777" w:rsidR="0080629C" w:rsidRDefault="0072445A">
            <w:pPr>
              <w:pStyle w:val="Bezmezer"/>
              <w:widowControl w:val="0"/>
            </w:pPr>
            <w:r>
              <w:t>proti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D831" w14:textId="77777777" w:rsidR="0080629C" w:rsidRDefault="0072445A">
            <w:pPr>
              <w:pStyle w:val="Bezmezer"/>
              <w:widowControl w:val="0"/>
            </w:pPr>
            <w:r>
              <w:t>zdržel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028" w14:textId="77777777" w:rsidR="0080629C" w:rsidRDefault="0072445A">
            <w:pPr>
              <w:pStyle w:val="Bezmezer"/>
              <w:widowControl w:val="0"/>
            </w:pPr>
            <w:r>
              <w:t>pro</w:t>
            </w:r>
          </w:p>
        </w:tc>
      </w:tr>
      <w:tr w:rsidR="0080629C" w14:paraId="683C42EE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CF21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ED72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FAB1" w14:textId="77777777" w:rsidR="0080629C" w:rsidRDefault="0072445A">
            <w:pPr>
              <w:pStyle w:val="Bezmezer"/>
              <w:widowControl w:val="0"/>
            </w:pPr>
            <w:r>
              <w:t>Zahájení, prezence, schválení přítomných hostů, schválení programu, ověřovatel, zapisovatel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2EB2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PKIC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26B4" w14:textId="71EDC3BA" w:rsidR="0080629C" w:rsidRPr="0072445A" w:rsidRDefault="0072445A">
            <w:pPr>
              <w:pStyle w:val="Bezmezer"/>
              <w:widowControl w:val="0"/>
              <w:rPr>
                <w:bCs/>
                <w:color w:val="FF0000"/>
              </w:rPr>
            </w:pPr>
            <w:r w:rsidRPr="0072445A">
              <w:rPr>
                <w:bCs/>
                <w:color w:val="FF0000"/>
              </w:rPr>
              <w:t>Úkol: zařadit pana Jana Znamenáčka</w:t>
            </w:r>
            <w:r>
              <w:rPr>
                <w:bCs/>
                <w:color w:val="FF0000"/>
              </w:rPr>
              <w:t xml:space="preserve"> (OICT)</w:t>
            </w:r>
            <w:r w:rsidRPr="0072445A">
              <w:rPr>
                <w:bCs/>
                <w:color w:val="FF0000"/>
              </w:rPr>
              <w:t xml:space="preserve"> do seznamu stálých hostí (Tajemník)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782B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CFB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E1F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</w:tr>
      <w:tr w:rsidR="0080629C" w14:paraId="1A5F5AAA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A316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8225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R-48587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A8B9" w14:textId="77777777" w:rsidR="0080629C" w:rsidRDefault="0072445A">
            <w:pPr>
              <w:pStyle w:val="Bezmezer"/>
              <w:widowControl w:val="0"/>
            </w:pPr>
            <w:r>
              <w:t>k záměru odboru informatických činností MHMP na realizaci veřejné zakázky "Zajištění služeb k technologiím ECC®/iVISEC® k Městskému kamerovému systému hl.m. Prahy" prostřednictvím jednacího řízení bez uveřejnění dle § 63 odst. 3 písm. b) a c) ZZVZ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8E88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OIC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E2A2" w14:textId="77777777" w:rsidR="0080629C" w:rsidRDefault="0072445A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Komise RHMP pro ICT doporučuje zvážit dobu trvání na 12 měsíců + 12 měsíc OPCE.</w:t>
            </w:r>
          </w:p>
          <w:p w14:paraId="70B6118D" w14:textId="77777777" w:rsidR="0080629C" w:rsidRDefault="0072445A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Komise RHMP pro ICT doporučuje záměr s názvem k záměru odboru informatických činností MHMP na realizaci veřejné zakázky "Zajištění služeb k technologiím</w:t>
            </w:r>
            <w:r>
              <w:rPr>
                <w:color w:val="FF0000"/>
              </w:rPr>
              <w:br/>
              <w:t>ECC®/iVISEC® k Měst</w:t>
            </w:r>
            <w:r>
              <w:rPr>
                <w:color w:val="FF0000"/>
              </w:rPr>
              <w:t>skému kamerovému systému hl.m. Prahy" prostřednictvím jednacího řízení bez</w:t>
            </w:r>
            <w:r>
              <w:rPr>
                <w:color w:val="FF0000"/>
              </w:rPr>
              <w:br/>
              <w:t>uveřejnění dle § 63 odst. 3 písm. b) a c) ZZVZ ke schválení</w:t>
            </w:r>
          </w:p>
          <w:p w14:paraId="13CC50FA" w14:textId="77777777" w:rsidR="0080629C" w:rsidRDefault="0072445A">
            <w:pPr>
              <w:pStyle w:val="Bezmezer"/>
              <w:widowControl w:val="0"/>
              <w:rPr>
                <w:color w:val="FF0000"/>
              </w:rPr>
            </w:pPr>
            <w:r>
              <w:rPr>
                <w:color w:val="FF0000"/>
              </w:rPr>
              <w:t>Komise RHMP pro ICT žádá o informace o stavu projektu každých 6 měsíců na jednání komise ICT od dnešního data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447D" w14:textId="77777777" w:rsidR="0080629C" w:rsidRDefault="0072445A">
            <w:pPr>
              <w:pStyle w:val="Bezmezer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5B2" w14:textId="77777777" w:rsidR="0080629C" w:rsidRDefault="0072445A">
            <w:pPr>
              <w:pStyle w:val="Bezmezer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FAD" w14:textId="77777777" w:rsidR="0080629C" w:rsidRDefault="0072445A">
            <w:pPr>
              <w:pStyle w:val="Bezmezer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80629C" w14:paraId="0AAF6D1A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FBEE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C0EF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8B1B" w14:textId="77777777" w:rsidR="0080629C" w:rsidRDefault="0072445A">
            <w:pPr>
              <w:pStyle w:val="Bezmezer"/>
              <w:widowControl w:val="0"/>
            </w:pPr>
            <w:r>
              <w:t>Avízo prezentace pro členy KIC – Mapa systémů HMP – 6. nebo 13.9. 15-17, podrobnosti upřesníme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756E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OIC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916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A897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7A27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0714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</w:tr>
      <w:tr w:rsidR="0080629C" w14:paraId="3CA316E9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21F7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B7F4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E075" w14:textId="77777777" w:rsidR="0080629C" w:rsidRDefault="0072445A">
            <w:pPr>
              <w:pStyle w:val="Bezmezer"/>
              <w:widowControl w:val="0"/>
            </w:pPr>
            <w:r>
              <w:t>Avízo 2.setkání konference Digitalizujeme Prahu 2023-2026 – 12.9. dopoledne  Rezidence primátora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DA06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DM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2C6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D16A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764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3925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</w:tr>
      <w:tr w:rsidR="0080629C" w14:paraId="7B383B57" w14:textId="77777777">
        <w:trPr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B3A6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BA52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E5E1" w14:textId="77777777" w:rsidR="0080629C" w:rsidRDefault="0072445A">
            <w:pPr>
              <w:pStyle w:val="Bezmezer"/>
              <w:widowControl w:val="0"/>
            </w:pPr>
            <w:r>
              <w:t>Různé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FF3" w14:textId="77777777" w:rsidR="0080629C" w:rsidRDefault="0072445A">
            <w:pPr>
              <w:pStyle w:val="Bezmezer"/>
              <w:widowControl w:val="0"/>
              <w:rPr>
                <w:bCs/>
              </w:rPr>
            </w:pPr>
            <w:r>
              <w:rPr>
                <w:bCs/>
              </w:rPr>
              <w:t>KIC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46BE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C37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77FA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E2C" w14:textId="77777777" w:rsidR="0080629C" w:rsidRDefault="0080629C">
            <w:pPr>
              <w:pStyle w:val="Bezmezer"/>
              <w:widowControl w:val="0"/>
              <w:rPr>
                <w:bCs/>
              </w:rPr>
            </w:pPr>
          </w:p>
        </w:tc>
      </w:tr>
    </w:tbl>
    <w:p w14:paraId="3749853F" w14:textId="77777777" w:rsidR="0080629C" w:rsidRDefault="0072445A">
      <w:pPr>
        <w:spacing w:before="0" w:after="0"/>
        <w:jc w:val="left"/>
        <w:rPr>
          <w:bCs/>
          <w:color w:val="00000A"/>
          <w:spacing w:val="20"/>
          <w:sz w:val="20"/>
          <w:szCs w:val="20"/>
        </w:rPr>
      </w:pPr>
      <w:r>
        <w:rPr>
          <w:bCs/>
          <w:color w:val="00000A"/>
          <w:spacing w:val="20"/>
          <w:sz w:val="20"/>
          <w:szCs w:val="20"/>
        </w:rPr>
        <w:t xml:space="preserve">*) KIC=komise RHMP </w:t>
      </w:r>
      <w:r>
        <w:rPr>
          <w:bCs/>
          <w:color w:val="00000A"/>
          <w:spacing w:val="20"/>
          <w:sz w:val="20"/>
          <w:szCs w:val="20"/>
        </w:rPr>
        <w:t>pro IT; PKIC=předseda KIC; TKIC=tajemnice KIC; OIC=odb.informačních činností MHMP; PRI=odbor projektového řízen MHMP; DM=Daniel Mazur; MHMP=magistrát HMP</w:t>
      </w:r>
      <w:r>
        <w:rPr>
          <w:bCs/>
          <w:color w:val="00000A"/>
          <w:spacing w:val="20"/>
          <w:sz w:val="20"/>
          <w:szCs w:val="20"/>
        </w:rPr>
        <w:br/>
      </w:r>
    </w:p>
    <w:p w14:paraId="1A89997B" w14:textId="77777777" w:rsidR="0080629C" w:rsidRDefault="0072445A">
      <w:pPr>
        <w:spacing w:before="0" w:after="160"/>
        <w:jc w:val="left"/>
        <w:rPr>
          <w:bCs/>
          <w:color w:val="00000A"/>
          <w:spacing w:val="20"/>
          <w:sz w:val="20"/>
          <w:szCs w:val="20"/>
        </w:rPr>
      </w:pPr>
      <w:r>
        <w:br w:type="page"/>
      </w:r>
    </w:p>
    <w:p w14:paraId="2BD1C420" w14:textId="592EDC6B" w:rsidR="0080629C" w:rsidRDefault="0072445A">
      <w:pPr>
        <w:pStyle w:val="Odstavecseseznamem"/>
        <w:widowControl w:val="0"/>
        <w:numPr>
          <w:ilvl w:val="0"/>
          <w:numId w:val="1"/>
        </w:numPr>
        <w:spacing w:before="0" w:after="0"/>
        <w:ind w:left="426" w:hanging="357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Zahájení jednání 15:35</w:t>
      </w:r>
    </w:p>
    <w:p w14:paraId="295DBB32" w14:textId="77777777" w:rsidR="0080629C" w:rsidRDefault="0080629C">
      <w:pPr>
        <w:pStyle w:val="Odstavecseseznamem"/>
        <w:widowControl w:val="0"/>
        <w:spacing w:before="0" w:after="0"/>
        <w:ind w:left="714"/>
        <w:rPr>
          <w:rFonts w:cs="Calibri"/>
          <w:b/>
          <w:bCs/>
        </w:rPr>
      </w:pPr>
    </w:p>
    <w:p w14:paraId="0BE33027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t>11/14 přítomných, komise je usnášeníschopná</w:t>
      </w:r>
    </w:p>
    <w:p w14:paraId="25BB0A7B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t>Hosté aklamací schváleni.</w:t>
      </w:r>
    </w:p>
    <w:p w14:paraId="138DE102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t>Zápis: BH, aklamací schválen.</w:t>
      </w:r>
    </w:p>
    <w:p w14:paraId="44FDD8C7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  <w:b/>
          <w:bCs/>
        </w:rPr>
      </w:pPr>
      <w:r>
        <w:rPr>
          <w:rFonts w:cs="Calibri"/>
          <w:b/>
          <w:bCs/>
        </w:rPr>
        <w:t>Program aklamací schválen.</w:t>
      </w:r>
    </w:p>
    <w:p w14:paraId="597215F8" w14:textId="77777777" w:rsidR="0080629C" w:rsidRDefault="0080629C">
      <w:pPr>
        <w:pStyle w:val="Odstavecseseznamem"/>
        <w:spacing w:before="0" w:after="0"/>
        <w:ind w:left="851"/>
        <w:rPr>
          <w:rFonts w:cs="Calibri"/>
        </w:rPr>
      </w:pPr>
    </w:p>
    <w:p w14:paraId="08C1B678" w14:textId="77777777" w:rsidR="0080629C" w:rsidRDefault="0072445A">
      <w:pPr>
        <w:pStyle w:val="Odstavecseseznamem"/>
        <w:widowControl w:val="0"/>
        <w:numPr>
          <w:ilvl w:val="0"/>
          <w:numId w:val="1"/>
        </w:numPr>
        <w:spacing w:before="0" w:after="0"/>
        <w:ind w:left="284" w:hanging="357"/>
      </w:pPr>
      <w:r>
        <w:rPr>
          <w:rFonts w:cs="Calibri"/>
          <w:b/>
          <w:bCs/>
          <w:sz w:val="28"/>
          <w:szCs w:val="28"/>
        </w:rPr>
        <w:t xml:space="preserve">TISK 48587 – Kamerový systém  </w:t>
      </w:r>
      <w:r>
        <w:rPr>
          <w:rFonts w:cs="Calibri"/>
        </w:rPr>
        <w:t xml:space="preserve">ECC®/iVisec </w:t>
      </w:r>
      <w:r>
        <w:rPr>
          <w:rFonts w:cs="Calibri"/>
          <w:b/>
          <w:bCs/>
          <w:sz w:val="28"/>
          <w:szCs w:val="28"/>
        </w:rPr>
        <w:t>jednací řízení bez uveřejnění dle §63</w:t>
      </w:r>
    </w:p>
    <w:p w14:paraId="0A81D83D" w14:textId="77777777" w:rsidR="0080629C" w:rsidRDefault="0072445A">
      <w:pPr>
        <w:spacing w:before="0" w:after="0"/>
        <w:rPr>
          <w:rFonts w:cs="Calibri"/>
        </w:rPr>
      </w:pPr>
      <w:r>
        <w:rPr>
          <w:rFonts w:cs="Calibri"/>
        </w:rPr>
        <w:t xml:space="preserve">      </w:t>
      </w:r>
    </w:p>
    <w:p w14:paraId="325149F1" w14:textId="77777777" w:rsidR="0080629C" w:rsidRDefault="0072445A">
      <w:pPr>
        <w:spacing w:before="0" w:after="0"/>
        <w:rPr>
          <w:rFonts w:cs="Calibri"/>
          <w:b/>
          <w:bCs/>
        </w:rPr>
      </w:pPr>
      <w:r>
        <w:rPr>
          <w:rFonts w:cs="Calibri"/>
          <w:b/>
          <w:bCs/>
        </w:rPr>
        <w:t>Návrh usnesení:</w:t>
      </w:r>
    </w:p>
    <w:p w14:paraId="738E7BB6" w14:textId="77777777" w:rsidR="0080629C" w:rsidRDefault="0072445A">
      <w:pPr>
        <w:pStyle w:val="Odstavecseseznamem"/>
        <w:numPr>
          <w:ilvl w:val="0"/>
          <w:numId w:val="2"/>
        </w:numPr>
        <w:spacing w:before="0" w:after="0"/>
        <w:rPr>
          <w:rFonts w:cs="Calibri"/>
          <w:color w:val="FF0000"/>
        </w:rPr>
      </w:pPr>
      <w:r>
        <w:rPr>
          <w:rFonts w:cs="Calibri"/>
          <w:color w:val="FF0000"/>
        </w:rPr>
        <w:t xml:space="preserve">Komise RHMP pro ICT doporučuje zvážit dobu trvání na 12 měsíců + 12 měsíc OPCE. </w:t>
      </w:r>
    </w:p>
    <w:p w14:paraId="3C2CFB2A" w14:textId="77777777" w:rsidR="0080629C" w:rsidRDefault="0072445A">
      <w:pPr>
        <w:pStyle w:val="Odstavecseseznamem"/>
        <w:numPr>
          <w:ilvl w:val="0"/>
          <w:numId w:val="2"/>
        </w:numPr>
        <w:spacing w:before="0" w:after="0"/>
        <w:rPr>
          <w:rFonts w:cs="Calibri"/>
          <w:color w:val="FF0000"/>
        </w:rPr>
      </w:pPr>
      <w:r>
        <w:rPr>
          <w:rFonts w:cs="Calibri"/>
          <w:color w:val="FF0000"/>
        </w:rPr>
        <w:t xml:space="preserve">Komise </w:t>
      </w:r>
      <w:r>
        <w:rPr>
          <w:rFonts w:cs="Calibri"/>
          <w:color w:val="FF0000"/>
        </w:rPr>
        <w:t>RHMP pro ICT doporučuje záměr s názvem k záměru odboru informatických činností MHMP na realizaci veřejné zakázky "Zajištění služeb k technologiím</w:t>
      </w:r>
      <w:r>
        <w:rPr>
          <w:rFonts w:cs="Calibri"/>
          <w:color w:val="FF0000"/>
        </w:rPr>
        <w:br/>
        <w:t>ECC®/iVISEC® k Městskému kamerovému systému hl.m. Prahy" prostřednictvím jednacího řízení bez</w:t>
      </w:r>
      <w:r>
        <w:rPr>
          <w:rFonts w:cs="Calibri"/>
          <w:color w:val="FF0000"/>
        </w:rPr>
        <w:br/>
        <w:t>uveřejnění dle §</w:t>
      </w:r>
      <w:r>
        <w:rPr>
          <w:rFonts w:cs="Calibri"/>
          <w:color w:val="FF0000"/>
        </w:rPr>
        <w:t xml:space="preserve"> 63 odst. 3 písm. b) a c) ZZVZ ke schválení</w:t>
      </w:r>
    </w:p>
    <w:p w14:paraId="24AC5273" w14:textId="77777777" w:rsidR="0080629C" w:rsidRDefault="0072445A">
      <w:pPr>
        <w:pStyle w:val="Odstavecseseznamem"/>
        <w:numPr>
          <w:ilvl w:val="0"/>
          <w:numId w:val="2"/>
        </w:numPr>
        <w:spacing w:before="0" w:after="0"/>
        <w:rPr>
          <w:rFonts w:cs="Calibri"/>
          <w:color w:val="FF0000"/>
        </w:rPr>
      </w:pPr>
      <w:r>
        <w:rPr>
          <w:rFonts w:cs="Calibri"/>
          <w:color w:val="FF0000"/>
        </w:rPr>
        <w:t>Komise RHMP pro ICT žádá o informace o stavu projektu každých 6 měsíců na jednání komise ICT od dnešního data</w:t>
      </w:r>
    </w:p>
    <w:p w14:paraId="01E3D79A" w14:textId="77777777" w:rsidR="0080629C" w:rsidRDefault="0072445A">
      <w:pPr>
        <w:spacing w:before="0"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0/0/11 aklamací schváleno</w:t>
      </w:r>
    </w:p>
    <w:p w14:paraId="1CD2EFE9" w14:textId="77777777" w:rsidR="0080629C" w:rsidRDefault="0080629C">
      <w:pPr>
        <w:spacing w:before="0" w:after="0"/>
        <w:rPr>
          <w:rFonts w:cs="Calibri"/>
          <w:b/>
          <w:bCs/>
        </w:rPr>
      </w:pPr>
    </w:p>
    <w:p w14:paraId="634A83A1" w14:textId="77777777" w:rsidR="0080629C" w:rsidRDefault="0072445A">
      <w:pPr>
        <w:pStyle w:val="Odstavecseseznamem"/>
        <w:widowControl w:val="0"/>
        <w:numPr>
          <w:ilvl w:val="0"/>
          <w:numId w:val="1"/>
        </w:numPr>
        <w:spacing w:before="0" w:after="0"/>
        <w:ind w:left="426" w:hanging="357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Informační schůzka pro KIC</w:t>
      </w:r>
    </w:p>
    <w:p w14:paraId="3CA89AFE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</w:pPr>
      <w:r>
        <w:rPr>
          <w:rFonts w:cs="Calibri"/>
        </w:rPr>
        <w:t xml:space="preserve">Preferovaný termín </w:t>
      </w:r>
      <w:r>
        <w:rPr>
          <w:rFonts w:cs="Calibri"/>
          <w:color w:val="FF0000"/>
        </w:rPr>
        <w:t>13.9 15</w:t>
      </w:r>
      <w:r>
        <w:rPr>
          <w:rFonts w:cs="Calibri"/>
          <w:color w:val="FF0000"/>
        </w:rPr>
        <w:t xml:space="preserve">:00-18:00 </w:t>
      </w:r>
      <w:r>
        <w:rPr>
          <w:rFonts w:cs="Calibri"/>
          <w:color w:val="000000"/>
        </w:rPr>
        <w:t>(nikdo neprotestoval)</w:t>
      </w:r>
    </w:p>
    <w:p w14:paraId="2B4EE482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</w:rPr>
      </w:pPr>
      <w:r>
        <w:rPr>
          <w:rFonts w:cs="Calibri"/>
        </w:rPr>
        <w:t>Škodův palác v zasedačce OIC od 15 hod</w:t>
      </w:r>
    </w:p>
    <w:p w14:paraId="0CA107BA" w14:textId="77777777" w:rsidR="0080629C" w:rsidRDefault="0080629C">
      <w:pPr>
        <w:pStyle w:val="Odstavecseseznamem"/>
        <w:spacing w:before="0" w:after="0"/>
        <w:ind w:left="851"/>
        <w:rPr>
          <w:rFonts w:cs="Calibri"/>
        </w:rPr>
      </w:pPr>
    </w:p>
    <w:p w14:paraId="18B21C66" w14:textId="77777777" w:rsidR="0080629C" w:rsidRDefault="0072445A">
      <w:pPr>
        <w:pStyle w:val="Odstavecseseznamem"/>
        <w:widowControl w:val="0"/>
        <w:numPr>
          <w:ilvl w:val="0"/>
          <w:numId w:val="1"/>
        </w:numPr>
        <w:spacing w:before="0" w:after="0"/>
        <w:ind w:left="284" w:hanging="357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2.část konference Digitalizujeme Prahu</w:t>
      </w:r>
      <w:r>
        <w:rPr>
          <w:rFonts w:cs="Calibri"/>
        </w:rPr>
        <w:t xml:space="preserve">  </w:t>
      </w:r>
    </w:p>
    <w:p w14:paraId="03F846E1" w14:textId="77777777" w:rsidR="0080629C" w:rsidRDefault="0072445A">
      <w:pPr>
        <w:pStyle w:val="Odstavecseseznamem"/>
        <w:numPr>
          <w:ilvl w:val="1"/>
          <w:numId w:val="1"/>
        </w:numPr>
        <w:spacing w:before="0" w:after="0"/>
        <w:ind w:left="851"/>
        <w:rPr>
          <w:rFonts w:cs="Calibri"/>
        </w:rPr>
      </w:pPr>
      <w:r>
        <w:rPr>
          <w:rFonts w:cs="Calibri"/>
        </w:rPr>
        <w:t>2.konf. 12.9. dopoledne, rezidence primátora</w:t>
      </w:r>
    </w:p>
    <w:p w14:paraId="66C3E6B3" w14:textId="77777777" w:rsidR="0080629C" w:rsidRDefault="0080629C">
      <w:pPr>
        <w:pStyle w:val="Odstavecseseznamem"/>
        <w:spacing w:before="0" w:after="0"/>
        <w:ind w:left="851"/>
        <w:rPr>
          <w:rFonts w:cs="Calibri"/>
        </w:rPr>
      </w:pPr>
    </w:p>
    <w:p w14:paraId="04764D61" w14:textId="77777777" w:rsidR="0080629C" w:rsidRDefault="0072445A">
      <w:pPr>
        <w:pStyle w:val="Odstavecseseznamem"/>
        <w:widowControl w:val="0"/>
        <w:numPr>
          <w:ilvl w:val="0"/>
          <w:numId w:val="1"/>
        </w:numPr>
        <w:spacing w:before="0" w:after="0"/>
        <w:ind w:left="284" w:hanging="357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Různé</w:t>
      </w:r>
    </w:p>
    <w:p w14:paraId="49832860" w14:textId="77777777" w:rsidR="0080629C" w:rsidRDefault="0080629C">
      <w:pPr>
        <w:pStyle w:val="Odstavecseseznamem"/>
        <w:widowControl w:val="0"/>
        <w:spacing w:before="0" w:after="0"/>
        <w:ind w:left="284"/>
        <w:rPr>
          <w:rFonts w:cs="Calibri"/>
          <w:b/>
          <w:bCs/>
          <w:sz w:val="28"/>
          <w:szCs w:val="28"/>
        </w:rPr>
      </w:pPr>
    </w:p>
    <w:p w14:paraId="47B0D62C" w14:textId="77777777" w:rsidR="0080629C" w:rsidRDefault="0072445A">
      <w:pPr>
        <w:pStyle w:val="Odstavecseseznamem"/>
        <w:widowControl w:val="0"/>
        <w:spacing w:before="0" w:after="0"/>
        <w:ind w:left="0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Konec 16:57</w:t>
      </w:r>
    </w:p>
    <w:sectPr w:rsidR="0080629C">
      <w:pgSz w:w="11906" w:h="16838"/>
      <w:pgMar w:top="993" w:right="707" w:bottom="426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E58"/>
    <w:multiLevelType w:val="multilevel"/>
    <w:tmpl w:val="4468D06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A57E24"/>
    <w:multiLevelType w:val="multilevel"/>
    <w:tmpl w:val="DF4A9A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825EF1"/>
    <w:multiLevelType w:val="multilevel"/>
    <w:tmpl w:val="FCF28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9C"/>
    <w:rsid w:val="0072445A"/>
    <w:rsid w:val="008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8E13"/>
  <w15:docId w15:val="{97BD9BE6-1755-4C32-BDDC-7955A147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240" w:line="259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qFormat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qFormat/>
    <w:pPr>
      <w:jc w:val="both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haeu.webex.com/prahaeu/j.php?MTID=m64615cb49451b0f802af882f85435d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501</Words>
  <Characters>2957</Characters>
  <Application>Microsoft Office Word</Application>
  <DocSecurity>0</DocSecurity>
  <Lines>24</Lines>
  <Paragraphs>6</Paragraphs>
  <ScaleCrop>false</ScaleCrop>
  <Company>MHMP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Bohdana (MHMP, SE9)</dc:creator>
  <dc:description/>
  <cp:lastModifiedBy>Holá Bohdana (MHMP, SE9)</cp:lastModifiedBy>
  <cp:revision>10</cp:revision>
  <cp:lastPrinted>2023-07-19T11:36:00Z</cp:lastPrinted>
  <dcterms:created xsi:type="dcterms:W3CDTF">2023-07-21T18:36:00Z</dcterms:created>
  <dcterms:modified xsi:type="dcterms:W3CDTF">2023-08-03T09:13:00Z</dcterms:modified>
  <dc:language>en-US</dc:language>
</cp:coreProperties>
</file>