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Jana Wolfa, </w:t>
            </w:r>
            <w:r w:rsidR="004F645D" w:rsidRPr="00311E3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předsedu Komise RHMP pro oblast cestovního ruchu</w:t>
            </w:r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72756C">
        <w:trPr>
          <w:trHeight w:hRule="exact" w:val="1697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Jan </w:t>
            </w:r>
            <w:proofErr w:type="gram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Wolf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Lucie</w:t>
            </w:r>
            <w:proofErr w:type="gram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Kubesa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Jiří Sulženko, Ph.D., 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Jiří Vyskoč, Roman </w:t>
            </w:r>
            <w:proofErr w:type="spellStart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Bělor</w:t>
            </w:r>
            <w:proofErr w:type="spellEnd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Stanislav Voleman</w:t>
            </w:r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František Cipro,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Lenka Žlebková,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lav Šos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Ing. Jiří Stýblo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4E1E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243CA9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CD6447">
              <w:rPr>
                <w:rFonts w:asciiTheme="minorHAnsi" w:hAnsiTheme="minorHAnsi"/>
                <w:b/>
              </w:rPr>
              <w:t xml:space="preserve"> </w:t>
            </w:r>
            <w:r w:rsidR="00243CA9">
              <w:rPr>
                <w:rFonts w:asciiTheme="minorHAnsi" w:hAnsiTheme="minorHAnsi"/>
                <w:b/>
              </w:rPr>
              <w:t>2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243CA9">
              <w:rPr>
                <w:rFonts w:asciiTheme="minorHAnsi" w:hAnsiTheme="minorHAnsi"/>
                <w:b/>
              </w:rPr>
              <w:t>19.9</w:t>
            </w:r>
            <w:r w:rsidR="00111D88">
              <w:rPr>
                <w:rFonts w:asciiTheme="minorHAnsi" w:hAnsiTheme="minorHAnsi"/>
                <w:b/>
              </w:rPr>
              <w:t>.2023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 xml:space="preserve">v zasedací místnosti </w:t>
            </w:r>
            <w:r w:rsidR="005F013D">
              <w:rPr>
                <w:rFonts w:asciiTheme="minorHAnsi" w:hAnsiTheme="minorHAnsi"/>
                <w:b/>
              </w:rPr>
              <w:t xml:space="preserve">        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>. 349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757F21" w:rsidRDefault="00F105E0" w:rsidP="00127E7C">
            <w:pPr>
              <w:rPr>
                <w:rFonts w:asciiTheme="minorHAnsi" w:hAnsiTheme="minorHAnsi"/>
                <w:highlight w:val="yellow"/>
              </w:rPr>
            </w:pPr>
            <w:r w:rsidRPr="00243CA9">
              <w:rPr>
                <w:rFonts w:asciiTheme="minorHAnsi" w:hAnsiTheme="minorHAnsi"/>
              </w:rPr>
              <w:t>Počet stran</w:t>
            </w:r>
            <w:r w:rsidR="00784CE2" w:rsidRPr="00243CA9">
              <w:rPr>
                <w:rFonts w:asciiTheme="minorHAnsi" w:hAnsiTheme="minorHAnsi"/>
              </w:rPr>
              <w:t xml:space="preserve"> </w:t>
            </w:r>
            <w:r w:rsidR="000706ED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757F21" w:rsidRDefault="00F36EF8" w:rsidP="00DE2ED2">
            <w:pPr>
              <w:rPr>
                <w:rFonts w:asciiTheme="minorHAnsi" w:hAnsiTheme="minorHAnsi"/>
                <w:b/>
                <w:highlight w:val="yellow"/>
              </w:rPr>
            </w:pPr>
            <w:r w:rsidRPr="00757F21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:rsidR="00F105E0" w:rsidRPr="00757F21" w:rsidRDefault="00F105E0" w:rsidP="00DE2ED2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757F21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20.9.</w:t>
            </w:r>
            <w:r w:rsidR="00111D88">
              <w:rPr>
                <w:rFonts w:asciiTheme="minorHAnsi" w:hAnsiTheme="minorHAnsi"/>
                <w:b/>
              </w:rPr>
              <w:t>2023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BE45B4" w:rsidRDefault="00492B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703DEA">
        <w:rPr>
          <w:rFonts w:asciiTheme="minorHAnsi" w:hAnsiTheme="minorHAnsi"/>
          <w:sz w:val="22"/>
          <w:szCs w:val="22"/>
        </w:rPr>
        <w:t>1</w:t>
      </w:r>
      <w:r w:rsidR="00833AE3">
        <w:rPr>
          <w:rFonts w:asciiTheme="minorHAnsi" w:hAnsiTheme="minorHAnsi"/>
          <w:sz w:val="22"/>
          <w:szCs w:val="22"/>
        </w:rPr>
        <w:t>1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833AE3">
        <w:rPr>
          <w:rFonts w:asciiTheme="minorHAnsi" w:hAnsiTheme="minorHAnsi"/>
          <w:sz w:val="22"/>
          <w:szCs w:val="22"/>
        </w:rPr>
        <w:t xml:space="preserve">V průběhu bodu 2 se </w:t>
      </w:r>
      <w:r w:rsidR="00243CA9">
        <w:rPr>
          <w:rFonts w:asciiTheme="minorHAnsi" w:hAnsiTheme="minorHAnsi"/>
          <w:sz w:val="22"/>
          <w:szCs w:val="22"/>
        </w:rPr>
        <w:t xml:space="preserve">na jednání </w:t>
      </w:r>
      <w:r w:rsidR="00833AE3">
        <w:rPr>
          <w:rFonts w:asciiTheme="minorHAnsi" w:hAnsiTheme="minorHAnsi"/>
          <w:sz w:val="22"/>
          <w:szCs w:val="22"/>
        </w:rPr>
        <w:t xml:space="preserve">dostavil pan </w:t>
      </w:r>
      <w:proofErr w:type="spellStart"/>
      <w:r w:rsidR="00833AE3">
        <w:rPr>
          <w:rFonts w:asciiTheme="minorHAnsi" w:hAnsiTheme="minorHAnsi"/>
          <w:sz w:val="22"/>
          <w:szCs w:val="22"/>
        </w:rPr>
        <w:t>Bělor</w:t>
      </w:r>
      <w:proofErr w:type="spellEnd"/>
      <w:r w:rsidR="00833AE3">
        <w:rPr>
          <w:rFonts w:asciiTheme="minorHAnsi" w:hAnsiTheme="minorHAnsi"/>
          <w:sz w:val="22"/>
          <w:szCs w:val="22"/>
        </w:rPr>
        <w:t>.</w:t>
      </w:r>
    </w:p>
    <w:p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703DEA" w:rsidRDefault="00816A80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</w:t>
      </w:r>
      <w:r w:rsidR="0093462D">
        <w:rPr>
          <w:rFonts w:ascii="Calibri" w:eastAsia="Calibri" w:hAnsi="Calibri"/>
          <w:sz w:val="22"/>
          <w:szCs w:val="22"/>
          <w:lang w:eastAsia="en-US"/>
        </w:rPr>
        <w:t>členy komise</w:t>
      </w:r>
      <w:r w:rsidR="00AB28F3">
        <w:rPr>
          <w:rFonts w:ascii="Calibri" w:eastAsia="Calibri" w:hAnsi="Calibri"/>
          <w:sz w:val="22"/>
          <w:szCs w:val="22"/>
          <w:lang w:eastAsia="en-US"/>
        </w:rPr>
        <w:t>,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představil 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návrh programu </w:t>
      </w:r>
      <w:r w:rsidR="0093462D">
        <w:rPr>
          <w:rFonts w:ascii="Calibri" w:eastAsia="Calibri" w:hAnsi="Calibri"/>
          <w:sz w:val="22"/>
          <w:szCs w:val="22"/>
          <w:lang w:eastAsia="en-US"/>
        </w:rPr>
        <w:t>jednání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757F21" w:rsidRPr="00757F21">
        <w:rPr>
          <w:rFonts w:ascii="Calibri" w:eastAsia="Calibri" w:hAnsi="Calibri"/>
          <w:sz w:val="22"/>
          <w:szCs w:val="22"/>
          <w:lang w:eastAsia="en-US"/>
        </w:rPr>
        <w:t>omluvil náměstka primátora JUDr. Pospíšila, že se nemohl jednání zúčastnit.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 K návrhu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programu </w:t>
      </w:r>
      <w:r w:rsidR="0093462D">
        <w:rPr>
          <w:rFonts w:ascii="Calibri" w:eastAsia="Calibri" w:hAnsi="Calibri"/>
          <w:sz w:val="22"/>
          <w:szCs w:val="22"/>
          <w:lang w:eastAsia="en-US"/>
        </w:rPr>
        <w:t>neměl nikdo z přítomných připomínky</w:t>
      </w:r>
      <w:r w:rsidR="00703DEA">
        <w:rPr>
          <w:rFonts w:ascii="Calibri" w:eastAsia="Calibri" w:hAnsi="Calibri"/>
          <w:sz w:val="22"/>
          <w:szCs w:val="22"/>
          <w:lang w:eastAsia="en-US"/>
        </w:rPr>
        <w:t>, pan Stýblo a pan Veber pouze požádali o doplnění bodu „</w:t>
      </w:r>
      <w:proofErr w:type="gramStart"/>
      <w:r w:rsidR="00703DEA">
        <w:rPr>
          <w:rFonts w:ascii="Calibri" w:eastAsia="Calibri" w:hAnsi="Calibri"/>
          <w:sz w:val="22"/>
          <w:szCs w:val="22"/>
          <w:lang w:eastAsia="en-US"/>
        </w:rPr>
        <w:t xml:space="preserve">Různé“ </w:t>
      </w:r>
      <w:r w:rsidR="00AB28F3">
        <w:rPr>
          <w:rFonts w:ascii="Calibri" w:eastAsia="Calibri" w:hAnsi="Calibri"/>
          <w:sz w:val="22"/>
          <w:szCs w:val="22"/>
          <w:lang w:eastAsia="en-US"/>
        </w:rPr>
        <w:t>, Ing.</w:t>
      </w:r>
      <w:proofErr w:type="gramEnd"/>
      <w:r w:rsidR="00AB28F3">
        <w:rPr>
          <w:rFonts w:ascii="Calibri" w:eastAsia="Calibri" w:hAnsi="Calibri"/>
          <w:sz w:val="22"/>
          <w:szCs w:val="22"/>
          <w:lang w:eastAsia="en-US"/>
        </w:rPr>
        <w:t xml:space="preserve"> Stýblo </w:t>
      </w:r>
      <w:r w:rsidR="00703DEA">
        <w:rPr>
          <w:rFonts w:ascii="Calibri" w:eastAsia="Calibri" w:hAnsi="Calibri"/>
          <w:sz w:val="22"/>
          <w:szCs w:val="22"/>
          <w:lang w:eastAsia="en-US"/>
        </w:rPr>
        <w:t>o námět</w:t>
      </w:r>
      <w:r w:rsidR="00AB28F3">
        <w:rPr>
          <w:rFonts w:ascii="Calibri" w:eastAsia="Calibri" w:hAnsi="Calibri"/>
          <w:sz w:val="22"/>
          <w:szCs w:val="22"/>
          <w:lang w:eastAsia="en-US"/>
        </w:rPr>
        <w:t>y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 pro další jednání „</w:t>
      </w:r>
      <w:r w:rsidR="000E6DD7">
        <w:rPr>
          <w:rFonts w:ascii="Calibri" w:eastAsia="Calibri" w:hAnsi="Calibri"/>
          <w:sz w:val="22"/>
          <w:szCs w:val="22"/>
          <w:lang w:eastAsia="en-US"/>
        </w:rPr>
        <w:t>výzvy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 v turismu“</w:t>
      </w:r>
      <w:r w:rsidR="00AB28F3">
        <w:rPr>
          <w:rFonts w:ascii="Calibri" w:eastAsia="Calibri" w:hAnsi="Calibri"/>
          <w:sz w:val="22"/>
          <w:szCs w:val="22"/>
          <w:lang w:eastAsia="en-US"/>
        </w:rPr>
        <w:t>, pan Veber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 o diskusi k případnému zvýšení poplatku z</w:t>
      </w:r>
      <w:r w:rsidR="004004ED">
        <w:rPr>
          <w:rFonts w:ascii="Calibri" w:eastAsia="Calibri" w:hAnsi="Calibri"/>
          <w:sz w:val="22"/>
          <w:szCs w:val="22"/>
          <w:lang w:eastAsia="en-US"/>
        </w:rPr>
        <w:t> </w:t>
      </w:r>
      <w:r w:rsidR="00703DEA">
        <w:rPr>
          <w:rFonts w:ascii="Calibri" w:eastAsia="Calibri" w:hAnsi="Calibri"/>
          <w:sz w:val="22"/>
          <w:szCs w:val="22"/>
          <w:lang w:eastAsia="en-US"/>
        </w:rPr>
        <w:t>pobytu</w:t>
      </w:r>
      <w:r w:rsidR="004004ED">
        <w:rPr>
          <w:rFonts w:ascii="Calibri" w:eastAsia="Calibri" w:hAnsi="Calibri"/>
          <w:sz w:val="22"/>
          <w:szCs w:val="22"/>
          <w:lang w:eastAsia="en-US"/>
        </w:rPr>
        <w:t xml:space="preserve"> a rozšíření pravomocí odboru KUC v souvislosti s </w:t>
      </w:r>
      <w:r w:rsidR="00757F21">
        <w:rPr>
          <w:rFonts w:ascii="Calibri" w:eastAsia="Calibri" w:hAnsi="Calibri"/>
          <w:sz w:val="22"/>
          <w:szCs w:val="22"/>
          <w:lang w:eastAsia="en-US"/>
        </w:rPr>
        <w:t>o</w:t>
      </w:r>
      <w:r w:rsidR="004004ED">
        <w:rPr>
          <w:rFonts w:ascii="Calibri" w:eastAsia="Calibri" w:hAnsi="Calibri"/>
          <w:sz w:val="22"/>
          <w:szCs w:val="22"/>
          <w:lang w:eastAsia="en-US"/>
        </w:rPr>
        <w:t>patřeními dotýkajícími se poskytování služeb cestovního ruchu, především v dopravě.</w:t>
      </w:r>
    </w:p>
    <w:p w:rsidR="00703DEA" w:rsidRDefault="00703DEA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Diskuse k poplatku z pobytu proběhla hned v</w:t>
      </w:r>
      <w:r w:rsidR="00AB28F3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úvodu</w:t>
      </w:r>
      <w:r w:rsidR="00AB28F3">
        <w:rPr>
          <w:rFonts w:ascii="Calibri" w:eastAsia="Calibri" w:hAnsi="Calibri"/>
          <w:sz w:val="22"/>
          <w:szCs w:val="22"/>
          <w:lang w:eastAsia="en-US"/>
        </w:rPr>
        <w:t xml:space="preserve"> jednání</w:t>
      </w:r>
      <w:r>
        <w:rPr>
          <w:rFonts w:ascii="Calibri" w:eastAsia="Calibri" w:hAnsi="Calibri"/>
          <w:sz w:val="22"/>
          <w:szCs w:val="22"/>
          <w:lang w:eastAsia="en-US"/>
        </w:rPr>
        <w:t>. Pan Veber namítl, že ačkoliv komise souhlasila s navýšením popla</w:t>
      </w:r>
      <w:r w:rsidR="00AB28F3">
        <w:rPr>
          <w:rFonts w:ascii="Calibri" w:eastAsia="Calibri" w:hAnsi="Calibri"/>
          <w:sz w:val="22"/>
          <w:szCs w:val="22"/>
          <w:lang w:eastAsia="en-US"/>
        </w:rPr>
        <w:t>tku do budoucna až na 100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Kč, je částku, která by měla být z takto vybraného poplatku reinvestována zpět do cestovního ruchu, </w:t>
      </w:r>
      <w:proofErr w:type="spellStart"/>
      <w:r w:rsidR="00757F21">
        <w:rPr>
          <w:rFonts w:ascii="Calibri" w:eastAsia="Calibri" w:hAnsi="Calibri"/>
          <w:sz w:val="22"/>
          <w:szCs w:val="22"/>
          <w:lang w:eastAsia="en-US"/>
        </w:rPr>
        <w:t>zastropována</w:t>
      </w:r>
      <w:proofErr w:type="spellEnd"/>
      <w:r w:rsidR="00757F21">
        <w:rPr>
          <w:rFonts w:ascii="Calibri" w:eastAsia="Calibri" w:hAnsi="Calibri"/>
          <w:sz w:val="22"/>
          <w:szCs w:val="22"/>
          <w:lang w:eastAsia="en-US"/>
        </w:rPr>
        <w:t xml:space="preserve"> na </w:t>
      </w:r>
      <w:r>
        <w:rPr>
          <w:rFonts w:ascii="Calibri" w:eastAsia="Calibri" w:hAnsi="Calibri"/>
          <w:sz w:val="22"/>
          <w:szCs w:val="22"/>
          <w:lang w:eastAsia="en-US"/>
        </w:rPr>
        <w:t>130 mil. Kč.</w:t>
      </w:r>
    </w:p>
    <w:p w:rsidR="00182300" w:rsidRDefault="00703DEA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vysvětlil, že tento strop platí pro sazbu poplatku 50,- Kč. </w:t>
      </w:r>
      <w:r w:rsidR="0018230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82300" w:rsidRDefault="00182300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doplnil, že reinvestice do cestovního ruchu byla požadována ve výši 50% z vybraného poplatku, ale odbor rozpočtu požadoval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z</w:t>
      </w:r>
      <w:r w:rsidR="00703DEA">
        <w:rPr>
          <w:rFonts w:ascii="Calibri" w:eastAsia="Calibri" w:hAnsi="Calibri"/>
          <w:sz w:val="22"/>
          <w:szCs w:val="22"/>
          <w:lang w:eastAsia="en-US"/>
        </w:rPr>
        <w:t>astropování</w:t>
      </w:r>
      <w:proofErr w:type="spellEnd"/>
      <w:r w:rsidR="00703DEA">
        <w:rPr>
          <w:rFonts w:ascii="Calibri" w:eastAsia="Calibri" w:hAnsi="Calibri"/>
          <w:sz w:val="22"/>
          <w:szCs w:val="22"/>
          <w:lang w:eastAsia="en-US"/>
        </w:rPr>
        <w:t xml:space="preserve"> celkové </w:t>
      </w:r>
      <w:proofErr w:type="gramStart"/>
      <w:r w:rsidR="00703DEA">
        <w:rPr>
          <w:rFonts w:ascii="Calibri" w:eastAsia="Calibri" w:hAnsi="Calibri"/>
          <w:sz w:val="22"/>
          <w:szCs w:val="22"/>
          <w:lang w:eastAsia="en-US"/>
        </w:rPr>
        <w:t>částky</w:t>
      </w:r>
      <w:r>
        <w:rPr>
          <w:rFonts w:ascii="Calibri" w:eastAsia="Calibri" w:hAnsi="Calibri"/>
          <w:sz w:val="22"/>
          <w:szCs w:val="22"/>
          <w:lang w:eastAsia="en-US"/>
        </w:rPr>
        <w:t xml:space="preserve">  na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130 mil. Kč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182300">
        <w:rPr>
          <w:rFonts w:ascii="Calibri" w:eastAsia="Calibri" w:hAnsi="Calibri"/>
          <w:sz w:val="22"/>
          <w:szCs w:val="22"/>
          <w:lang w:eastAsia="en-US"/>
        </w:rPr>
        <w:t>dea návratnosti c</w:t>
      </w:r>
      <w:r>
        <w:rPr>
          <w:rFonts w:ascii="Calibri" w:eastAsia="Calibri" w:hAnsi="Calibri"/>
          <w:sz w:val="22"/>
          <w:szCs w:val="22"/>
          <w:lang w:eastAsia="en-US"/>
        </w:rPr>
        <w:t xml:space="preserve">elých 50% je 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podle něj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příliš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ambiciozní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182300" w:rsidRDefault="00182300" w:rsidP="00182300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upřesnil, že </w:t>
      </w:r>
      <w:r w:rsidRPr="00182300">
        <w:rPr>
          <w:rFonts w:ascii="Calibri" w:eastAsia="Calibri" w:hAnsi="Calibri"/>
          <w:sz w:val="22"/>
          <w:szCs w:val="22"/>
          <w:lang w:eastAsia="en-US"/>
        </w:rPr>
        <w:t>v souvislosti s cestovním ruchem je třeba též finančně zajistit bezpečnost, úklid apod.</w:t>
      </w:r>
      <w:r>
        <w:rPr>
          <w:rFonts w:ascii="Calibri" w:eastAsia="Calibri" w:hAnsi="Calibri"/>
          <w:sz w:val="22"/>
          <w:szCs w:val="22"/>
          <w:lang w:eastAsia="en-US"/>
        </w:rPr>
        <w:t xml:space="preserve"> K dalšímu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 zvýšení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sazby 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poplatku je třeba změna zákona o </w:t>
      </w:r>
      <w:r w:rsidR="00703DEA">
        <w:rPr>
          <w:rFonts w:ascii="Calibri" w:eastAsia="Calibri" w:hAnsi="Calibri"/>
          <w:sz w:val="22"/>
          <w:szCs w:val="22"/>
          <w:lang w:eastAsia="en-US"/>
        </w:rPr>
        <w:lastRenderedPageBreak/>
        <w:t>místních poplatcích</w:t>
      </w:r>
      <w:r>
        <w:rPr>
          <w:rFonts w:ascii="Calibri" w:eastAsia="Calibri" w:hAnsi="Calibri"/>
          <w:sz w:val="22"/>
          <w:szCs w:val="22"/>
          <w:lang w:eastAsia="en-US"/>
        </w:rPr>
        <w:t>. Pokud by k němu v budoucnu došlo, předpokládá, že se současně změní i maximální částka, která by se z vybraného poplatku vracela zpět do cestovního ruchu. Jednání o zvýšení poplatku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 však</w:t>
      </w:r>
      <w:r>
        <w:rPr>
          <w:rFonts w:ascii="Calibri" w:eastAsia="Calibri" w:hAnsi="Calibri"/>
          <w:sz w:val="22"/>
          <w:szCs w:val="22"/>
          <w:lang w:eastAsia="en-US"/>
        </w:rPr>
        <w:t xml:space="preserve"> budou teprve probíhat.</w:t>
      </w:r>
    </w:p>
    <w:p w:rsidR="00182300" w:rsidRDefault="00182300" w:rsidP="00182300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Další připomínka pana Vebera ohledně pravomocí odboru KUC byla zařazena do bodu různé.</w:t>
      </w:r>
    </w:p>
    <w:p w:rsidR="00182300" w:rsidRDefault="00182300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3462D" w:rsidRDefault="00757F21" w:rsidP="00757F21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 takto doplněnému programu proběhlo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hlasování:</w:t>
      </w:r>
    </w:p>
    <w:p w:rsidR="0093462D" w:rsidRDefault="00833AE3" w:rsidP="0093462D">
      <w:pPr>
        <w:spacing w:line="276" w:lineRule="auto"/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Pro:</w:t>
      </w:r>
      <w:r>
        <w:rPr>
          <w:rFonts w:ascii="Calibri" w:eastAsia="Calibri" w:hAnsi="Calibri"/>
          <w:b/>
          <w:sz w:val="22"/>
          <w:szCs w:val="22"/>
          <w:lang w:eastAsia="en-US"/>
        </w:rPr>
        <w:tab/>
        <w:t>11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F534C7">
        <w:rPr>
          <w:rFonts w:ascii="Calibri" w:eastAsia="Calibri" w:hAnsi="Calibri"/>
          <w:b/>
          <w:sz w:val="22"/>
          <w:szCs w:val="22"/>
          <w:lang w:eastAsia="en-US"/>
        </w:rPr>
        <w:t xml:space="preserve">          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F534C7" w:rsidRDefault="00F534C7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t>Program</w:t>
      </w:r>
      <w:r w:rsidR="00833AE3">
        <w:rPr>
          <w:rFonts w:ascii="Calibri" w:eastAsia="Calibri" w:hAnsi="Calibri"/>
          <w:sz w:val="22"/>
          <w:szCs w:val="22"/>
          <w:lang w:eastAsia="en-US"/>
        </w:rPr>
        <w:t xml:space="preserve"> byl přijat počtem 11</w:t>
      </w:r>
      <w:r w:rsidR="00A665F4" w:rsidRPr="00A665F4">
        <w:rPr>
          <w:rFonts w:ascii="Calibri" w:eastAsia="Calibri" w:hAnsi="Calibri"/>
          <w:sz w:val="22"/>
          <w:szCs w:val="22"/>
          <w:lang w:eastAsia="en-US"/>
        </w:rPr>
        <w:t xml:space="preserve"> hlasů.</w:t>
      </w:r>
    </w:p>
    <w:p w:rsidR="0038271D" w:rsidRP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57F21" w:rsidRPr="00757F21" w:rsidRDefault="00757F21" w:rsidP="00757F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757F21">
        <w:rPr>
          <w:rFonts w:ascii="Calibri" w:eastAsia="Calibri" w:hAnsi="Calibri"/>
          <w:b/>
          <w:sz w:val="28"/>
          <w:szCs w:val="28"/>
          <w:lang w:eastAsia="en-US"/>
        </w:rPr>
        <w:t>Aktuální stav v oblasti regulace sdíleného ubytování</w:t>
      </w:r>
    </w:p>
    <w:p w:rsidR="00F534C7" w:rsidRDefault="00757F21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57F21">
        <w:rPr>
          <w:rFonts w:ascii="Calibri" w:eastAsia="Calibri" w:hAnsi="Calibri"/>
          <w:sz w:val="22"/>
          <w:szCs w:val="22"/>
          <w:lang w:eastAsia="en-US"/>
        </w:rPr>
        <w:t xml:space="preserve">Předseda představil člena Rady HMP </w:t>
      </w:r>
      <w:r w:rsidR="00E22A05">
        <w:rPr>
          <w:rFonts w:ascii="Calibri" w:eastAsia="Calibri" w:hAnsi="Calibri"/>
          <w:sz w:val="22"/>
          <w:szCs w:val="22"/>
          <w:lang w:eastAsia="en-US"/>
        </w:rPr>
        <w:t xml:space="preserve">Mgr. </w:t>
      </w:r>
      <w:r w:rsidRPr="00757F21">
        <w:rPr>
          <w:rFonts w:ascii="Calibri" w:eastAsia="Calibri" w:hAnsi="Calibri"/>
          <w:sz w:val="22"/>
          <w:szCs w:val="22"/>
          <w:lang w:eastAsia="en-US"/>
        </w:rPr>
        <w:t>Adama Zábranského</w:t>
      </w:r>
      <w:r>
        <w:rPr>
          <w:rFonts w:ascii="Calibri" w:eastAsia="Calibri" w:hAnsi="Calibri"/>
          <w:sz w:val="22"/>
          <w:szCs w:val="22"/>
          <w:lang w:eastAsia="en-US"/>
        </w:rPr>
        <w:t xml:space="preserve">, do jehož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gesce  problematika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sdíleného ubytování patří, a požádal ho o informace k aktuálnímu stavu</w:t>
      </w:r>
      <w:r w:rsidR="00E22A05">
        <w:rPr>
          <w:rFonts w:ascii="Calibri" w:eastAsia="Calibri" w:hAnsi="Calibri"/>
          <w:sz w:val="22"/>
          <w:szCs w:val="22"/>
          <w:lang w:eastAsia="en-US"/>
        </w:rPr>
        <w:t xml:space="preserve"> legislativy</w:t>
      </w:r>
      <w:r>
        <w:rPr>
          <w:rFonts w:ascii="Calibri" w:eastAsia="Calibri" w:hAnsi="Calibri"/>
          <w:sz w:val="22"/>
          <w:szCs w:val="22"/>
          <w:lang w:eastAsia="en-US"/>
        </w:rPr>
        <w:t xml:space="preserve"> v této oblasti.</w:t>
      </w:r>
    </w:p>
    <w:p w:rsidR="00970AF1" w:rsidRDefault="00757F21" w:rsidP="00970AF1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Radní Zábranský uvedl, že aktuálně je připravována novela zákona </w:t>
      </w:r>
      <w:r w:rsidRPr="00757F21">
        <w:rPr>
          <w:rFonts w:ascii="Calibri" w:eastAsia="Calibri" w:hAnsi="Calibri"/>
          <w:sz w:val="22"/>
          <w:szCs w:val="22"/>
          <w:lang w:eastAsia="en-US"/>
        </w:rPr>
        <w:t>č. 159/1999 Sb., o některých podmínkách podnikání a o výkonu některých činností v oblasti cestovního ruchu, ve znění pozdějších předpisů</w:t>
      </w:r>
      <w:r>
        <w:rPr>
          <w:rFonts w:ascii="Calibri" w:eastAsia="Calibri" w:hAnsi="Calibri"/>
          <w:sz w:val="22"/>
          <w:szCs w:val="22"/>
          <w:lang w:eastAsia="en-US"/>
        </w:rPr>
        <w:t>. Do novely jsou zahrnuta i opatření týkající se sdíleného u</w:t>
      </w:r>
      <w:r w:rsidR="00970AF1">
        <w:rPr>
          <w:rFonts w:ascii="Calibri" w:eastAsia="Calibri" w:hAnsi="Calibri"/>
          <w:sz w:val="22"/>
          <w:szCs w:val="22"/>
          <w:lang w:eastAsia="en-US"/>
        </w:rPr>
        <w:t xml:space="preserve">bytování. Mezi hlavní změny patří zavedení povinné elektronické registrace ubytování, což přinese dostatek informací </w:t>
      </w:r>
      <w:r w:rsidR="00970AF1" w:rsidRPr="00970AF1">
        <w:rPr>
          <w:rFonts w:ascii="Calibri" w:eastAsia="Calibri" w:hAnsi="Calibri"/>
          <w:sz w:val="22"/>
          <w:szCs w:val="22"/>
          <w:lang w:eastAsia="en-US"/>
        </w:rPr>
        <w:t>o místech, kde je ubytování poskytováno, o jeho rozsahu apod.</w:t>
      </w:r>
      <w:r w:rsidR="00970AF1">
        <w:rPr>
          <w:rFonts w:ascii="Calibri" w:eastAsia="Calibri" w:hAnsi="Calibri"/>
          <w:sz w:val="22"/>
          <w:szCs w:val="22"/>
          <w:lang w:eastAsia="en-US"/>
        </w:rPr>
        <w:t xml:space="preserve">, povinnost ubytovacích platforem uvádět informace o ubytováních na svých webech a zmocnění pro obce, aby mohly vyhláškou regulovat tyto služby podle potřeby. Novela by </w:t>
      </w:r>
      <w:r w:rsidR="00967633">
        <w:rPr>
          <w:rFonts w:ascii="Calibri" w:eastAsia="Calibri" w:hAnsi="Calibri"/>
          <w:sz w:val="22"/>
          <w:szCs w:val="22"/>
          <w:lang w:eastAsia="en-US"/>
        </w:rPr>
        <w:t xml:space="preserve">mj. </w:t>
      </w:r>
      <w:r w:rsidR="00970AF1">
        <w:rPr>
          <w:rFonts w:ascii="Calibri" w:eastAsia="Calibri" w:hAnsi="Calibri"/>
          <w:sz w:val="22"/>
          <w:szCs w:val="22"/>
          <w:lang w:eastAsia="en-US"/>
        </w:rPr>
        <w:t>měla umožnit úřadům</w:t>
      </w:r>
      <w:r w:rsidR="00577498">
        <w:rPr>
          <w:rFonts w:ascii="Calibri" w:eastAsia="Calibri" w:hAnsi="Calibri"/>
          <w:sz w:val="22"/>
          <w:szCs w:val="22"/>
          <w:lang w:eastAsia="en-US"/>
        </w:rPr>
        <w:t xml:space="preserve"> snadněji a efektivněji vymáhat platnou legislativu.</w:t>
      </w:r>
      <w:r w:rsidR="00970AF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83B97" w:rsidRDefault="00483B97" w:rsidP="00970AF1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 časového hlediska by pravděpodobně v příštím týdnu mělo dojít k vypořádání připomínek, kterých dle informací MMR není mnoho. Následně by návrh měl být předán k projednání vládě a parlamentu. Zároveň je ale nutné vyčkat na vydání nařízení Evropského parlamentu</w:t>
      </w:r>
      <w:r w:rsidR="00967633">
        <w:rPr>
          <w:rFonts w:ascii="Calibri" w:eastAsia="Calibri" w:hAnsi="Calibri"/>
          <w:sz w:val="22"/>
          <w:szCs w:val="22"/>
          <w:lang w:eastAsia="en-US"/>
        </w:rPr>
        <w:t xml:space="preserve"> (EP)</w:t>
      </w:r>
      <w:r>
        <w:rPr>
          <w:rFonts w:ascii="Calibri" w:eastAsia="Calibri" w:hAnsi="Calibri"/>
          <w:sz w:val="22"/>
          <w:szCs w:val="22"/>
          <w:lang w:eastAsia="en-US"/>
        </w:rPr>
        <w:t>, které je třeba do zákona implementovat. Pravděpodobný termín je do konce roku 2023. Radní Zábranský potvrdil, že se jedná o nařízení s implementací, nikoliv o směrnici. Novela zákona 159 ale bude připravena a ČR by se tak mohla stát jednou z prvních zemí, která nařízení EP za</w:t>
      </w:r>
      <w:r w:rsidR="00F946E5">
        <w:rPr>
          <w:rFonts w:ascii="Calibri" w:eastAsia="Calibri" w:hAnsi="Calibri"/>
          <w:sz w:val="22"/>
          <w:szCs w:val="22"/>
          <w:lang w:eastAsia="en-US"/>
        </w:rPr>
        <w:t>člení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 své legislativy.</w:t>
      </w:r>
      <w:r w:rsidR="00E5250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8702B" w:rsidRDefault="00A8702B" w:rsidP="00970AF1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702B" w:rsidRDefault="00A8702B" w:rsidP="00970AF1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Následovala diskuse.</w:t>
      </w:r>
    </w:p>
    <w:p w:rsidR="00A8702B" w:rsidRDefault="00A8702B" w:rsidP="00970AF1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70AF1" w:rsidRDefault="00A8702B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dotaz předsedy, jak vypadají statistiky sdíleného ubytování po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covidu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odpověděl pan Šos, že podobně jako u hotelů, obojí se v některých měsících přiblížilo roku 2019.  V podstatě se v rozložení těchto dvou segmentů nic nezměnilo</w:t>
      </w:r>
      <w:r w:rsidR="002C5A88">
        <w:rPr>
          <w:rFonts w:ascii="Calibri" w:eastAsia="Calibri" w:hAnsi="Calibri"/>
          <w:sz w:val="22"/>
          <w:szCs w:val="22"/>
          <w:lang w:eastAsia="en-US"/>
        </w:rPr>
        <w:t>. Definitivní čísla ale budou známa až po skončení roku.</w:t>
      </w:r>
      <w:r w:rsidR="00E02A76">
        <w:rPr>
          <w:rFonts w:ascii="Calibri" w:eastAsia="Calibri" w:hAnsi="Calibri"/>
          <w:sz w:val="22"/>
          <w:szCs w:val="22"/>
          <w:lang w:eastAsia="en-US"/>
        </w:rPr>
        <w:t xml:space="preserve"> Jisté je, že se změnily</w:t>
      </w:r>
      <w:r w:rsidR="002C5A88">
        <w:rPr>
          <w:rFonts w:ascii="Calibri" w:eastAsia="Calibri" w:hAnsi="Calibri"/>
          <w:sz w:val="22"/>
          <w:szCs w:val="22"/>
          <w:lang w:eastAsia="en-US"/>
        </w:rPr>
        <w:t xml:space="preserve"> zdrojové trhy. Méně jezdí turisté z Německa, úplně vypadla Čína a Rusko, zvýšil se počet turistů z Jižní Koreje.</w:t>
      </w:r>
      <w:r w:rsidR="008540E4">
        <w:rPr>
          <w:rFonts w:ascii="Calibri" w:eastAsia="Calibri" w:hAnsi="Calibri"/>
          <w:sz w:val="22"/>
          <w:szCs w:val="22"/>
          <w:lang w:eastAsia="en-US"/>
        </w:rPr>
        <w:t xml:space="preserve"> Snížil se rovněž počet domácích turistů, na kterém se projevuje absence kampaní zaměřených na domácí cestovní ruch, jako je např. kampaň V Praze jako doma. Svůj podíl má i zvýšení cen ubytování, takže domácí turisté v hotelech </w:t>
      </w:r>
      <w:r w:rsidR="00E02A76">
        <w:rPr>
          <w:rFonts w:ascii="Calibri" w:eastAsia="Calibri" w:hAnsi="Calibri"/>
          <w:sz w:val="22"/>
          <w:szCs w:val="22"/>
          <w:lang w:eastAsia="en-US"/>
        </w:rPr>
        <w:t xml:space="preserve">už tolik </w:t>
      </w:r>
      <w:r w:rsidR="008540E4">
        <w:rPr>
          <w:rFonts w:ascii="Calibri" w:eastAsia="Calibri" w:hAnsi="Calibri"/>
          <w:sz w:val="22"/>
          <w:szCs w:val="22"/>
          <w:lang w:eastAsia="en-US"/>
        </w:rPr>
        <w:t>nepřespávají.</w:t>
      </w:r>
    </w:p>
    <w:p w:rsidR="00970AF1" w:rsidRDefault="008540E4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odhaduje, že počet návštěvníků Prahy se v letošním roce přiblíží k číslům za rok 2019 z</w:t>
      </w:r>
      <w:r w:rsidR="00E02A76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90%.</w:t>
      </w:r>
    </w:p>
    <w:p w:rsidR="008540E4" w:rsidRDefault="008540E4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Pan Šos doplnil, že poklesly skupinové zájezdy, které dosahují 60-70%</w:t>
      </w:r>
      <w:r w:rsidR="000E6DD7">
        <w:rPr>
          <w:rFonts w:ascii="Calibri" w:eastAsia="Calibri" w:hAnsi="Calibri"/>
          <w:sz w:val="22"/>
          <w:szCs w:val="22"/>
          <w:lang w:eastAsia="en-US"/>
        </w:rPr>
        <w:t xml:space="preserve"> úrovně r. 2019</w:t>
      </w:r>
      <w:r>
        <w:rPr>
          <w:rFonts w:ascii="Calibri" w:eastAsia="Calibri" w:hAnsi="Calibri"/>
          <w:sz w:val="22"/>
          <w:szCs w:val="22"/>
          <w:lang w:eastAsia="en-US"/>
        </w:rPr>
        <w:t xml:space="preserve">. Lidé se dnes rozhodují na poslední chvíli a převažují individuální turisté. </w:t>
      </w:r>
    </w:p>
    <w:p w:rsidR="008540E4" w:rsidRDefault="008540E4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To potvrdil i pan Vyskoč. Letiště se dostalo na 80% oproti roku 2019. Chybí některé vzdálené trhy, jako je </w:t>
      </w:r>
      <w:r w:rsidR="00FE012C">
        <w:rPr>
          <w:rFonts w:ascii="Calibri" w:eastAsia="Calibri" w:hAnsi="Calibri"/>
          <w:sz w:val="22"/>
          <w:szCs w:val="22"/>
          <w:lang w:eastAsia="en-US"/>
        </w:rPr>
        <w:t xml:space="preserve">Čína a </w:t>
      </w:r>
      <w:proofErr w:type="spellStart"/>
      <w:r w:rsidR="00FE012C">
        <w:rPr>
          <w:rFonts w:ascii="Calibri" w:eastAsia="Calibri" w:hAnsi="Calibri"/>
          <w:sz w:val="22"/>
          <w:szCs w:val="22"/>
          <w:lang w:eastAsia="en-US"/>
        </w:rPr>
        <w:t>Rusk</w:t>
      </w:r>
      <w:proofErr w:type="spellEnd"/>
      <w:r w:rsidR="00FE012C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Potvrdil rovněž změnu nákupních zvyklostí tak, jak uvedl pan Šos.</w:t>
      </w:r>
    </w:p>
    <w:p w:rsidR="00757F21" w:rsidRDefault="008540E4" w:rsidP="008540E4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uvedl, že na prodeji vstupenek na pražské věže je vidět, že domácích turistů neubylo, ale pravděpodobně se jedná většinou o jednodenní návštěvníky města.</w:t>
      </w:r>
      <w:r w:rsidR="003D262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D2627" w:rsidRPr="00757F21" w:rsidRDefault="003D2627" w:rsidP="008540E4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souhlasil, </w:t>
      </w:r>
      <w:r w:rsidR="00623474">
        <w:rPr>
          <w:rFonts w:ascii="Calibri" w:eastAsia="Calibri" w:hAnsi="Calibri"/>
          <w:sz w:val="22"/>
          <w:szCs w:val="22"/>
          <w:lang w:eastAsia="en-US"/>
        </w:rPr>
        <w:t>oproti loňsku došlo k mírnému poklesu domácích turistů, ale oproti roku 2019 naopak k nárůstu o cca 25%. To považuje za pozitivní, protože právě nárůst domácího cestovního ruchu byl záměrem koncepce příjezdového cestovního ruchu.</w:t>
      </w:r>
    </w:p>
    <w:p w:rsidR="00F534C7" w:rsidRDefault="00FE012C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poděkoval radnímu Zábranskému a bod uzavřel</w:t>
      </w:r>
      <w:r w:rsidR="00312CBA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12CBA" w:rsidRDefault="00312CBA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2CBA" w:rsidRPr="0072756C" w:rsidRDefault="00312CBA" w:rsidP="0072756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72756C">
        <w:rPr>
          <w:rFonts w:ascii="Calibri" w:eastAsia="Calibri" w:hAnsi="Calibri"/>
          <w:b/>
          <w:sz w:val="28"/>
          <w:szCs w:val="28"/>
          <w:lang w:eastAsia="en-US"/>
        </w:rPr>
        <w:t>Aktuální stav podpory cestovního ruchu v ČR</w:t>
      </w:r>
    </w:p>
    <w:p w:rsidR="002E1A0B" w:rsidRDefault="00312CBA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zástupce Ministerstva pro místní rozvoj ČR Ing. Martina Jiránka, poradce ministra, a pana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Kružliaka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 odboru cestovního ruchu.</w:t>
      </w:r>
      <w:r w:rsidR="0089582E">
        <w:rPr>
          <w:rFonts w:ascii="Calibri" w:eastAsia="Calibri" w:hAnsi="Calibri"/>
          <w:sz w:val="22"/>
          <w:szCs w:val="22"/>
          <w:lang w:eastAsia="en-US"/>
        </w:rPr>
        <w:t xml:space="preserve"> Uvedl, že se mu zdá, že Praha není ministerstvem příliš podporovaná, ale chápe, že finance musejí být rozděleny do všech krajů ČR.</w:t>
      </w:r>
    </w:p>
    <w:p w:rsidR="00312CBA" w:rsidRDefault="0089582E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Jiránek pak představil aktuální stav zákona o cestovním ruchu. Uvedl, že závěry RIA doporučily vydat se ve financování </w:t>
      </w:r>
      <w:r w:rsidR="003B14EF">
        <w:rPr>
          <w:rFonts w:ascii="Calibri" w:eastAsia="Calibri" w:hAnsi="Calibri"/>
          <w:sz w:val="22"/>
          <w:szCs w:val="22"/>
          <w:lang w:eastAsia="en-US"/>
        </w:rPr>
        <w:t>destinačního managementu</w:t>
      </w:r>
      <w:r>
        <w:rPr>
          <w:rFonts w:ascii="Calibri" w:eastAsia="Calibri" w:hAnsi="Calibri"/>
          <w:sz w:val="22"/>
          <w:szCs w:val="22"/>
          <w:lang w:eastAsia="en-US"/>
        </w:rPr>
        <w:t xml:space="preserve"> nelegislativní cestou. Z toho důvodu zákon o cestovním ruchu předložen nebude. Hlavním důvodem je, že zákon by musel stanovit povinnosti a sankce za jejich neplnění, což odmítly obce i podnikatelské subjekty, které preferují systém založený na dobrovolnosti. Nechtějí se povinně účastnit destinačního managementu ani </w:t>
      </w:r>
      <w:r w:rsidR="003B14EF">
        <w:rPr>
          <w:rFonts w:ascii="Calibri" w:eastAsia="Calibri" w:hAnsi="Calibri"/>
          <w:sz w:val="22"/>
          <w:szCs w:val="22"/>
          <w:lang w:eastAsia="en-US"/>
        </w:rPr>
        <w:t xml:space="preserve">povinně </w:t>
      </w:r>
      <w:r>
        <w:rPr>
          <w:rFonts w:ascii="Calibri" w:eastAsia="Calibri" w:hAnsi="Calibri"/>
          <w:sz w:val="22"/>
          <w:szCs w:val="22"/>
          <w:lang w:eastAsia="en-US"/>
        </w:rPr>
        <w:t>platit žádné poplatky a příspěvky.</w:t>
      </w:r>
    </w:p>
    <w:p w:rsidR="0089582E" w:rsidRDefault="0089582E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 asi 14 dny proběhl na MMR „kulatý stůl“, ze kterého vzešla pracovní skupina. Ta má za úkol projednat a navrhnout nový nelegislativní model financování cestovního ruchu, který by platil od r. 2025.</w:t>
      </w:r>
      <w:r w:rsidR="00516BD1">
        <w:rPr>
          <w:rFonts w:ascii="Calibri" w:eastAsia="Calibri" w:hAnsi="Calibri"/>
          <w:sz w:val="22"/>
          <w:szCs w:val="22"/>
          <w:lang w:eastAsia="en-US"/>
        </w:rPr>
        <w:t xml:space="preserve"> Ve č</w:t>
      </w:r>
      <w:r w:rsidR="003B14EF">
        <w:rPr>
          <w:rFonts w:ascii="Calibri" w:eastAsia="Calibri" w:hAnsi="Calibri"/>
          <w:sz w:val="22"/>
          <w:szCs w:val="22"/>
          <w:lang w:eastAsia="en-US"/>
        </w:rPr>
        <w:t>t</w:t>
      </w:r>
      <w:r w:rsidR="00516BD1">
        <w:rPr>
          <w:rFonts w:ascii="Calibri" w:eastAsia="Calibri" w:hAnsi="Calibri"/>
          <w:sz w:val="22"/>
          <w:szCs w:val="22"/>
          <w:lang w:eastAsia="en-US"/>
        </w:rPr>
        <w:t>vrtek by mělo proběhnout 1. jednání.</w:t>
      </w:r>
    </w:p>
    <w:p w:rsidR="00516BD1" w:rsidRDefault="00516BD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dotaz předsedy Ing. Jiránek odpověděl, že neví, jestli je v pracovní skupině nějaký zástupce Prahy. Byl definován okruh organizací, které byly vyzvány, aby do pracovní skupiny nominovaly své zástupce. Doporučil, aby Praha</w:t>
      </w:r>
      <w:r w:rsidR="001F7D06">
        <w:rPr>
          <w:rFonts w:ascii="Calibri" w:eastAsia="Calibri" w:hAnsi="Calibri"/>
          <w:sz w:val="22"/>
          <w:szCs w:val="22"/>
          <w:lang w:eastAsia="en-US"/>
        </w:rPr>
        <w:t xml:space="preserve"> oslovila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="003F6479">
        <w:rPr>
          <w:rFonts w:ascii="Calibri" w:eastAsia="Calibri" w:hAnsi="Calibri"/>
          <w:sz w:val="22"/>
          <w:szCs w:val="22"/>
          <w:lang w:eastAsia="en-US"/>
        </w:rPr>
        <w:t>ředitelku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odboru cestovního ruchu MMR, aby do skupiny </w:t>
      </w:r>
      <w:r w:rsidR="003F6479">
        <w:rPr>
          <w:rFonts w:ascii="Calibri" w:eastAsia="Calibri" w:hAnsi="Calibri"/>
          <w:sz w:val="22"/>
          <w:szCs w:val="22"/>
          <w:lang w:eastAsia="en-US"/>
        </w:rPr>
        <w:t xml:space="preserve">byl </w:t>
      </w:r>
      <w:r>
        <w:rPr>
          <w:rFonts w:ascii="Calibri" w:eastAsia="Calibri" w:hAnsi="Calibri"/>
          <w:sz w:val="22"/>
          <w:szCs w:val="22"/>
          <w:lang w:eastAsia="en-US"/>
        </w:rPr>
        <w:t>navíc</w:t>
      </w:r>
      <w:r w:rsidR="001F7D06">
        <w:rPr>
          <w:rFonts w:ascii="Calibri" w:eastAsia="Calibri" w:hAnsi="Calibri"/>
          <w:sz w:val="22"/>
          <w:szCs w:val="22"/>
          <w:lang w:eastAsia="en-US"/>
        </w:rPr>
        <w:t xml:space="preserve"> zař</w:t>
      </w:r>
      <w:r w:rsidR="003F6479">
        <w:rPr>
          <w:rFonts w:ascii="Calibri" w:eastAsia="Calibri" w:hAnsi="Calibri"/>
          <w:sz w:val="22"/>
          <w:szCs w:val="22"/>
          <w:lang w:eastAsia="en-US"/>
        </w:rPr>
        <w:t xml:space="preserve">azen </w:t>
      </w:r>
      <w:r>
        <w:rPr>
          <w:rFonts w:ascii="Calibri" w:eastAsia="Calibri" w:hAnsi="Calibri"/>
          <w:sz w:val="22"/>
          <w:szCs w:val="22"/>
          <w:lang w:eastAsia="en-US"/>
        </w:rPr>
        <w:t xml:space="preserve">zástupce Prahy. </w:t>
      </w:r>
    </w:p>
    <w:p w:rsidR="00311D4D" w:rsidRDefault="00311D4D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namítl, že původně měl zákon o cestovním ruchu řešit cestovní ruch jako c</w:t>
      </w:r>
      <w:r w:rsidR="003F6479">
        <w:rPr>
          <w:rFonts w:ascii="Calibri" w:eastAsia="Calibri" w:hAnsi="Calibri"/>
          <w:sz w:val="22"/>
          <w:szCs w:val="22"/>
          <w:lang w:eastAsia="en-US"/>
        </w:rPr>
        <w:t>elek, ale nakonec se omezil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pouze na destinační management. Přitom je třeba řešit i další otázky, např. průvodce, kongresový turismus atd.</w:t>
      </w:r>
    </w:p>
    <w:p w:rsidR="00312CBA" w:rsidRPr="003F6479" w:rsidRDefault="00311D4D" w:rsidP="003F6479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 tím nesouhlasil Ing. Jiránek a </w:t>
      </w:r>
      <w:r w:rsidR="003F6479">
        <w:rPr>
          <w:rFonts w:ascii="Calibri" w:eastAsia="Calibri" w:hAnsi="Calibri"/>
          <w:sz w:val="22"/>
          <w:szCs w:val="22"/>
          <w:lang w:eastAsia="en-US"/>
        </w:rPr>
        <w:t>ujistil</w:t>
      </w:r>
      <w:r>
        <w:rPr>
          <w:rFonts w:ascii="Calibri" w:eastAsia="Calibri" w:hAnsi="Calibri"/>
          <w:sz w:val="22"/>
          <w:szCs w:val="22"/>
          <w:lang w:eastAsia="en-US"/>
        </w:rPr>
        <w:t>, že vždy šlo pouze o řízení a financování destinačního managementu.</w:t>
      </w:r>
      <w:r w:rsidR="003F6479">
        <w:rPr>
          <w:rFonts w:ascii="Calibri" w:eastAsia="Calibri" w:hAnsi="Calibri"/>
          <w:sz w:val="22"/>
          <w:szCs w:val="22"/>
          <w:lang w:eastAsia="en-US"/>
        </w:rPr>
        <w:t xml:space="preserve"> Na globální</w:t>
      </w:r>
      <w:r w:rsidRPr="003F6479">
        <w:rPr>
          <w:rFonts w:ascii="Calibri" w:eastAsia="Calibri" w:hAnsi="Calibri"/>
          <w:sz w:val="22"/>
          <w:szCs w:val="22"/>
          <w:lang w:eastAsia="en-US"/>
        </w:rPr>
        <w:t xml:space="preserve"> řešení </w:t>
      </w:r>
      <w:r w:rsidR="003F6479">
        <w:rPr>
          <w:rFonts w:ascii="Calibri" w:eastAsia="Calibri" w:hAnsi="Calibri"/>
          <w:sz w:val="22"/>
          <w:szCs w:val="22"/>
          <w:lang w:eastAsia="en-US"/>
        </w:rPr>
        <w:t>segmentu</w:t>
      </w:r>
      <w:r w:rsidRPr="003F6479">
        <w:rPr>
          <w:rFonts w:ascii="Calibri" w:eastAsia="Calibri" w:hAnsi="Calibri"/>
          <w:sz w:val="22"/>
          <w:szCs w:val="22"/>
          <w:lang w:eastAsia="en-US"/>
        </w:rPr>
        <w:t xml:space="preserve"> cestovním ruchu nemá odbor cestovního ruchu</w:t>
      </w:r>
      <w:r w:rsidR="003F6479">
        <w:rPr>
          <w:rFonts w:ascii="Calibri" w:eastAsia="Calibri" w:hAnsi="Calibri"/>
          <w:sz w:val="22"/>
          <w:szCs w:val="22"/>
          <w:lang w:eastAsia="en-US"/>
        </w:rPr>
        <w:t xml:space="preserve"> MMR</w:t>
      </w:r>
      <w:r w:rsidRPr="003F6479">
        <w:rPr>
          <w:rFonts w:ascii="Calibri" w:eastAsia="Calibri" w:hAnsi="Calibri"/>
          <w:sz w:val="22"/>
          <w:szCs w:val="22"/>
          <w:lang w:eastAsia="en-US"/>
        </w:rPr>
        <w:t xml:space="preserve"> dostatečné personální zajištění.</w:t>
      </w:r>
    </w:p>
    <w:p w:rsidR="00311D4D" w:rsidRDefault="00E06380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upozornil, že všichni členové ACK ČR jsou připraveni ministerstvu pomoc</w:t>
      </w:r>
      <w:r w:rsidR="003F6479">
        <w:rPr>
          <w:rFonts w:ascii="Calibri" w:eastAsia="Calibri" w:hAnsi="Calibri"/>
          <w:sz w:val="22"/>
          <w:szCs w:val="22"/>
          <w:lang w:eastAsia="en-US"/>
        </w:rPr>
        <w:t>t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4C02C9">
        <w:rPr>
          <w:rFonts w:ascii="Calibri" w:eastAsia="Calibri" w:hAnsi="Calibri"/>
          <w:sz w:val="22"/>
          <w:szCs w:val="22"/>
          <w:lang w:eastAsia="en-US"/>
        </w:rPr>
        <w:t xml:space="preserve"> Pan ministr se ale podle něj o cestovní ruch nezajímá a s nikým nekomunikuje.</w:t>
      </w:r>
    </w:p>
    <w:p w:rsidR="00311D4D" w:rsidRDefault="004C02C9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Veber se dále zeptal, jaký bude rozpočet agentury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 r. 2024. Údajně to má být 350 mil. Kč, což je naprosto nepostačující.</w:t>
      </w:r>
    </w:p>
    <w:p w:rsidR="004C02C9" w:rsidRDefault="004C02C9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Jiránek uvedl, že požadavek je na stejnou částku jako pro rok 2023, bojuje se za to, aby schválená částka nebyla nižší.</w:t>
      </w:r>
    </w:p>
    <w:p w:rsidR="004C02C9" w:rsidRDefault="00E01BA5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Slova se</w:t>
      </w:r>
      <w:r w:rsidR="004C02C9">
        <w:rPr>
          <w:rFonts w:ascii="Calibri" w:eastAsia="Calibri" w:hAnsi="Calibri"/>
          <w:sz w:val="22"/>
          <w:szCs w:val="22"/>
          <w:lang w:eastAsia="en-US"/>
        </w:rPr>
        <w:t xml:space="preserve"> ujal pan </w:t>
      </w:r>
      <w:proofErr w:type="spellStart"/>
      <w:r w:rsidR="004C02C9">
        <w:rPr>
          <w:rFonts w:ascii="Calibri" w:eastAsia="Calibri" w:hAnsi="Calibri"/>
          <w:sz w:val="22"/>
          <w:szCs w:val="22"/>
          <w:lang w:eastAsia="en-US"/>
        </w:rPr>
        <w:t>Kružliak</w:t>
      </w:r>
      <w:proofErr w:type="spellEnd"/>
      <w:r w:rsidR="004C02C9">
        <w:rPr>
          <w:rFonts w:ascii="Calibri" w:eastAsia="Calibri" w:hAnsi="Calibri"/>
          <w:sz w:val="22"/>
          <w:szCs w:val="22"/>
          <w:lang w:eastAsia="en-US"/>
        </w:rPr>
        <w:t xml:space="preserve"> s informacemi o národním programu podpory cestovního ruchu na rok 2024. Uvedl, že aktuálně probíhá vypořádání připomínek k hodnocení </w:t>
      </w:r>
      <w:r>
        <w:rPr>
          <w:rFonts w:ascii="Calibri" w:eastAsia="Calibri" w:hAnsi="Calibri"/>
          <w:sz w:val="22"/>
          <w:szCs w:val="22"/>
          <w:lang w:eastAsia="en-US"/>
        </w:rPr>
        <w:t>kritérií</w:t>
      </w:r>
      <w:r w:rsidR="004C02C9">
        <w:rPr>
          <w:rFonts w:ascii="Calibri" w:eastAsia="Calibri" w:hAnsi="Calibri"/>
          <w:sz w:val="22"/>
          <w:szCs w:val="22"/>
          <w:lang w:eastAsia="en-US"/>
        </w:rPr>
        <w:t>, které vyplynuly z </w:t>
      </w:r>
      <w:r w:rsidR="004C02C9" w:rsidRPr="0035726E">
        <w:rPr>
          <w:rFonts w:ascii="Calibri" w:eastAsia="Calibri" w:hAnsi="Calibri"/>
          <w:sz w:val="22"/>
          <w:szCs w:val="22"/>
          <w:lang w:eastAsia="en-US"/>
        </w:rPr>
        <w:t>kontroly NKÚ,</w:t>
      </w:r>
      <w:r w:rsidR="004C02C9">
        <w:rPr>
          <w:rFonts w:ascii="Calibri" w:eastAsia="Calibri" w:hAnsi="Calibri"/>
          <w:sz w:val="22"/>
          <w:szCs w:val="22"/>
          <w:lang w:eastAsia="en-US"/>
        </w:rPr>
        <w:t xml:space="preserve"> a konzultace s Ministerstvem financí. Zatím nejsou známy žádné bližší informace k programu na rok 2024, ani termíny, ani alokovaná finanční částka.</w:t>
      </w:r>
    </w:p>
    <w:p w:rsidR="004C02C9" w:rsidRDefault="004C02C9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se zeptal, jestli se dotace budou týkat i Prahy.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Kružliak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75DBF">
        <w:rPr>
          <w:rFonts w:ascii="Calibri" w:eastAsia="Calibri" w:hAnsi="Calibri"/>
          <w:sz w:val="22"/>
          <w:szCs w:val="22"/>
          <w:lang w:eastAsia="en-US"/>
        </w:rPr>
        <w:t>předpokládá</w:t>
      </w:r>
      <w:r>
        <w:rPr>
          <w:rFonts w:ascii="Calibri" w:eastAsia="Calibri" w:hAnsi="Calibri"/>
          <w:sz w:val="22"/>
          <w:szCs w:val="22"/>
          <w:lang w:eastAsia="en-US"/>
        </w:rPr>
        <w:t>, že podmínky budou stejné jako letos. To znamená, že Prahy se dotace týkat nebudou.</w:t>
      </w:r>
    </w:p>
    <w:p w:rsidR="004C02C9" w:rsidRDefault="009F48AE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reagoval, že politici i odborné asociace tlačí na to, aby i Praha </w:t>
      </w:r>
      <w:r w:rsidR="00E01BA5">
        <w:rPr>
          <w:rFonts w:ascii="Calibri" w:eastAsia="Calibri" w:hAnsi="Calibri"/>
          <w:sz w:val="22"/>
          <w:szCs w:val="22"/>
          <w:lang w:eastAsia="en-US"/>
        </w:rPr>
        <w:t>byla do dotačních programů zahrnuta. Zeptal se, zda pro to Praha může něco udělat, např. vyslat na MMR delegaci.</w:t>
      </w:r>
      <w:r w:rsidR="005961D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C02C9" w:rsidRDefault="008C09E6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vidí problém hlavně v tom, že obce a kraje nejsou dostatečně motivovány k rozvoji cestovního ruchu. Toto měl řešit právě zákon o cestovním ruchu.</w:t>
      </w:r>
      <w:r w:rsidR="00B9365A">
        <w:rPr>
          <w:rFonts w:ascii="Calibri" w:eastAsia="Calibri" w:hAnsi="Calibri"/>
          <w:sz w:val="22"/>
          <w:szCs w:val="22"/>
          <w:lang w:eastAsia="en-US"/>
        </w:rPr>
        <w:t xml:space="preserve"> Situaci lze podle něj řešit třemi způsoby, a to změnou zákona o rozpočtovém určení daní, transformací </w:t>
      </w:r>
      <w:proofErr w:type="spellStart"/>
      <w:r w:rsidR="00B9365A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B9365A">
        <w:rPr>
          <w:rFonts w:ascii="Calibri" w:eastAsia="Calibri" w:hAnsi="Calibri"/>
          <w:sz w:val="22"/>
          <w:szCs w:val="22"/>
          <w:lang w:eastAsia="en-US"/>
        </w:rPr>
        <w:t xml:space="preserve"> na akciovou společnost, navýšením poplatku z pobytu na 100 Kč, což by byla motivace zejména pro větší města.</w:t>
      </w:r>
    </w:p>
    <w:p w:rsidR="00B9365A" w:rsidRDefault="00B9365A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Jiránek souhlasil, že ačkoliv je motivace obcí a krajů důležitá, je velmi malá. Naopak pro stát je vůle obcí a rovněž podnikatelů přispívat na rozvoj cestovního ruchu důležitým signálem pro ochotu přispět i státními prostředky.</w:t>
      </w:r>
      <w:r w:rsidR="00E941C2">
        <w:rPr>
          <w:rFonts w:ascii="Calibri" w:eastAsia="Calibri" w:hAnsi="Calibri"/>
          <w:sz w:val="22"/>
          <w:szCs w:val="22"/>
          <w:lang w:eastAsia="en-US"/>
        </w:rPr>
        <w:t xml:space="preserve"> Dalším problémem, který je třeba vyřešit, je otázka veřejné podpory.</w:t>
      </w:r>
      <w:r w:rsidR="005961DE">
        <w:rPr>
          <w:rFonts w:ascii="Calibri" w:eastAsia="Calibri" w:hAnsi="Calibri"/>
          <w:sz w:val="22"/>
          <w:szCs w:val="22"/>
          <w:lang w:eastAsia="en-US"/>
        </w:rPr>
        <w:t xml:space="preserve"> Změnu zákona o rozpočtovém určení daní pokládá za nepravděpodobnou.</w:t>
      </w:r>
    </w:p>
    <w:p w:rsidR="00E941C2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941C2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Tím byl tento bod uzavřen.</w:t>
      </w:r>
    </w:p>
    <w:p w:rsidR="004C02C9" w:rsidRDefault="004C02C9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C02C9" w:rsidRPr="0072756C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72756C">
        <w:rPr>
          <w:rFonts w:ascii="Calibri" w:eastAsia="Calibri" w:hAnsi="Calibri"/>
          <w:b/>
          <w:sz w:val="28"/>
          <w:szCs w:val="28"/>
          <w:lang w:eastAsia="en-US"/>
        </w:rPr>
        <w:t>4.</w:t>
      </w:r>
      <w:r w:rsidRPr="0072756C">
        <w:rPr>
          <w:rFonts w:ascii="Calibri" w:eastAsia="Calibri" w:hAnsi="Calibri"/>
          <w:b/>
          <w:sz w:val="28"/>
          <w:szCs w:val="28"/>
          <w:lang w:eastAsia="en-US"/>
        </w:rPr>
        <w:tab/>
        <w:t>Návrh zákona, kterým se mění zákon č. 117/2001 Sb., o veřejných sbírkách – návrh připomínek hl. m. Prahy</w:t>
      </w:r>
    </w:p>
    <w:p w:rsidR="00E941C2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Cipro konstatoval, že v rámci cestovního ruchu dochází v Praze k prodeji služeb a zboží pod zástěrkou dobročinnosti formou veřejných sbírek, ačkoliv se ve skutečnosti jedná o </w:t>
      </w:r>
      <w:r w:rsidR="003D3692">
        <w:rPr>
          <w:rFonts w:ascii="Calibri" w:eastAsia="Calibri" w:hAnsi="Calibri"/>
          <w:sz w:val="22"/>
          <w:szCs w:val="22"/>
          <w:lang w:eastAsia="en-US"/>
        </w:rPr>
        <w:t>klasické podnikání, což je</w:t>
      </w:r>
      <w:r w:rsidR="00BE3E81">
        <w:rPr>
          <w:rFonts w:ascii="Calibri" w:eastAsia="Calibri" w:hAnsi="Calibri"/>
          <w:sz w:val="22"/>
          <w:szCs w:val="22"/>
          <w:lang w:eastAsia="en-US"/>
        </w:rPr>
        <w:t xml:space="preserve"> bohužel</w:t>
      </w:r>
      <w:r w:rsidR="003D3692">
        <w:rPr>
          <w:rFonts w:ascii="Calibri" w:eastAsia="Calibri" w:hAnsi="Calibri"/>
          <w:sz w:val="22"/>
          <w:szCs w:val="22"/>
          <w:lang w:eastAsia="en-US"/>
        </w:rPr>
        <w:t xml:space="preserve"> většinou těžké prokázat.</w:t>
      </w:r>
      <w:r w:rsidR="00A20D4F">
        <w:rPr>
          <w:rFonts w:ascii="Calibri" w:eastAsia="Calibri" w:hAnsi="Calibri"/>
          <w:sz w:val="22"/>
          <w:szCs w:val="22"/>
          <w:lang w:eastAsia="en-US"/>
        </w:rPr>
        <w:t xml:space="preserve"> Proto odbor KUC předal k návrhu zákona zásadní připomínku. </w:t>
      </w:r>
    </w:p>
    <w:p w:rsidR="00E941C2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941C2" w:rsidRDefault="00A20D4F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Sulženko doplnil, že </w:t>
      </w:r>
      <w:r w:rsidRPr="00A20D4F">
        <w:rPr>
          <w:rFonts w:ascii="Calibri" w:eastAsia="Calibri" w:hAnsi="Calibri"/>
          <w:sz w:val="22"/>
          <w:szCs w:val="22"/>
          <w:lang w:eastAsia="en-US"/>
        </w:rPr>
        <w:t>připomínku</w:t>
      </w:r>
      <w:r>
        <w:rPr>
          <w:rFonts w:ascii="Calibri" w:eastAsia="Calibri" w:hAnsi="Calibri"/>
          <w:sz w:val="22"/>
          <w:szCs w:val="22"/>
          <w:lang w:eastAsia="en-US"/>
        </w:rPr>
        <w:t>, která byla prostřednictvím PCT konzultována s ředitelkou Fóra dárců,</w:t>
      </w:r>
      <w:r w:rsidRPr="00A20D4F">
        <w:rPr>
          <w:rFonts w:ascii="Calibri" w:eastAsia="Calibri" w:hAnsi="Calibri"/>
          <w:sz w:val="22"/>
          <w:szCs w:val="22"/>
          <w:lang w:eastAsia="en-US"/>
        </w:rPr>
        <w:t xml:space="preserve"> podpoří i Svaz obchodu a cestovního ruchu a Hospodářská komora ČR</w:t>
      </w:r>
      <w:r>
        <w:rPr>
          <w:rFonts w:ascii="Calibri" w:eastAsia="Calibri" w:hAnsi="Calibri"/>
          <w:sz w:val="22"/>
          <w:szCs w:val="22"/>
          <w:lang w:eastAsia="en-US"/>
        </w:rPr>
        <w:t xml:space="preserve">.  Město navrhuje doplnit do zákona, aby obec byla oprávněna stanovit obecně závaznou vyhláškou místa, kde taková sbírka nesmí/ může probíhat. </w:t>
      </w:r>
      <w:r w:rsidR="00D54032">
        <w:rPr>
          <w:rFonts w:ascii="Calibri" w:eastAsia="Calibri" w:hAnsi="Calibri"/>
          <w:sz w:val="22"/>
          <w:szCs w:val="22"/>
          <w:lang w:eastAsia="en-US"/>
        </w:rPr>
        <w:t xml:space="preserve">Toto omezení se bude týkat jen nabídky služeb a zboží cestovního ruchu. </w:t>
      </w:r>
      <w:r>
        <w:rPr>
          <w:rFonts w:ascii="Calibri" w:eastAsia="Calibri" w:hAnsi="Calibri"/>
          <w:sz w:val="22"/>
          <w:szCs w:val="22"/>
          <w:lang w:eastAsia="en-US"/>
        </w:rPr>
        <w:t xml:space="preserve">Celé znění připomínky včetně odůvodnění je </w:t>
      </w:r>
      <w:r w:rsidRPr="004B54E0">
        <w:rPr>
          <w:rFonts w:ascii="Calibri" w:eastAsia="Calibri" w:hAnsi="Calibri"/>
          <w:sz w:val="22"/>
          <w:szCs w:val="22"/>
          <w:lang w:eastAsia="en-US"/>
        </w:rPr>
        <w:t>přílohou č. 1 k tomuto zápisu.</w:t>
      </w:r>
    </w:p>
    <w:p w:rsidR="00E941C2" w:rsidRDefault="00D5403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uvedl, že s falešnými sbírkami se nedaří bojovat. Změna zákona by byla možností, jak tento problém vyřešit.</w:t>
      </w:r>
    </w:p>
    <w:p w:rsidR="00E941C2" w:rsidRDefault="00D5403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Bělor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uvedl, že spolu s dalšími poslanci za Prahu bude přijetí změny zákona podporovat.</w:t>
      </w:r>
    </w:p>
    <w:p w:rsidR="00737424" w:rsidRDefault="0073742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E3E81" w:rsidRDefault="00BE3E8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37424" w:rsidRPr="0072756C" w:rsidRDefault="00737424" w:rsidP="00111D88">
      <w:pPr>
        <w:pStyle w:val="Odstavecseseznamem"/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72756C">
        <w:rPr>
          <w:rFonts w:ascii="Calibri" w:eastAsia="Calibri" w:hAnsi="Calibri"/>
          <w:b/>
          <w:sz w:val="28"/>
          <w:szCs w:val="28"/>
          <w:lang w:eastAsia="en-US"/>
        </w:rPr>
        <w:lastRenderedPageBreak/>
        <w:t>5. Různé</w:t>
      </w:r>
    </w:p>
    <w:p w:rsidR="00737424" w:rsidRDefault="0073742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tomto bodě se nejprve komise vrátila k</w:t>
      </w:r>
      <w:r w:rsidR="00BE3E81">
        <w:rPr>
          <w:rFonts w:ascii="Calibri" w:eastAsia="Calibri" w:hAnsi="Calibri"/>
          <w:sz w:val="22"/>
          <w:szCs w:val="22"/>
          <w:lang w:eastAsia="en-US"/>
        </w:rPr>
        <w:t xml:space="preserve"> myšlence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transformace agentury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na akciovou společnost. Komise se shodla, že akciová spole</w:t>
      </w:r>
      <w:r w:rsidR="00A56E26">
        <w:rPr>
          <w:rFonts w:ascii="Calibri" w:eastAsia="Calibri" w:hAnsi="Calibri"/>
          <w:sz w:val="22"/>
          <w:szCs w:val="22"/>
          <w:lang w:eastAsia="en-US"/>
        </w:rPr>
        <w:t xml:space="preserve">čnost by pro </w:t>
      </w:r>
      <w:proofErr w:type="spellStart"/>
      <w:r w:rsidR="00A56E26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A56E26">
        <w:rPr>
          <w:rFonts w:ascii="Calibri" w:eastAsia="Calibri" w:hAnsi="Calibri"/>
          <w:sz w:val="22"/>
          <w:szCs w:val="22"/>
          <w:lang w:eastAsia="en-US"/>
        </w:rPr>
        <w:t xml:space="preserve"> a pro zvýšení efektivnosti jeho</w:t>
      </w:r>
      <w:r>
        <w:rPr>
          <w:rFonts w:ascii="Calibri" w:eastAsia="Calibri" w:hAnsi="Calibri"/>
          <w:sz w:val="22"/>
          <w:szCs w:val="22"/>
          <w:lang w:eastAsia="en-US"/>
        </w:rPr>
        <w:t xml:space="preserve"> činnost</w:t>
      </w:r>
      <w:r w:rsidR="00A56E26">
        <w:rPr>
          <w:rFonts w:ascii="Calibri" w:eastAsia="Calibri" w:hAnsi="Calibri"/>
          <w:sz w:val="22"/>
          <w:szCs w:val="22"/>
          <w:lang w:eastAsia="en-US"/>
        </w:rPr>
        <w:t>i</w:t>
      </w:r>
      <w:r>
        <w:rPr>
          <w:rFonts w:ascii="Calibri" w:eastAsia="Calibri" w:hAnsi="Calibri"/>
          <w:sz w:val="22"/>
          <w:szCs w:val="22"/>
          <w:lang w:eastAsia="en-US"/>
        </w:rPr>
        <w:t xml:space="preserve"> b</w:t>
      </w:r>
      <w:r w:rsidR="00A56E26">
        <w:rPr>
          <w:rFonts w:ascii="Calibri" w:eastAsia="Calibri" w:hAnsi="Calibri"/>
          <w:sz w:val="22"/>
          <w:szCs w:val="22"/>
          <w:lang w:eastAsia="en-US"/>
        </w:rPr>
        <w:t>y</w:t>
      </w:r>
      <w:r>
        <w:rPr>
          <w:rFonts w:ascii="Calibri" w:eastAsia="Calibri" w:hAnsi="Calibri"/>
          <w:sz w:val="22"/>
          <w:szCs w:val="22"/>
          <w:lang w:eastAsia="en-US"/>
        </w:rPr>
        <w:t>la vhodnější forma než příspěvková organizace.</w:t>
      </w:r>
    </w:p>
    <w:p w:rsidR="00A56E26" w:rsidRDefault="00A56E26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56E26" w:rsidRDefault="00A56E26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Poté následovala diskuse ohledně Memoranda </w:t>
      </w:r>
      <w:r w:rsidRPr="00A56E26">
        <w:rPr>
          <w:rFonts w:ascii="Calibri" w:eastAsia="Calibri" w:hAnsi="Calibri"/>
          <w:sz w:val="22"/>
          <w:szCs w:val="22"/>
          <w:lang w:eastAsia="en-US"/>
        </w:rPr>
        <w:t>o zklidnění dopravy na obou březích Vltavy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stanoviska Asociace hotelů a restaurací ČR k</w:t>
      </w:r>
      <w:r w:rsidR="0085165E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němu</w:t>
      </w:r>
      <w:r w:rsidR="0085165E">
        <w:rPr>
          <w:rFonts w:ascii="Calibri" w:eastAsia="Calibri" w:hAnsi="Calibri"/>
          <w:sz w:val="22"/>
          <w:szCs w:val="22"/>
          <w:lang w:eastAsia="en-US"/>
        </w:rPr>
        <w:t xml:space="preserve">, které je </w:t>
      </w:r>
      <w:r w:rsidR="0085165E" w:rsidRPr="004B54E0">
        <w:rPr>
          <w:rFonts w:ascii="Calibri" w:eastAsia="Calibri" w:hAnsi="Calibri"/>
          <w:sz w:val="22"/>
          <w:szCs w:val="22"/>
          <w:lang w:eastAsia="en-US"/>
        </w:rPr>
        <w:t>přílohou č. 2</w:t>
      </w:r>
      <w:r w:rsidR="0085165E">
        <w:rPr>
          <w:rFonts w:ascii="Calibri" w:eastAsia="Calibri" w:hAnsi="Calibri"/>
          <w:sz w:val="22"/>
          <w:szCs w:val="22"/>
          <w:lang w:eastAsia="en-US"/>
        </w:rPr>
        <w:t xml:space="preserve"> k tomuto zápisu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A56E26" w:rsidRDefault="00A56E26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Šos řekl, že pokud by memorandum bylo podepsáno a opatření s ním související </w:t>
      </w:r>
      <w:r w:rsidRPr="00A56E26">
        <w:rPr>
          <w:rFonts w:ascii="Calibri" w:eastAsia="Calibri" w:hAnsi="Calibri"/>
          <w:sz w:val="22"/>
          <w:szCs w:val="22"/>
          <w:lang w:eastAsia="en-US"/>
        </w:rPr>
        <w:t>byla zavedena</w:t>
      </w:r>
      <w:r>
        <w:rPr>
          <w:rFonts w:ascii="Calibri" w:eastAsia="Calibri" w:hAnsi="Calibri"/>
          <w:sz w:val="22"/>
          <w:szCs w:val="22"/>
          <w:lang w:eastAsia="en-US"/>
        </w:rPr>
        <w:t>, dotklo by se to výrazně hotelů a jejich klientů i jiných služeb poskytovaných turistům na dotčeném území. Chybí mu analýza dopadů takového opatření na cestovní ruch.</w:t>
      </w:r>
    </w:p>
    <w:p w:rsidR="00A56E26" w:rsidRDefault="00A56E26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3601" w:rsidRDefault="00A3360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souvislosti s návrhem memoranda hlasovala komise o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následujícím  u s n e s e n í </w:t>
      </w:r>
      <w:r w:rsidR="00E22A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00980">
        <w:rPr>
          <w:rFonts w:ascii="Calibri" w:eastAsia="Calibri" w:hAnsi="Calibri"/>
          <w:sz w:val="22"/>
          <w:szCs w:val="22"/>
          <w:lang w:eastAsia="en-US"/>
        </w:rPr>
        <w:t xml:space="preserve">           </w:t>
      </w:r>
      <w:r w:rsidR="00E22A7D">
        <w:rPr>
          <w:rFonts w:ascii="Calibri" w:eastAsia="Calibri" w:hAnsi="Calibri"/>
          <w:sz w:val="22"/>
          <w:szCs w:val="22"/>
          <w:lang w:eastAsia="en-US"/>
        </w:rPr>
        <w:t>č.</w:t>
      </w:r>
      <w:proofErr w:type="gramEnd"/>
      <w:r w:rsidR="00E22A7D">
        <w:rPr>
          <w:rFonts w:ascii="Calibri" w:eastAsia="Calibri" w:hAnsi="Calibri"/>
          <w:sz w:val="22"/>
          <w:szCs w:val="22"/>
          <w:lang w:eastAsia="en-US"/>
        </w:rPr>
        <w:t xml:space="preserve"> 1/2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</w:p>
    <w:p w:rsidR="00A33601" w:rsidRPr="00A33601" w:rsidRDefault="00A33601" w:rsidP="00A33601">
      <w:pPr>
        <w:pStyle w:val="Odstavecseseznamem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A33601">
        <w:rPr>
          <w:rFonts w:ascii="Calibri" w:eastAsia="Calibri" w:hAnsi="Calibri"/>
          <w:i/>
          <w:sz w:val="22"/>
          <w:szCs w:val="22"/>
          <w:lang w:eastAsia="en-US"/>
        </w:rPr>
        <w:t>„Komise Rady hl. m. Prahy pro oblast cestovního ruchu doporučuje náměstkovi primátora MUDr. Zdeňku Hřibovi, aby záměr zklidnění dopravní situace v centru města vyjádřený v Memorandu o zklidnění dopravy na obou březích Vltavy předem projednal se všemi dotčenými stranami včetně hlavních subjektů působících v oblasti cestovního ruchu v hl. m. Praze.“</w:t>
      </w:r>
    </w:p>
    <w:p w:rsidR="008467AE" w:rsidRPr="00833AE3" w:rsidRDefault="008467AE" w:rsidP="008467AE">
      <w:pPr>
        <w:pStyle w:val="Odstavecseseznamem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33AE3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  <w:t>12</w:t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Proti: </w:t>
      </w:r>
      <w:r w:rsidRPr="00833AE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A56E26" w:rsidRDefault="008467AE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Usnesení</w:t>
      </w:r>
      <w:r w:rsidRPr="008467AE">
        <w:rPr>
          <w:rFonts w:ascii="Calibri" w:eastAsia="Calibri" w:hAnsi="Calibri"/>
          <w:sz w:val="22"/>
          <w:szCs w:val="22"/>
          <w:lang w:eastAsia="en-US"/>
        </w:rPr>
        <w:t xml:space="preserve"> byl</w:t>
      </w:r>
      <w:r>
        <w:rPr>
          <w:rFonts w:ascii="Calibri" w:eastAsia="Calibri" w:hAnsi="Calibri"/>
          <w:sz w:val="22"/>
          <w:szCs w:val="22"/>
          <w:lang w:eastAsia="en-US"/>
        </w:rPr>
        <w:t>o</w:t>
      </w:r>
      <w:r w:rsidRPr="008467AE">
        <w:rPr>
          <w:rFonts w:ascii="Calibri" w:eastAsia="Calibri" w:hAnsi="Calibri"/>
          <w:sz w:val="22"/>
          <w:szCs w:val="22"/>
          <w:lang w:eastAsia="en-US"/>
        </w:rPr>
        <w:t xml:space="preserve"> přijat</w:t>
      </w:r>
      <w:r>
        <w:rPr>
          <w:rFonts w:ascii="Calibri" w:eastAsia="Calibri" w:hAnsi="Calibri"/>
          <w:sz w:val="22"/>
          <w:szCs w:val="22"/>
          <w:lang w:eastAsia="en-US"/>
        </w:rPr>
        <w:t>o</w:t>
      </w:r>
      <w:r w:rsidRPr="008467AE">
        <w:rPr>
          <w:rFonts w:ascii="Calibri" w:eastAsia="Calibri" w:hAnsi="Calibri"/>
          <w:sz w:val="22"/>
          <w:szCs w:val="22"/>
          <w:lang w:eastAsia="en-US"/>
        </w:rPr>
        <w:t xml:space="preserve"> počtem 12 hlasů.</w:t>
      </w:r>
    </w:p>
    <w:p w:rsidR="00E941C2" w:rsidRDefault="00E941C2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32294" w:rsidRDefault="00A3229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navrhl v souvislosti s memorandem a chystanými opatřeními v dopravě přizvat na příští jednání komise náměstka primátora MUDr. Zdeňka Hřiba.</w:t>
      </w:r>
    </w:p>
    <w:p w:rsidR="000D5001" w:rsidRDefault="000D500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</w:t>
      </w:r>
      <w:r w:rsidR="000E6DD7">
        <w:rPr>
          <w:rFonts w:ascii="Calibri" w:eastAsia="Calibri" w:hAnsi="Calibri"/>
          <w:sz w:val="22"/>
          <w:szCs w:val="22"/>
          <w:lang w:eastAsia="en-US"/>
        </w:rPr>
        <w:t>oleman se připojil k návrhu pana</w:t>
      </w:r>
      <w:r>
        <w:rPr>
          <w:rFonts w:ascii="Calibri" w:eastAsia="Calibri" w:hAnsi="Calibri"/>
          <w:sz w:val="22"/>
          <w:szCs w:val="22"/>
          <w:lang w:eastAsia="en-US"/>
        </w:rPr>
        <w:t xml:space="preserve"> Vebera, aby odbor KUC byl připomínkovým místem </w:t>
      </w:r>
      <w:r w:rsidRPr="000D5001">
        <w:rPr>
          <w:rFonts w:ascii="Calibri" w:eastAsia="Calibri" w:hAnsi="Calibri"/>
          <w:sz w:val="22"/>
          <w:szCs w:val="22"/>
          <w:lang w:eastAsia="en-US"/>
        </w:rPr>
        <w:t>k návrhům na omezení dopravy včetně návrhů na změny nebo omezení parkování turistických autobusů na území PPR a k dalším návrhům, které mohou mít dopad na cestovní ruch v hlavním městě Praze, za účelem</w:t>
      </w:r>
      <w:r w:rsidR="00BE3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B47C8" w:rsidRPr="003B47C8">
        <w:rPr>
          <w:rFonts w:ascii="Calibri" w:eastAsia="Calibri" w:hAnsi="Calibri"/>
          <w:sz w:val="22"/>
          <w:szCs w:val="22"/>
          <w:lang w:eastAsia="en-US"/>
        </w:rPr>
        <w:t>distribuce informací dotčeným subjektům působícím v oblasti posk</w:t>
      </w:r>
      <w:r w:rsidR="003B47C8">
        <w:rPr>
          <w:rFonts w:ascii="Calibri" w:eastAsia="Calibri" w:hAnsi="Calibri"/>
          <w:sz w:val="22"/>
          <w:szCs w:val="22"/>
          <w:lang w:eastAsia="en-US"/>
        </w:rPr>
        <w:t xml:space="preserve">ytování služeb cestovního ruchu a </w:t>
      </w:r>
      <w:r w:rsidR="00BE3E81" w:rsidRPr="00BE3E81">
        <w:rPr>
          <w:rFonts w:ascii="Calibri" w:eastAsia="Calibri" w:hAnsi="Calibri"/>
          <w:sz w:val="22"/>
          <w:szCs w:val="22"/>
          <w:lang w:eastAsia="en-US"/>
        </w:rPr>
        <w:t>získání zpětné vazby k navrhovaným opatřením</w:t>
      </w:r>
      <w:r w:rsidR="003B47C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Mgr. Cipro uvedl, že ani </w:t>
      </w:r>
      <w:r w:rsidR="003B47C8">
        <w:rPr>
          <w:rFonts w:ascii="Calibri" w:eastAsia="Calibri" w:hAnsi="Calibri"/>
          <w:sz w:val="22"/>
          <w:szCs w:val="22"/>
          <w:lang w:eastAsia="en-US"/>
        </w:rPr>
        <w:t>Prague C</w:t>
      </w:r>
      <w:r w:rsidR="00BE3E81">
        <w:rPr>
          <w:rFonts w:ascii="Calibri" w:eastAsia="Calibri" w:hAnsi="Calibri"/>
          <w:sz w:val="22"/>
          <w:szCs w:val="22"/>
          <w:lang w:eastAsia="en-US"/>
        </w:rPr>
        <w:t xml:space="preserve">ity </w:t>
      </w:r>
      <w:proofErr w:type="spellStart"/>
      <w:r w:rsidR="00BE3E81">
        <w:rPr>
          <w:rFonts w:ascii="Calibri" w:eastAsia="Calibri" w:hAnsi="Calibri"/>
          <w:sz w:val="22"/>
          <w:szCs w:val="22"/>
          <w:lang w:eastAsia="en-US"/>
        </w:rPr>
        <w:t>Touriam</w:t>
      </w:r>
      <w:proofErr w:type="spellEnd"/>
      <w:r w:rsidR="00BE3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se často o připravovaných opatřeních nedozví a slíbil, že v případě, že odbor KUC bude jako </w:t>
      </w:r>
      <w:r w:rsidR="00BE3E81">
        <w:rPr>
          <w:rFonts w:ascii="Calibri" w:eastAsia="Calibri" w:hAnsi="Calibri"/>
          <w:sz w:val="22"/>
          <w:szCs w:val="22"/>
          <w:lang w:eastAsia="en-US"/>
        </w:rPr>
        <w:t>připomínkové místo zařazen, bude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odboru nápomocen.</w:t>
      </w:r>
    </w:p>
    <w:p w:rsidR="000D5001" w:rsidRDefault="000D500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C7C5D">
        <w:rPr>
          <w:rFonts w:ascii="Calibri" w:eastAsia="Calibri" w:hAnsi="Calibri"/>
          <w:sz w:val="22"/>
          <w:szCs w:val="22"/>
          <w:lang w:eastAsia="en-US"/>
        </w:rPr>
        <w:t>Předseda pověřil odbor KUC</w:t>
      </w:r>
      <w:r w:rsidR="00A0061F" w:rsidRPr="00FC7C5D">
        <w:rPr>
          <w:rFonts w:ascii="Calibri" w:eastAsia="Calibri" w:hAnsi="Calibri"/>
          <w:sz w:val="22"/>
          <w:szCs w:val="22"/>
          <w:lang w:eastAsia="en-US"/>
        </w:rPr>
        <w:t>, aby inicioval pracovní setkání s PCT a případně dalšími subjekty, na kterých by byl vytvořen návrh systému, který stanoví vzájemnou spolupráci a rozdělení činností při připomínkování návrhů výše uvedených opatření</w:t>
      </w:r>
      <w:r w:rsidR="00BE3E81" w:rsidRPr="00FC7C5D">
        <w:rPr>
          <w:rFonts w:ascii="Calibri" w:eastAsia="Calibri" w:hAnsi="Calibri"/>
          <w:sz w:val="22"/>
          <w:szCs w:val="22"/>
          <w:lang w:eastAsia="en-US"/>
        </w:rPr>
        <w:t xml:space="preserve"> na základě zpětné vazby odborných asociací</w:t>
      </w:r>
      <w:r w:rsidR="00A0061F" w:rsidRPr="00FC7C5D">
        <w:rPr>
          <w:rFonts w:ascii="Calibri" w:eastAsia="Calibri" w:hAnsi="Calibri"/>
          <w:sz w:val="22"/>
          <w:szCs w:val="22"/>
          <w:lang w:eastAsia="en-US"/>
        </w:rPr>
        <w:t xml:space="preserve"> a při distribuci informací z úřadu směrem k odborné veřejnosti.</w:t>
      </w:r>
      <w:r w:rsidR="00EC140F">
        <w:rPr>
          <w:rFonts w:ascii="Calibri" w:eastAsia="Calibri" w:hAnsi="Calibri"/>
          <w:sz w:val="22"/>
          <w:szCs w:val="22"/>
          <w:lang w:eastAsia="en-US"/>
        </w:rPr>
        <w:t xml:space="preserve"> Tento systém bude komisi předložen na některém z dalších jednání, nejlépe do konce 1. čtvrtletí 2024.</w:t>
      </w:r>
    </w:p>
    <w:p w:rsidR="00EC140F" w:rsidRDefault="00B71C91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Bělor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C140F">
        <w:rPr>
          <w:rFonts w:ascii="Calibri" w:eastAsia="Calibri" w:hAnsi="Calibri"/>
          <w:sz w:val="22"/>
          <w:szCs w:val="22"/>
          <w:lang w:eastAsia="en-US"/>
        </w:rPr>
        <w:t>upozornil, že na cestovní ruch jsou navázány i další subjekty např. kulturní instituce.</w:t>
      </w:r>
    </w:p>
    <w:p w:rsidR="00EC140F" w:rsidRDefault="00EC140F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Stýblo výše uvedený návrh podpořil a uvedl, že vzájemná komunikace a provázanost je zásadní. Je to jedno z témat, která by chtěl na dalších jednáních řešit.</w:t>
      </w:r>
      <w:r w:rsidR="00B71C91">
        <w:rPr>
          <w:rFonts w:ascii="Calibri" w:eastAsia="Calibri" w:hAnsi="Calibri"/>
          <w:sz w:val="22"/>
          <w:szCs w:val="22"/>
          <w:lang w:eastAsia="en-US"/>
        </w:rPr>
        <w:t xml:space="preserve"> Upozornil rovněž </w:t>
      </w:r>
      <w:r w:rsidR="00B71C9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na to, že město chce sice přilákat tzv. bonitní klientelu, ale má za to, že </w:t>
      </w:r>
      <w:r w:rsidR="00B71C91" w:rsidRPr="00FC7C5D">
        <w:rPr>
          <w:rFonts w:ascii="Calibri" w:eastAsia="Calibri" w:hAnsi="Calibri"/>
          <w:sz w:val="22"/>
          <w:szCs w:val="22"/>
          <w:lang w:eastAsia="en-US"/>
        </w:rPr>
        <w:t>chybí koncept bonitního klienta.</w:t>
      </w:r>
    </w:p>
    <w:p w:rsidR="0013659A" w:rsidRDefault="009B4C07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požádal pana Stýbla i další členy komise, aby případné náměty pro jednání komise zaslali tajemnici, řediteli odboru KUC nebo přímo předsedovi.</w:t>
      </w:r>
    </w:p>
    <w:p w:rsidR="009B4C07" w:rsidRDefault="009B4C07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4C07" w:rsidRDefault="009B4C07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dalším průběhu informoval Mgr. Cipro komisi o záměru PCT</w:t>
      </w:r>
      <w:r w:rsidR="005852AE">
        <w:rPr>
          <w:rFonts w:ascii="Calibri" w:eastAsia="Calibri" w:hAnsi="Calibri"/>
          <w:sz w:val="22"/>
          <w:szCs w:val="22"/>
          <w:lang w:eastAsia="en-US"/>
        </w:rPr>
        <w:t xml:space="preserve"> vycházejícím</w:t>
      </w:r>
      <w:r w:rsidR="00B47D25">
        <w:rPr>
          <w:rFonts w:ascii="Calibri" w:eastAsia="Calibri" w:hAnsi="Calibri"/>
          <w:sz w:val="22"/>
          <w:szCs w:val="22"/>
          <w:lang w:eastAsia="en-US"/>
        </w:rPr>
        <w:t xml:space="preserve"> z plnění strategických cílů stanovených koncepcí příjezdového cestovního ruchu</w:t>
      </w:r>
      <w:r>
        <w:rPr>
          <w:rFonts w:ascii="Calibri" w:eastAsia="Calibri" w:hAnsi="Calibri"/>
          <w:sz w:val="22"/>
          <w:szCs w:val="22"/>
          <w:lang w:eastAsia="en-US"/>
        </w:rPr>
        <w:t xml:space="preserve"> vybudovat nové turistické infocentrum v Karlově ulici v 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Col</w:t>
      </w:r>
      <w:r w:rsidR="002C3467">
        <w:rPr>
          <w:rFonts w:ascii="Calibri" w:eastAsia="Calibri" w:hAnsi="Calibri"/>
          <w:sz w:val="22"/>
          <w:szCs w:val="22"/>
          <w:lang w:eastAsia="en-US"/>
        </w:rPr>
        <w:t>l</w:t>
      </w:r>
      <w:r>
        <w:rPr>
          <w:rFonts w:ascii="Calibri" w:eastAsia="Calibri" w:hAnsi="Calibri"/>
          <w:sz w:val="22"/>
          <w:szCs w:val="22"/>
          <w:lang w:eastAsia="en-US"/>
        </w:rPr>
        <w:t>oredo-Mansfeldském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paláci v místě, kde je dnes obchod s cukrovinkami. Galerie HMP, která je správcem objektu, dala současným nájemcům těchto prostor výpověď.</w:t>
      </w:r>
    </w:p>
    <w:p w:rsidR="009B4C07" w:rsidRDefault="009B4C07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upřesnil, že PCT n</w:t>
      </w:r>
      <w:r w:rsidR="000E6DD7">
        <w:rPr>
          <w:rFonts w:ascii="Calibri" w:eastAsia="Calibri" w:hAnsi="Calibri"/>
          <w:sz w:val="22"/>
          <w:szCs w:val="22"/>
          <w:lang w:eastAsia="en-US"/>
        </w:rPr>
        <w:t>a základě smlouvy zajišťuje pro</w:t>
      </w:r>
      <w:r>
        <w:rPr>
          <w:rFonts w:ascii="Calibri" w:eastAsia="Calibri" w:hAnsi="Calibri"/>
          <w:sz w:val="22"/>
          <w:szCs w:val="22"/>
          <w:lang w:eastAsia="en-US"/>
        </w:rPr>
        <w:t xml:space="preserve"> město veřejně prospěšné činnosti, mezi které patří i tato veřejná kulturní služba.</w:t>
      </w:r>
    </w:p>
    <w:p w:rsidR="009B4C07" w:rsidRDefault="005852AE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pověřil Mgr</w:t>
      </w:r>
      <w:r w:rsidR="009B4C07">
        <w:rPr>
          <w:rFonts w:ascii="Calibri" w:eastAsia="Calibri" w:hAnsi="Calibri"/>
          <w:sz w:val="22"/>
          <w:szCs w:val="22"/>
          <w:lang w:eastAsia="en-US"/>
        </w:rPr>
        <w:t xml:space="preserve">. Cipra, aby na podporu tohoto návrhu formuloval usnesení, o kterém budou členové komise hlasovat per </w:t>
      </w:r>
      <w:proofErr w:type="spellStart"/>
      <w:r w:rsidR="009B4C07">
        <w:rPr>
          <w:rFonts w:ascii="Calibri" w:eastAsia="Calibri" w:hAnsi="Calibri"/>
          <w:sz w:val="22"/>
          <w:szCs w:val="22"/>
          <w:lang w:eastAsia="en-US"/>
        </w:rPr>
        <w:t>rollam</w:t>
      </w:r>
      <w:proofErr w:type="spellEnd"/>
      <w:r w:rsidR="009B4C07">
        <w:rPr>
          <w:rFonts w:ascii="Calibri" w:eastAsia="Calibri" w:hAnsi="Calibri"/>
          <w:sz w:val="22"/>
          <w:szCs w:val="22"/>
          <w:lang w:eastAsia="en-US"/>
        </w:rPr>
        <w:t>.</w:t>
      </w:r>
      <w:r w:rsidR="00E22A7D">
        <w:rPr>
          <w:rFonts w:ascii="Calibri" w:eastAsia="Calibri" w:hAnsi="Calibri"/>
          <w:sz w:val="22"/>
          <w:szCs w:val="22"/>
          <w:lang w:eastAsia="en-US"/>
        </w:rPr>
        <w:t xml:space="preserve"> Záznam z hlasování </w:t>
      </w:r>
      <w:r w:rsidR="005B7DE5">
        <w:rPr>
          <w:rFonts w:ascii="Calibri" w:eastAsia="Calibri" w:hAnsi="Calibri"/>
          <w:sz w:val="22"/>
          <w:szCs w:val="22"/>
          <w:lang w:eastAsia="en-US"/>
        </w:rPr>
        <w:t xml:space="preserve">o usnesení č. 2/2 </w:t>
      </w:r>
      <w:r w:rsidR="00E22A7D">
        <w:rPr>
          <w:rFonts w:ascii="Calibri" w:eastAsia="Calibri" w:hAnsi="Calibri"/>
          <w:sz w:val="22"/>
          <w:szCs w:val="22"/>
          <w:lang w:eastAsia="en-US"/>
        </w:rPr>
        <w:t>bude přílohou tohoto zápisu.</w:t>
      </w:r>
    </w:p>
    <w:p w:rsidR="0013659A" w:rsidRPr="005B7DE5" w:rsidRDefault="0013659A" w:rsidP="005B7DE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31C0" w:rsidRPr="00C331C0" w:rsidRDefault="003C3F02" w:rsidP="009B4C07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6652AB" w:rsidRDefault="00A92511" w:rsidP="00CD6F56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poděkoval členům za účast a ukončil </w:t>
      </w:r>
      <w:r w:rsidR="009457FA">
        <w:rPr>
          <w:rFonts w:ascii="Calibri" w:eastAsia="Calibri" w:hAnsi="Calibri"/>
          <w:sz w:val="22"/>
          <w:szCs w:val="22"/>
          <w:lang w:eastAsia="en-US"/>
        </w:rPr>
        <w:t xml:space="preserve">zasedání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s tím, že termín </w:t>
      </w:r>
      <w:r w:rsidR="009B4C07">
        <w:rPr>
          <w:rFonts w:ascii="Calibri" w:eastAsia="Calibri" w:hAnsi="Calibri"/>
          <w:sz w:val="22"/>
          <w:szCs w:val="22"/>
          <w:lang w:eastAsia="en-US"/>
        </w:rPr>
        <w:t>příštího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jednání bude </w:t>
      </w:r>
      <w:proofErr w:type="gramStart"/>
      <w:r w:rsidR="009B4C07">
        <w:rPr>
          <w:rFonts w:ascii="Calibri" w:eastAsia="Calibri" w:hAnsi="Calibri"/>
          <w:sz w:val="22"/>
          <w:szCs w:val="22"/>
          <w:lang w:eastAsia="en-US"/>
        </w:rPr>
        <w:t>7.11.2023</w:t>
      </w:r>
      <w:proofErr w:type="gramEnd"/>
      <w:r w:rsidR="009B4C07">
        <w:rPr>
          <w:rFonts w:ascii="Calibri" w:eastAsia="Calibri" w:hAnsi="Calibri"/>
          <w:sz w:val="22"/>
          <w:szCs w:val="22"/>
          <w:lang w:eastAsia="en-US"/>
        </w:rPr>
        <w:t xml:space="preserve"> v 15.00 hod. v zasedací místnosti č. 349.</w:t>
      </w:r>
    </w:p>
    <w:p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379C9" w:rsidRPr="009457FA" w:rsidRDefault="00A92511" w:rsidP="009457FA">
      <w:pPr>
        <w:spacing w:line="276" w:lineRule="auto"/>
        <w:ind w:firstLine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:rsidR="00A92511" w:rsidRDefault="009B4C07" w:rsidP="009B4C07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příští jednání </w:t>
      </w:r>
      <w:r w:rsidR="00A92511" w:rsidRPr="00A92511">
        <w:rPr>
          <w:rFonts w:ascii="Calibri" w:eastAsia="Calibri" w:hAnsi="Calibri"/>
          <w:sz w:val="22"/>
          <w:szCs w:val="22"/>
          <w:lang w:eastAsia="en-US"/>
        </w:rPr>
        <w:t>přizvat</w:t>
      </w:r>
      <w:r w:rsidR="00A9251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náměstka primátora HMP MUDr. Zdeňka Hřiba</w:t>
      </w:r>
      <w:r w:rsidR="0084209A">
        <w:rPr>
          <w:rFonts w:ascii="Calibri" w:eastAsia="Calibri" w:hAnsi="Calibri"/>
          <w:sz w:val="22"/>
          <w:szCs w:val="22"/>
          <w:lang w:eastAsia="en-US"/>
        </w:rPr>
        <w:t xml:space="preserve"> ohledně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připravovaného</w:t>
      </w:r>
      <w:r w:rsidR="008420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B4C07">
        <w:rPr>
          <w:rFonts w:ascii="Calibri" w:eastAsia="Calibri" w:hAnsi="Calibri"/>
          <w:sz w:val="22"/>
          <w:szCs w:val="22"/>
          <w:lang w:eastAsia="en-US"/>
        </w:rPr>
        <w:t>memorandu o zklidnění dopravy na obou březích Vltavy</w:t>
      </w:r>
    </w:p>
    <w:p w:rsidR="00A92511" w:rsidRDefault="00CD6F56" w:rsidP="00CD6F56">
      <w:pPr>
        <w:spacing w:line="276" w:lineRule="auto"/>
        <w:ind w:left="798" w:firstLine="282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 MHMP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9B4C07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 w:rsidR="009B4C07">
        <w:rPr>
          <w:rFonts w:ascii="Calibri" w:eastAsia="Calibri" w:hAnsi="Calibri"/>
          <w:sz w:val="22"/>
          <w:szCs w:val="22"/>
          <w:lang w:eastAsia="en-US"/>
        </w:rPr>
        <w:t>7.11.</w:t>
      </w:r>
      <w:r w:rsidR="00A92511" w:rsidRPr="00A92511">
        <w:rPr>
          <w:rFonts w:ascii="Calibri" w:eastAsia="Calibri" w:hAnsi="Calibri"/>
          <w:sz w:val="22"/>
          <w:szCs w:val="22"/>
          <w:lang w:eastAsia="en-US"/>
        </w:rPr>
        <w:t>2023</w:t>
      </w:r>
      <w:proofErr w:type="gramEnd"/>
    </w:p>
    <w:p w:rsidR="00CD6F56" w:rsidRDefault="00CD6F56" w:rsidP="00CD6F5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iniciovat pracovní setkání k návrhu spolupráce při připomínkování návrhů</w:t>
      </w:r>
      <w:r w:rsidR="000E6DD7">
        <w:rPr>
          <w:rFonts w:ascii="Calibri" w:eastAsia="Calibri" w:hAnsi="Calibri"/>
          <w:sz w:val="22"/>
          <w:szCs w:val="22"/>
          <w:lang w:eastAsia="en-US"/>
        </w:rPr>
        <w:t xml:space="preserve"> dopravních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opatření týkajících se cestovního ruchu v HMP a při distribuci informací </w:t>
      </w:r>
    </w:p>
    <w:p w:rsidR="00CD6F56" w:rsidRPr="00CD6F56" w:rsidRDefault="00CD6F56" w:rsidP="00CD6F56">
      <w:pPr>
        <w:pStyle w:val="Odstavecseseznamem"/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 MHMP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31.3.2024</w:t>
      </w:r>
      <w:proofErr w:type="gramEnd"/>
    </w:p>
    <w:p w:rsidR="000379C9" w:rsidRDefault="00793EA7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  <w:bookmarkStart w:id="0" w:name="_GoBack"/>
      <w:bookmarkEnd w:id="0"/>
    </w:p>
    <w:p w:rsidR="009457FA" w:rsidRDefault="009457F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457FA" w:rsidRDefault="009457F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9504E" w:rsidRDefault="00A9504E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C0D46" w:rsidRDefault="005C0D46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FC7C5D" w:rsidRPr="00E640E1" w:rsidRDefault="00FC7C5D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640E1">
        <w:rPr>
          <w:rFonts w:ascii="Calibri" w:eastAsia="Calibri" w:hAnsi="Calibri"/>
          <w:b/>
          <w:sz w:val="22"/>
          <w:szCs w:val="22"/>
          <w:lang w:eastAsia="en-US"/>
        </w:rPr>
        <w:t>Přílohy k zápisu:</w:t>
      </w:r>
    </w:p>
    <w:p w:rsidR="0004250B" w:rsidRPr="0004250B" w:rsidRDefault="0004250B" w:rsidP="0004250B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 w:rsidRPr="0004250B">
        <w:rPr>
          <w:rFonts w:ascii="Calibri" w:eastAsia="Calibri" w:hAnsi="Calibri"/>
          <w:sz w:val="22"/>
          <w:szCs w:val="22"/>
          <w:lang w:eastAsia="en-US"/>
        </w:rPr>
        <w:t>Připomínky HMP k návrhu zákona, kterým se mění zákon č. 117/2001 Sb., o veřejných sbírkách – návrh připomínek hl. m. Prahy</w:t>
      </w:r>
    </w:p>
    <w:p w:rsidR="00FC7C5D" w:rsidRDefault="00FC7C5D" w:rsidP="00FC7C5D">
      <w:pPr>
        <w:pStyle w:val="Odstavecseseznamem"/>
        <w:numPr>
          <w:ilvl w:val="0"/>
          <w:numId w:val="6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Stanovisko</w:t>
      </w:r>
      <w:r w:rsidRPr="00FC7C5D">
        <w:rPr>
          <w:rFonts w:ascii="Calibri" w:eastAsia="Calibri" w:hAnsi="Calibri"/>
          <w:sz w:val="22"/>
          <w:szCs w:val="22"/>
          <w:lang w:eastAsia="en-US"/>
        </w:rPr>
        <w:t xml:space="preserve"> Asociace hotelů a restaurací ČR</w:t>
      </w:r>
      <w:r>
        <w:rPr>
          <w:rFonts w:ascii="Calibri" w:eastAsia="Calibri" w:hAnsi="Calibri"/>
          <w:sz w:val="22"/>
          <w:szCs w:val="22"/>
          <w:lang w:eastAsia="en-US"/>
        </w:rPr>
        <w:t xml:space="preserve"> k Memorandu o zklidnění dopravy na obou březích Vltavy</w:t>
      </w:r>
    </w:p>
    <w:p w:rsidR="00DE3670" w:rsidRPr="00BA49FA" w:rsidRDefault="00E22A7D" w:rsidP="00A9504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A49FA">
        <w:rPr>
          <w:rFonts w:asciiTheme="minorHAnsi" w:hAnsiTheme="minorHAnsi" w:cstheme="minorHAnsi"/>
          <w:sz w:val="22"/>
          <w:szCs w:val="22"/>
        </w:rPr>
        <w:t xml:space="preserve">Záznam o hlasování per </w:t>
      </w:r>
      <w:proofErr w:type="spellStart"/>
      <w:r w:rsidRPr="00BA49FA">
        <w:rPr>
          <w:rFonts w:asciiTheme="minorHAnsi" w:hAnsiTheme="minorHAnsi" w:cstheme="minorHAnsi"/>
          <w:sz w:val="22"/>
          <w:szCs w:val="22"/>
        </w:rPr>
        <w:t>rollam</w:t>
      </w:r>
      <w:proofErr w:type="spellEnd"/>
      <w:r w:rsidRPr="00BA49FA">
        <w:rPr>
          <w:rFonts w:asciiTheme="minorHAnsi" w:hAnsiTheme="minorHAnsi" w:cstheme="minorHAnsi"/>
          <w:sz w:val="22"/>
          <w:szCs w:val="22"/>
        </w:rPr>
        <w:t xml:space="preserve"> k návrhu usnesení č. 2/2</w:t>
      </w:r>
    </w:p>
    <w:sectPr w:rsidR="00DE3670" w:rsidRPr="00BA49FA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79" w:rsidRDefault="003F6479" w:rsidP="00F105E0">
      <w:r>
        <w:separator/>
      </w:r>
    </w:p>
  </w:endnote>
  <w:endnote w:type="continuationSeparator" w:id="0">
    <w:p w:rsidR="003F6479" w:rsidRDefault="003F6479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FA">
          <w:rPr>
            <w:noProof/>
          </w:rPr>
          <w:t>5</w:t>
        </w:r>
        <w:r>
          <w:fldChar w:fldCharType="end"/>
        </w:r>
      </w:p>
    </w:sdtContent>
  </w:sdt>
  <w:p w:rsidR="003F6479" w:rsidRDefault="003F64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0B">
          <w:rPr>
            <w:noProof/>
          </w:rPr>
          <w:t>1</w:t>
        </w:r>
        <w:r>
          <w:fldChar w:fldCharType="end"/>
        </w:r>
      </w:p>
    </w:sdtContent>
  </w:sdt>
  <w:p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3F6479" w:rsidRPr="00F105E0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3F6479" w:rsidRPr="00F105E0" w:rsidRDefault="003F6479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79" w:rsidRDefault="003F6479" w:rsidP="00F105E0">
      <w:r>
        <w:separator/>
      </w:r>
    </w:p>
  </w:footnote>
  <w:footnote w:type="continuationSeparator" w:id="0">
    <w:p w:rsidR="003F6479" w:rsidRDefault="003F6479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3F6479" w:rsidTr="00F105E0">
      <w:tc>
        <w:tcPr>
          <w:tcW w:w="1814" w:type="dxa"/>
          <w:shd w:val="clear" w:color="auto" w:fill="auto"/>
        </w:tcPr>
        <w:p w:rsidR="003F6479" w:rsidRDefault="003F6479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3F6479" w:rsidRDefault="003F6479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3F6479" w:rsidRPr="00F105E0" w:rsidRDefault="003F6479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3F6479" w:rsidRDefault="003F6479">
          <w:pPr>
            <w:pStyle w:val="Zhlav"/>
            <w:rPr>
              <w:b/>
              <w:sz w:val="36"/>
            </w:rPr>
          </w:pPr>
        </w:p>
        <w:p w:rsidR="003F6479" w:rsidRPr="00F105E0" w:rsidRDefault="003F6479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3F6479" w:rsidRDefault="003F64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6D5F"/>
    <w:rsid w:val="0000778A"/>
    <w:rsid w:val="000104C0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39E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001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124D"/>
    <w:rsid w:val="000F13CD"/>
    <w:rsid w:val="000F16DC"/>
    <w:rsid w:val="000F3A88"/>
    <w:rsid w:val="000F3D04"/>
    <w:rsid w:val="000F650E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42C7"/>
    <w:rsid w:val="00114A07"/>
    <w:rsid w:val="00115203"/>
    <w:rsid w:val="001156DF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12D"/>
    <w:rsid w:val="00134819"/>
    <w:rsid w:val="00135AD7"/>
    <w:rsid w:val="0013620F"/>
    <w:rsid w:val="0013630D"/>
    <w:rsid w:val="0013659A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409E"/>
    <w:rsid w:val="001A5530"/>
    <w:rsid w:val="001A5DE3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913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1921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3CA9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1A0B"/>
    <w:rsid w:val="002E2869"/>
    <w:rsid w:val="002E2C2D"/>
    <w:rsid w:val="002E2C30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25B3"/>
    <w:rsid w:val="003F3017"/>
    <w:rsid w:val="003F3707"/>
    <w:rsid w:val="003F3A26"/>
    <w:rsid w:val="003F4DC0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5DBF"/>
    <w:rsid w:val="004762DF"/>
    <w:rsid w:val="00477B0D"/>
    <w:rsid w:val="0048140A"/>
    <w:rsid w:val="004818A5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6D5"/>
    <w:rsid w:val="004B274C"/>
    <w:rsid w:val="004B2757"/>
    <w:rsid w:val="004B3278"/>
    <w:rsid w:val="004B40AF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E6D"/>
    <w:rsid w:val="00582E7A"/>
    <w:rsid w:val="0058369F"/>
    <w:rsid w:val="005840DC"/>
    <w:rsid w:val="00584CD0"/>
    <w:rsid w:val="005852AE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42D"/>
    <w:rsid w:val="005C3686"/>
    <w:rsid w:val="005C3BEC"/>
    <w:rsid w:val="005C3F33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43BC"/>
    <w:rsid w:val="005D54E3"/>
    <w:rsid w:val="005D6E39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360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0D45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25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369D5"/>
    <w:rsid w:val="00737424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916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3AE3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5D42"/>
    <w:rsid w:val="00876BE4"/>
    <w:rsid w:val="0087783C"/>
    <w:rsid w:val="00877A9F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429"/>
    <w:rsid w:val="008B4772"/>
    <w:rsid w:val="008B4C06"/>
    <w:rsid w:val="008B58BA"/>
    <w:rsid w:val="008B5B17"/>
    <w:rsid w:val="008B6CD3"/>
    <w:rsid w:val="008B7124"/>
    <w:rsid w:val="008B74B2"/>
    <w:rsid w:val="008B7A48"/>
    <w:rsid w:val="008C001B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53A"/>
    <w:rsid w:val="00944845"/>
    <w:rsid w:val="009457FA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490E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C07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48AE"/>
    <w:rsid w:val="009F5338"/>
    <w:rsid w:val="009F54B5"/>
    <w:rsid w:val="009F55B3"/>
    <w:rsid w:val="009F6D35"/>
    <w:rsid w:val="00A0061F"/>
    <w:rsid w:val="00A0162B"/>
    <w:rsid w:val="00A016B0"/>
    <w:rsid w:val="00A02ADE"/>
    <w:rsid w:val="00A030E0"/>
    <w:rsid w:val="00A03E8F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0D4F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322C"/>
    <w:rsid w:val="00A33601"/>
    <w:rsid w:val="00A340E8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65F4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8702B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02C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D25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C91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854"/>
    <w:rsid w:val="00B9365A"/>
    <w:rsid w:val="00B93A44"/>
    <w:rsid w:val="00B93E2A"/>
    <w:rsid w:val="00B94358"/>
    <w:rsid w:val="00B94ADE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3E6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56B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AC5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21E"/>
    <w:rsid w:val="00BF5877"/>
    <w:rsid w:val="00BF5B9A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9B2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D6447"/>
    <w:rsid w:val="00CD6F56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2ED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60F"/>
    <w:rsid w:val="00D469BA"/>
    <w:rsid w:val="00D50D10"/>
    <w:rsid w:val="00D50F67"/>
    <w:rsid w:val="00D51722"/>
    <w:rsid w:val="00D5357C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7012"/>
    <w:rsid w:val="00D976FA"/>
    <w:rsid w:val="00DA0A0A"/>
    <w:rsid w:val="00DA0ED2"/>
    <w:rsid w:val="00DA16C6"/>
    <w:rsid w:val="00DA1E75"/>
    <w:rsid w:val="00DA3864"/>
    <w:rsid w:val="00DA3D77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5927"/>
    <w:rsid w:val="00E05DE6"/>
    <w:rsid w:val="00E06380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6D30"/>
    <w:rsid w:val="00E47B84"/>
    <w:rsid w:val="00E47C10"/>
    <w:rsid w:val="00E50C05"/>
    <w:rsid w:val="00E5250F"/>
    <w:rsid w:val="00E53212"/>
    <w:rsid w:val="00E53A4A"/>
    <w:rsid w:val="00E54027"/>
    <w:rsid w:val="00E57018"/>
    <w:rsid w:val="00E57580"/>
    <w:rsid w:val="00E619B8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1C2"/>
    <w:rsid w:val="00E94896"/>
    <w:rsid w:val="00E94ED4"/>
    <w:rsid w:val="00E954EA"/>
    <w:rsid w:val="00E95A0E"/>
    <w:rsid w:val="00E95B2E"/>
    <w:rsid w:val="00E95C8B"/>
    <w:rsid w:val="00E95EA4"/>
    <w:rsid w:val="00E97B71"/>
    <w:rsid w:val="00EA2B96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4AC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C7C5D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74EF-3EF3-4937-B383-64D09D2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6</Pages>
  <Words>2305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334</cp:revision>
  <cp:lastPrinted>2021-11-15T15:54:00Z</cp:lastPrinted>
  <dcterms:created xsi:type="dcterms:W3CDTF">2021-03-18T08:04:00Z</dcterms:created>
  <dcterms:modified xsi:type="dcterms:W3CDTF">2023-09-25T07:38:00Z</dcterms:modified>
</cp:coreProperties>
</file>