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626B7" w14:textId="77777777" w:rsidR="00CF60AF" w:rsidRDefault="00CF60AF"/>
    <w:p w14:paraId="1F67FEF8" w14:textId="77777777" w:rsidR="00CF60AF" w:rsidRPr="00135D4F" w:rsidRDefault="00CF60AF" w:rsidP="00CF60AF">
      <w:pPr>
        <w:pStyle w:val="Nzev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135D4F">
        <w:rPr>
          <w:rFonts w:ascii="Times New Roman" w:hAnsi="Times New Roman" w:cs="Times New Roman"/>
        </w:rPr>
        <w:t>Zápis z jednání</w:t>
      </w:r>
    </w:p>
    <w:p w14:paraId="73AD2451" w14:textId="77777777" w:rsidR="00CF60AF" w:rsidRDefault="00CF60AF"/>
    <w:p w14:paraId="5457286B" w14:textId="77777777" w:rsidR="00CF60AF" w:rsidRDefault="00CF60AF"/>
    <w:p w14:paraId="2EB6676A" w14:textId="74D7EA38" w:rsidR="00CF60AF" w:rsidRPr="00CF60AF" w:rsidRDefault="00CF60AF" w:rsidP="00CF60AF">
      <w:pPr>
        <w:jc w:val="both"/>
        <w:rPr>
          <w:rFonts w:ascii="Times New Roman" w:hAnsi="Times New Roman" w:cs="Times New Roman"/>
        </w:rPr>
      </w:pPr>
      <w:r w:rsidRPr="00CF60AF">
        <w:rPr>
          <w:rFonts w:ascii="Times New Roman" w:hAnsi="Times New Roman" w:cs="Times New Roman"/>
        </w:rPr>
        <w:t xml:space="preserve">Přítomni: Mgr. Jan Štern, Michal </w:t>
      </w:r>
      <w:proofErr w:type="spellStart"/>
      <w:r w:rsidRPr="00CF60AF">
        <w:rPr>
          <w:rFonts w:ascii="Times New Roman" w:hAnsi="Times New Roman" w:cs="Times New Roman"/>
        </w:rPr>
        <w:t>Brenner</w:t>
      </w:r>
      <w:proofErr w:type="spellEnd"/>
      <w:r w:rsidRPr="00CF60AF">
        <w:rPr>
          <w:rFonts w:ascii="Times New Roman" w:hAnsi="Times New Roman" w:cs="Times New Roman"/>
        </w:rPr>
        <w:t xml:space="preserve">, Mgr. František Cipro, David Skála, Jaroslav Stanko, MgA. Jiří </w:t>
      </w:r>
      <w:proofErr w:type="spellStart"/>
      <w:r w:rsidRPr="00CF60AF">
        <w:rPr>
          <w:rFonts w:ascii="Times New Roman" w:hAnsi="Times New Roman" w:cs="Times New Roman"/>
        </w:rPr>
        <w:t>Sulženko</w:t>
      </w:r>
      <w:proofErr w:type="spellEnd"/>
      <w:r w:rsidRPr="00CF60AF">
        <w:rPr>
          <w:rFonts w:ascii="Times New Roman" w:hAnsi="Times New Roman" w:cs="Times New Roman"/>
        </w:rPr>
        <w:t xml:space="preserve">, Ph.D., Ing. Eduard Šuster, Magdalena Valdmanová, Zdeněk Skála, </w:t>
      </w:r>
      <w:r w:rsidR="003A2E7D">
        <w:rPr>
          <w:rFonts w:ascii="Times New Roman" w:hAnsi="Times New Roman" w:cs="Times New Roman"/>
        </w:rPr>
        <w:t xml:space="preserve">Marek Ruda </w:t>
      </w:r>
      <w:r w:rsidRPr="00CF60AF">
        <w:rPr>
          <w:rFonts w:ascii="Times New Roman" w:hAnsi="Times New Roman" w:cs="Times New Roman"/>
        </w:rPr>
        <w:t xml:space="preserve">(host), Daniel Dárek (host), Pavel Štefaňák </w:t>
      </w:r>
      <w:r w:rsidR="003A2E7D">
        <w:rPr>
          <w:rFonts w:ascii="Times New Roman" w:hAnsi="Times New Roman" w:cs="Times New Roman"/>
        </w:rPr>
        <w:t>(host), JUDr. Markéta Štalmachová</w:t>
      </w:r>
      <w:r w:rsidRPr="00CF60AF">
        <w:rPr>
          <w:rFonts w:ascii="Times New Roman" w:hAnsi="Times New Roman" w:cs="Times New Roman"/>
        </w:rPr>
        <w:t xml:space="preserve"> (</w:t>
      </w:r>
      <w:proofErr w:type="spellStart"/>
      <w:r w:rsidRPr="00CF60AF">
        <w:rPr>
          <w:rFonts w:ascii="Times New Roman" w:hAnsi="Times New Roman" w:cs="Times New Roman"/>
        </w:rPr>
        <w:t>hostka</w:t>
      </w:r>
      <w:proofErr w:type="spellEnd"/>
      <w:r w:rsidRPr="00CF60AF">
        <w:rPr>
          <w:rFonts w:ascii="Times New Roman" w:hAnsi="Times New Roman" w:cs="Times New Roman"/>
        </w:rPr>
        <w:t>)</w:t>
      </w:r>
    </w:p>
    <w:p w14:paraId="26AA1F7B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67868095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  <w:r w:rsidRPr="00CF60AF">
        <w:rPr>
          <w:rFonts w:ascii="Times New Roman" w:hAnsi="Times New Roman" w:cs="Times New Roman"/>
        </w:rPr>
        <w:t xml:space="preserve">Tajemnice: Bc. Anna </w:t>
      </w:r>
      <w:r w:rsidRPr="00CF60AF">
        <w:rPr>
          <w:rFonts w:ascii="Times New Roman" w:eastAsia="STHupo" w:hAnsi="Times New Roman" w:cs="Times New Roman"/>
        </w:rPr>
        <w:t>Gümplová</w:t>
      </w:r>
    </w:p>
    <w:p w14:paraId="2DFFB83C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464BA30C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Celkový počet členů a členek Komise: 9, přítomni: 9, Komise je usnášeníschopná.</w:t>
      </w:r>
    </w:p>
    <w:p w14:paraId="5EBAE79D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43544D39" w14:textId="5AD9849A" w:rsidR="00CF60AF" w:rsidRPr="00CF60AF" w:rsidRDefault="00CF60AF" w:rsidP="00CF60AF">
      <w:pPr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Jednání bylo zaháje</w:t>
      </w:r>
      <w:r w:rsidR="003A2E7D">
        <w:rPr>
          <w:rFonts w:ascii="Times New Roman" w:eastAsia="STHupo" w:hAnsi="Times New Roman" w:cs="Times New Roman"/>
        </w:rPr>
        <w:t>no v 10:30 hodin a ukončeno v 12</w:t>
      </w:r>
      <w:r w:rsidRPr="00CF60AF">
        <w:rPr>
          <w:rFonts w:ascii="Times New Roman" w:eastAsia="STHupo" w:hAnsi="Times New Roman" w:cs="Times New Roman"/>
        </w:rPr>
        <w:t>:</w:t>
      </w:r>
      <w:r w:rsidR="003A2E7D">
        <w:rPr>
          <w:rFonts w:ascii="Times New Roman" w:eastAsia="STHupo" w:hAnsi="Times New Roman" w:cs="Times New Roman"/>
        </w:rPr>
        <w:t>0</w:t>
      </w:r>
      <w:r w:rsidRPr="00CF60AF">
        <w:rPr>
          <w:rFonts w:ascii="Times New Roman" w:eastAsia="STHupo" w:hAnsi="Times New Roman" w:cs="Times New Roman"/>
        </w:rPr>
        <w:t>0.</w:t>
      </w:r>
    </w:p>
    <w:p w14:paraId="14235FB9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2C1BF1C8" w14:textId="77777777" w:rsidR="00CF60AF" w:rsidRPr="00CF60AF" w:rsidRDefault="00CF60AF" w:rsidP="00CF60AF">
      <w:pPr>
        <w:rPr>
          <w:rFonts w:ascii="Times New Roman" w:eastAsia="STHupo" w:hAnsi="Times New Roman" w:cs="Times New Roman"/>
          <w:b/>
        </w:rPr>
      </w:pPr>
      <w:r w:rsidRPr="00CF60AF">
        <w:rPr>
          <w:rFonts w:ascii="Times New Roman" w:eastAsia="STHupo" w:hAnsi="Times New Roman" w:cs="Times New Roman"/>
          <w:b/>
        </w:rPr>
        <w:t xml:space="preserve">Program: </w:t>
      </w:r>
    </w:p>
    <w:p w14:paraId="47175AA0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65FC8536" w14:textId="77777777" w:rsidR="00CF60AF" w:rsidRPr="00CF60AF" w:rsidRDefault="00CF60AF" w:rsidP="00CF60AF">
      <w:pPr>
        <w:pStyle w:val="Odstavecseseznamem"/>
        <w:numPr>
          <w:ilvl w:val="0"/>
          <w:numId w:val="3"/>
        </w:numPr>
        <w:rPr>
          <w:rFonts w:ascii="Times New Roman" w:eastAsia="STHupo" w:hAnsi="Times New Roman" w:cs="Times New Roman"/>
          <w:b/>
        </w:rPr>
      </w:pPr>
      <w:r w:rsidRPr="00CF60AF">
        <w:rPr>
          <w:rFonts w:ascii="Times New Roman" w:eastAsia="STHupo" w:hAnsi="Times New Roman" w:cs="Times New Roman"/>
          <w:b/>
        </w:rPr>
        <w:t>Úvod</w:t>
      </w:r>
    </w:p>
    <w:p w14:paraId="238F67B3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4F89F3E6" w14:textId="77777777" w:rsidR="00CF60AF" w:rsidRPr="00CF60AF" w:rsidRDefault="00CF60AF" w:rsidP="00CF60AF">
      <w:pPr>
        <w:ind w:left="360"/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Jan Štern přivítal všechny zúčastněné a stručně uvedl témata připravená k projednání.</w:t>
      </w:r>
    </w:p>
    <w:p w14:paraId="7A5EAF65" w14:textId="77777777" w:rsidR="00CF60AF" w:rsidRPr="00CF60AF" w:rsidRDefault="00CF60AF" w:rsidP="00CF60AF">
      <w:pPr>
        <w:ind w:left="360"/>
        <w:rPr>
          <w:rFonts w:ascii="Times New Roman" w:eastAsia="STHupo" w:hAnsi="Times New Roman" w:cs="Times New Roman"/>
        </w:rPr>
      </w:pPr>
    </w:p>
    <w:p w14:paraId="1D7BA4AA" w14:textId="77777777" w:rsidR="00CF60AF" w:rsidRPr="00EF3D3A" w:rsidRDefault="00CF60AF" w:rsidP="00CF60AF">
      <w:pPr>
        <w:pStyle w:val="Odstavecseseznamem"/>
        <w:numPr>
          <w:ilvl w:val="0"/>
          <w:numId w:val="4"/>
        </w:numPr>
        <w:rPr>
          <w:rFonts w:ascii="Times New Roman" w:eastAsia="STHupo" w:hAnsi="Times New Roman" w:cs="Times New Roman"/>
          <w:u w:val="single"/>
        </w:rPr>
      </w:pPr>
      <w:r w:rsidRPr="00EF3D3A">
        <w:rPr>
          <w:rFonts w:ascii="Times New Roman" w:eastAsia="STHupo" w:hAnsi="Times New Roman" w:cs="Times New Roman"/>
          <w:u w:val="single"/>
        </w:rPr>
        <w:t>Schválení zápisu z minulé schůze</w:t>
      </w:r>
    </w:p>
    <w:p w14:paraId="2B68C1AF" w14:textId="77777777" w:rsidR="00CF60AF" w:rsidRPr="00CF60AF" w:rsidRDefault="00CF60AF" w:rsidP="00CF60AF">
      <w:pPr>
        <w:ind w:left="708"/>
        <w:rPr>
          <w:rFonts w:ascii="Times New Roman" w:eastAsia="STHupo" w:hAnsi="Times New Roman" w:cs="Times New Roman"/>
        </w:rPr>
      </w:pPr>
    </w:p>
    <w:p w14:paraId="6CDB2BB1" w14:textId="77777777" w:rsidR="00CF60AF" w:rsidRPr="00CF60AF" w:rsidRDefault="00CF60AF" w:rsidP="00EF3D3A">
      <w:pPr>
        <w:ind w:left="1080"/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Hlasování: pro 8, proti 0, zdržel/a se 1. Zápis z minulé schůze byl schválen.</w:t>
      </w:r>
    </w:p>
    <w:p w14:paraId="2F280C54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2E6DC311" w14:textId="77777777" w:rsidR="00CF60AF" w:rsidRPr="00EF3D3A" w:rsidRDefault="00CF60AF" w:rsidP="00CF60AF">
      <w:pPr>
        <w:pStyle w:val="Odstavecseseznamem"/>
        <w:numPr>
          <w:ilvl w:val="0"/>
          <w:numId w:val="4"/>
        </w:numPr>
        <w:rPr>
          <w:rFonts w:ascii="Times New Roman" w:eastAsia="STHupo" w:hAnsi="Times New Roman" w:cs="Times New Roman"/>
          <w:u w:val="single"/>
        </w:rPr>
      </w:pPr>
      <w:r w:rsidRPr="00EF3D3A">
        <w:rPr>
          <w:rFonts w:ascii="Times New Roman" w:eastAsia="STHupo" w:hAnsi="Times New Roman" w:cs="Times New Roman"/>
          <w:u w:val="single"/>
        </w:rPr>
        <w:t>Schválení hostů</w:t>
      </w:r>
    </w:p>
    <w:p w14:paraId="43E120C4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2EB2E4E2" w14:textId="77777777" w:rsidR="00CF60AF" w:rsidRPr="00CF60AF" w:rsidRDefault="00CF60AF" w:rsidP="00EF3D3A">
      <w:pPr>
        <w:ind w:left="1080"/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Hlasování: pro 9, proti 0, zdržel/a se 0. Hosté byli schváleni.</w:t>
      </w:r>
    </w:p>
    <w:p w14:paraId="2003783D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6A6690DA" w14:textId="29C04BB1" w:rsidR="00CF60AF" w:rsidRDefault="003A2E7D" w:rsidP="0072172E">
      <w:pPr>
        <w:pStyle w:val="Odstavecseseznamem"/>
        <w:numPr>
          <w:ilvl w:val="0"/>
          <w:numId w:val="3"/>
        </w:numPr>
        <w:rPr>
          <w:rFonts w:ascii="Times New Roman" w:eastAsia="STHupo" w:hAnsi="Times New Roman" w:cs="Times New Roman"/>
          <w:b/>
        </w:rPr>
      </w:pPr>
      <w:r>
        <w:rPr>
          <w:rFonts w:ascii="Times New Roman" w:eastAsia="STHupo" w:hAnsi="Times New Roman" w:cs="Times New Roman"/>
          <w:b/>
        </w:rPr>
        <w:t xml:space="preserve">Diskuze k opatřením v rámci Novoročních oslav </w:t>
      </w:r>
    </w:p>
    <w:p w14:paraId="715C7181" w14:textId="77777777" w:rsidR="003A2E7D" w:rsidRDefault="003A2E7D" w:rsidP="003A2E7D">
      <w:pPr>
        <w:rPr>
          <w:rFonts w:ascii="Times New Roman" w:eastAsia="STHupo" w:hAnsi="Times New Roman" w:cs="Times New Roman"/>
          <w:b/>
        </w:rPr>
      </w:pPr>
    </w:p>
    <w:p w14:paraId="5968233F" w14:textId="3ACF343F" w:rsidR="005F7311" w:rsidRDefault="005149EC" w:rsidP="00EF3D3A">
      <w:pPr>
        <w:ind w:left="360"/>
        <w:jc w:val="both"/>
        <w:rPr>
          <w:rFonts w:ascii="Times New Roman" w:eastAsia="STHupo" w:hAnsi="Times New Roman" w:cs="Times New Roman"/>
        </w:rPr>
      </w:pPr>
      <w:r w:rsidRPr="005149EC">
        <w:rPr>
          <w:rFonts w:ascii="Times New Roman" w:eastAsia="STHupo" w:hAnsi="Times New Roman" w:cs="Times New Roman"/>
        </w:rPr>
        <w:t xml:space="preserve">Předseda Jan Štern </w:t>
      </w:r>
      <w:r>
        <w:rPr>
          <w:rFonts w:ascii="Times New Roman" w:eastAsia="STHupo" w:hAnsi="Times New Roman" w:cs="Times New Roman"/>
        </w:rPr>
        <w:t xml:space="preserve">uvedl diskuzi </w:t>
      </w:r>
      <w:r w:rsidR="005F7311">
        <w:rPr>
          <w:rFonts w:ascii="Times New Roman" w:eastAsia="STHupo" w:hAnsi="Times New Roman" w:cs="Times New Roman"/>
        </w:rPr>
        <w:t xml:space="preserve">o novoročních oslavách v Praze. Začalo se debatovat o obrazu hlavního města především v zahraničí. Obecně platí, že by Praha neměla mít image města, kam se jezdí za levným alkoholem a na Silvestra to platí dvojnásob. Na tento den v roce se přeplněnost, hluk a nepořádek v centru násobí. Avšak odbor kultury to dle </w:t>
      </w:r>
      <w:r w:rsidR="000E087B">
        <w:rPr>
          <w:rFonts w:ascii="Times New Roman" w:eastAsia="STHupo" w:hAnsi="Times New Roman" w:cs="Times New Roman"/>
        </w:rPr>
        <w:t>slov ředitele Františka Cipra</w:t>
      </w:r>
      <w:r w:rsidR="005F7311">
        <w:rPr>
          <w:rFonts w:ascii="Times New Roman" w:eastAsia="STHupo" w:hAnsi="Times New Roman" w:cs="Times New Roman"/>
        </w:rPr>
        <w:t xml:space="preserve"> z krá</w:t>
      </w:r>
      <w:r w:rsidR="000E087B">
        <w:rPr>
          <w:rFonts w:ascii="Times New Roman" w:eastAsia="STHupo" w:hAnsi="Times New Roman" w:cs="Times New Roman"/>
        </w:rPr>
        <w:t>tkodobého hlediska neř</w:t>
      </w:r>
      <w:r w:rsidR="00D51601">
        <w:rPr>
          <w:rFonts w:ascii="Times New Roman" w:eastAsia="STHupo" w:hAnsi="Times New Roman" w:cs="Times New Roman"/>
        </w:rPr>
        <w:t>eší, maximálně může doporučit lidem, aby nejezdili do centra. Dokázal by si představit malou kampaň, která by sdělovala především rodinám s dětmi, aby nejezdili do centra. Mohlo by se to tedy zkusit příští rok.</w:t>
      </w:r>
    </w:p>
    <w:p w14:paraId="239394B7" w14:textId="77777777" w:rsidR="00D51601" w:rsidRDefault="00D51601" w:rsidP="00EF3D3A">
      <w:pPr>
        <w:ind w:left="360"/>
        <w:jc w:val="both"/>
        <w:rPr>
          <w:rFonts w:ascii="Times New Roman" w:eastAsia="STHupo" w:hAnsi="Times New Roman" w:cs="Times New Roman"/>
        </w:rPr>
      </w:pPr>
    </w:p>
    <w:p w14:paraId="6FBCF470" w14:textId="0603B3AF" w:rsidR="00D51601" w:rsidRPr="005149EC" w:rsidRDefault="00D51601" w:rsidP="00EF3D3A">
      <w:pPr>
        <w:ind w:left="360"/>
        <w:jc w:val="both"/>
        <w:rPr>
          <w:rFonts w:ascii="Times New Roman" w:eastAsia="STHupo" w:hAnsi="Times New Roman" w:cs="Times New Roman"/>
        </w:rPr>
      </w:pPr>
      <w:r>
        <w:rPr>
          <w:rFonts w:ascii="Times New Roman" w:eastAsia="STHupo" w:hAnsi="Times New Roman" w:cs="Times New Roman"/>
        </w:rPr>
        <w:t xml:space="preserve">Marek Ruda zmínil, že Policie ČR se na silvestrovské oslavy začíná připravovat spolu s Městskou policií už v listopadu. Za město sice bude </w:t>
      </w:r>
      <w:proofErr w:type="spellStart"/>
      <w:r>
        <w:rPr>
          <w:rFonts w:ascii="Times New Roman" w:eastAsia="STHupo" w:hAnsi="Times New Roman" w:cs="Times New Roman"/>
        </w:rPr>
        <w:t>videomapping</w:t>
      </w:r>
      <w:proofErr w:type="spellEnd"/>
      <w:r>
        <w:rPr>
          <w:rFonts w:ascii="Times New Roman" w:eastAsia="STHupo" w:hAnsi="Times New Roman" w:cs="Times New Roman"/>
        </w:rPr>
        <w:t xml:space="preserve">, ale ví se, že nějaké ohňostroje stejně budou. Budou placené z privátních peněz, což je možné, ale možnosti mají pořadatelé omezené. Doporučil, že by se mělo komunikovat i doporučení, aby lidé </w:t>
      </w:r>
      <w:r w:rsidR="00213CC4">
        <w:rPr>
          <w:rFonts w:ascii="Times New Roman" w:eastAsia="STHupo" w:hAnsi="Times New Roman" w:cs="Times New Roman"/>
        </w:rPr>
        <w:t xml:space="preserve">zvážili účast rozsvěcení vánočního stromku, protože minulý rok tam nastalo mnoho nebezpečných situací. Markéta Štalmachová ź odboru bezpečnosti přidala, že z toho důvodu se rozsvěcení </w:t>
      </w:r>
      <w:r w:rsidR="00213CC4">
        <w:rPr>
          <w:rFonts w:ascii="Times New Roman" w:eastAsia="STHupo" w:hAnsi="Times New Roman" w:cs="Times New Roman"/>
        </w:rPr>
        <w:lastRenderedPageBreak/>
        <w:t>opakuje několikrát denně, ale bylo by dobré to více komunikovat. Okolo všech akcí okolo adventu je mnoho změn v běžném fungování Prahy a lidé by se na ně měli připravit.</w:t>
      </w:r>
    </w:p>
    <w:p w14:paraId="1B82E546" w14:textId="5710F7B8" w:rsidR="003A2E7D" w:rsidRPr="003A2E7D" w:rsidRDefault="005F7311" w:rsidP="00EF3D3A">
      <w:pPr>
        <w:jc w:val="both"/>
        <w:rPr>
          <w:rFonts w:ascii="Times New Roman" w:eastAsia="STHupo" w:hAnsi="Times New Roman" w:cs="Times New Roman"/>
          <w:b/>
        </w:rPr>
      </w:pPr>
      <w:r>
        <w:rPr>
          <w:rFonts w:ascii="Times New Roman" w:eastAsia="STHupo" w:hAnsi="Times New Roman" w:cs="Times New Roman"/>
          <w:b/>
        </w:rPr>
        <w:t xml:space="preserve"> </w:t>
      </w:r>
    </w:p>
    <w:p w14:paraId="011486A1" w14:textId="0EB644EA" w:rsidR="003A2E7D" w:rsidRDefault="003A2E7D" w:rsidP="00EF3D3A">
      <w:pPr>
        <w:pStyle w:val="Odstavecseseznamem"/>
        <w:numPr>
          <w:ilvl w:val="0"/>
          <w:numId w:val="3"/>
        </w:numPr>
        <w:jc w:val="both"/>
        <w:rPr>
          <w:rFonts w:ascii="Times New Roman" w:eastAsia="STHupo" w:hAnsi="Times New Roman" w:cs="Times New Roman"/>
          <w:b/>
        </w:rPr>
      </w:pPr>
      <w:r>
        <w:rPr>
          <w:rFonts w:ascii="Times New Roman" w:eastAsia="STHupo" w:hAnsi="Times New Roman" w:cs="Times New Roman"/>
          <w:b/>
        </w:rPr>
        <w:t>Zhodnocení letní sezóny 2019</w:t>
      </w:r>
    </w:p>
    <w:p w14:paraId="6B8E7048" w14:textId="77777777" w:rsidR="00213CC4" w:rsidRPr="00213CC4" w:rsidRDefault="00213CC4" w:rsidP="00EF3D3A">
      <w:pPr>
        <w:jc w:val="both"/>
        <w:rPr>
          <w:rFonts w:ascii="Times New Roman" w:eastAsia="STHupo" w:hAnsi="Times New Roman" w:cs="Times New Roman"/>
          <w:b/>
        </w:rPr>
      </w:pPr>
    </w:p>
    <w:p w14:paraId="2224744D" w14:textId="71F94638" w:rsidR="00213CC4" w:rsidRPr="00EF3D3A" w:rsidRDefault="00213CC4" w:rsidP="00EF3D3A">
      <w:pPr>
        <w:ind w:left="360"/>
        <w:jc w:val="both"/>
        <w:rPr>
          <w:rFonts w:ascii="Times New Roman" w:eastAsia="STHupo" w:hAnsi="Times New Roman" w:cs="Times New Roman"/>
          <w:b/>
        </w:rPr>
      </w:pPr>
      <w:r>
        <w:rPr>
          <w:rFonts w:ascii="Times New Roman" w:eastAsia="STHupo" w:hAnsi="Times New Roman" w:cs="Times New Roman"/>
        </w:rPr>
        <w:t xml:space="preserve">Toto jednání bylo prvním po letní sezoně, kde se zhodnotila. Hlavním bodem byla informační kampaň cílená na chování turistů v centru. Kampaň probíhala na dvou nosičích: plochy pronajaté magistrátech a přímo v podnicích. Venkovní plakáty stále visí a podařilo se je teritoriálně dobře zacílit. Spolupráce se soukromými provozovateli také velmi dobře fungovala. Často se provozovatelé či lidé, kteří mají v domě </w:t>
      </w:r>
      <w:proofErr w:type="spellStart"/>
      <w:r>
        <w:rPr>
          <w:rFonts w:ascii="Times New Roman" w:eastAsia="STHupo" w:hAnsi="Times New Roman" w:cs="Times New Roman"/>
        </w:rPr>
        <w:t>Airbnb</w:t>
      </w:r>
      <w:proofErr w:type="spellEnd"/>
      <w:r>
        <w:rPr>
          <w:rFonts w:ascii="Times New Roman" w:eastAsia="STHupo" w:hAnsi="Times New Roman" w:cs="Times New Roman"/>
        </w:rPr>
        <w:t>, ozývali sami, sami vizuály ve svých podnicích a d</w:t>
      </w:r>
      <w:r w:rsidR="00EE1664">
        <w:rPr>
          <w:rFonts w:ascii="Times New Roman" w:eastAsia="STHupo" w:hAnsi="Times New Roman" w:cs="Times New Roman"/>
        </w:rPr>
        <w:t xml:space="preserve">omech vylepovali apod. Bohužel však po takto krátké době nelze změřit, jak velký plakáty samy o sobě měly dopad. Pracuje se však na průzkumu cestovního ruchu a zpracovávají se analýzy, které má </w:t>
      </w:r>
      <w:bookmarkStart w:id="0" w:name="_GoBack"/>
      <w:bookmarkEnd w:id="0"/>
      <w:r w:rsidR="00EE1664">
        <w:rPr>
          <w:rFonts w:ascii="Times New Roman" w:eastAsia="STHupo" w:hAnsi="Times New Roman" w:cs="Times New Roman"/>
        </w:rPr>
        <w:t>na starosti Pražská informační služba, které se zveřejní v jednom obsáhlejším balíčku. V průzkumu byla právě jedna otázka ke kampani a ukázalo se, že většina turistů o pravidlech či zákazech vůbec neví. Při hodnocení kampaně David Skála přiznal, že z pohledu Prahy 1 jde proměna centra velmi pomalu a dokud budou tak levné letenky jak dnes, těžko se s dopady masového turismu v Praze budeme vypořádávat. V tuto chvíli se Praha 1 chce zaměřit na omezování dopravy v centru především značkami a ideálně provádět opatření naráz, aby měla nějaký efekt.</w:t>
      </w:r>
      <w:r w:rsidR="00EF3D3A">
        <w:rPr>
          <w:rFonts w:ascii="Times New Roman" w:eastAsia="STHupo" w:hAnsi="Times New Roman" w:cs="Times New Roman"/>
        </w:rPr>
        <w:t xml:space="preserve"> František Cipro zmínil novinku v grantovém systému cestovního ruchu, kde se teď nově nepodporují akce v centru v sezóně. Zároveň podotkl, že vše stojí proti nám, protože počet turistů se bude zvyšovat a zároveň mnoho lidí si stále myslí, že čím více turistů, tím lépe pro ekonomický rozvoj města. Je důležité stále opakovat, že hlavní město má příjem z cestovního ruchu cca 500 milionů korun ročně, ale náklady na vypořádání se s jeho dopady jsou pětkrát vyšší.</w:t>
      </w:r>
    </w:p>
    <w:p w14:paraId="33244EDB" w14:textId="77777777" w:rsidR="00213CC4" w:rsidRPr="00213CC4" w:rsidRDefault="00213CC4" w:rsidP="00213CC4">
      <w:pPr>
        <w:rPr>
          <w:rFonts w:ascii="Times New Roman" w:eastAsia="STHupo" w:hAnsi="Times New Roman" w:cs="Times New Roman"/>
          <w:b/>
        </w:rPr>
      </w:pPr>
    </w:p>
    <w:p w14:paraId="69F294F6" w14:textId="12B49E9D" w:rsidR="003A2E7D" w:rsidRDefault="003A2E7D" w:rsidP="0072172E">
      <w:pPr>
        <w:pStyle w:val="Odstavecseseznamem"/>
        <w:numPr>
          <w:ilvl w:val="0"/>
          <w:numId w:val="3"/>
        </w:numPr>
        <w:rPr>
          <w:rFonts w:ascii="Times New Roman" w:eastAsia="STHupo" w:hAnsi="Times New Roman" w:cs="Times New Roman"/>
          <w:b/>
        </w:rPr>
      </w:pPr>
      <w:r>
        <w:rPr>
          <w:rFonts w:ascii="Times New Roman" w:eastAsia="STHupo" w:hAnsi="Times New Roman" w:cs="Times New Roman"/>
          <w:b/>
        </w:rPr>
        <w:t>Různé</w:t>
      </w:r>
    </w:p>
    <w:p w14:paraId="08A12976" w14:textId="77777777" w:rsidR="003A2E7D" w:rsidRPr="003A2E7D" w:rsidRDefault="003A2E7D" w:rsidP="003A2E7D">
      <w:pPr>
        <w:pStyle w:val="Odstavecseseznamem"/>
        <w:ind w:left="360"/>
        <w:rPr>
          <w:rFonts w:ascii="Times New Roman" w:eastAsia="STHupo" w:hAnsi="Times New Roman" w:cs="Times New Roman"/>
          <w:b/>
        </w:rPr>
      </w:pPr>
    </w:p>
    <w:p w14:paraId="7A191EEF" w14:textId="1EB2E185" w:rsidR="00CF60AF" w:rsidRPr="00CF60AF" w:rsidRDefault="00EF3D3A" w:rsidP="00EF3D3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bodě různé se nic neprojednávalo.</w:t>
      </w:r>
    </w:p>
    <w:p w14:paraId="30C4ACB0" w14:textId="77777777" w:rsidR="00CF60AF" w:rsidRDefault="00CF60AF" w:rsidP="00CF60AF">
      <w:pPr>
        <w:rPr>
          <w:rFonts w:ascii="Times New Roman" w:hAnsi="Times New Roman" w:cs="Times New Roman"/>
        </w:rPr>
      </w:pPr>
    </w:p>
    <w:p w14:paraId="4F825D25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573C2643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3994BFAB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1A89C91B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32F4DD50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76DB0AFE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4C41B6AC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1009BCD4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609DCA69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206AFD3B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4381872A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5B2B4214" w14:textId="77777777" w:rsidR="00EF3D3A" w:rsidRDefault="00EF3D3A" w:rsidP="00CF60AF">
      <w:pPr>
        <w:rPr>
          <w:rFonts w:ascii="Times New Roman" w:hAnsi="Times New Roman" w:cs="Times New Roman"/>
        </w:rPr>
      </w:pPr>
    </w:p>
    <w:p w14:paraId="43BEE4C1" w14:textId="77777777" w:rsidR="00EF3D3A" w:rsidRPr="00CF60AF" w:rsidRDefault="00EF3D3A" w:rsidP="00CF60AF">
      <w:pPr>
        <w:rPr>
          <w:rFonts w:ascii="Times New Roman" w:hAnsi="Times New Roman" w:cs="Times New Roman"/>
        </w:rPr>
      </w:pPr>
    </w:p>
    <w:p w14:paraId="0421AB24" w14:textId="2C6F0DF8" w:rsidR="00CF60AF" w:rsidRPr="00CF60AF" w:rsidRDefault="00BF54E7" w:rsidP="00CF6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Zapsala: </w:t>
      </w:r>
      <w:r w:rsidR="003A2E7D">
        <w:rPr>
          <w:rFonts w:ascii="Times New Roman" w:hAnsi="Times New Roman" w:cs="Times New Roman"/>
        </w:rPr>
        <w:t>Bc. Anna Gümplová</w:t>
      </w:r>
    </w:p>
    <w:p w14:paraId="1AAF3755" w14:textId="77777777" w:rsidR="00CF60AF" w:rsidRPr="00CF60AF" w:rsidRDefault="00CF60AF" w:rsidP="00CF60AF">
      <w:pPr>
        <w:rPr>
          <w:rFonts w:ascii="Times New Roman" w:hAnsi="Times New Roman" w:cs="Times New Roman"/>
        </w:rPr>
      </w:pPr>
    </w:p>
    <w:p w14:paraId="4EEA74A5" w14:textId="1E763F16" w:rsidR="00CF60AF" w:rsidRDefault="00CF60AF" w:rsidP="00CF60AF">
      <w:pPr>
        <w:rPr>
          <w:rFonts w:ascii="Times New Roman" w:hAnsi="Times New Roman" w:cs="Times New Roman"/>
        </w:rPr>
      </w:pPr>
      <w:r w:rsidRPr="00CF60AF">
        <w:rPr>
          <w:rFonts w:ascii="Times New Roman" w:hAnsi="Times New Roman" w:cs="Times New Roman"/>
        </w:rPr>
        <w:t>Ověřil</w:t>
      </w:r>
      <w:r w:rsidR="003A2E7D">
        <w:rPr>
          <w:rFonts w:ascii="Times New Roman" w:hAnsi="Times New Roman" w:cs="Times New Roman"/>
        </w:rPr>
        <w:t>:</w:t>
      </w:r>
      <w:r w:rsidRPr="00CF60AF">
        <w:rPr>
          <w:rFonts w:ascii="Times New Roman" w:hAnsi="Times New Roman" w:cs="Times New Roman"/>
        </w:rPr>
        <w:t xml:space="preserve"> Mgr. Jan Št</w:t>
      </w:r>
      <w:r w:rsidR="00BF54E7">
        <w:rPr>
          <w:rFonts w:ascii="Times New Roman" w:hAnsi="Times New Roman" w:cs="Times New Roman"/>
        </w:rPr>
        <w:t>ern</w:t>
      </w:r>
    </w:p>
    <w:p w14:paraId="40458749" w14:textId="77777777" w:rsidR="00CF60AF" w:rsidRPr="00CF60AF" w:rsidRDefault="00CF60AF" w:rsidP="00CF60AF">
      <w:pPr>
        <w:rPr>
          <w:rFonts w:ascii="Times New Roman" w:hAnsi="Times New Roman" w:cs="Times New Roman"/>
        </w:rPr>
      </w:pPr>
    </w:p>
    <w:sectPr w:rsidR="00CF60AF" w:rsidRPr="00CF60AF" w:rsidSect="006D3070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F5AD6" w14:textId="77777777" w:rsidR="00553A86" w:rsidRDefault="00553A86" w:rsidP="00CF60AF">
      <w:r>
        <w:separator/>
      </w:r>
    </w:p>
  </w:endnote>
  <w:endnote w:type="continuationSeparator" w:id="0">
    <w:p w14:paraId="69A98F4D" w14:textId="77777777" w:rsidR="00553A86" w:rsidRDefault="00553A86" w:rsidP="00C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3C6E5" w14:textId="77777777" w:rsidR="00553A86" w:rsidRDefault="00553A86" w:rsidP="00CF60AF">
      <w:r>
        <w:separator/>
      </w:r>
    </w:p>
  </w:footnote>
  <w:footnote w:type="continuationSeparator" w:id="0">
    <w:p w14:paraId="422D19A3" w14:textId="77777777" w:rsidR="00553A86" w:rsidRDefault="00553A86" w:rsidP="00CF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78F25" w14:textId="7765B257" w:rsidR="000770F9" w:rsidRPr="00946C0D" w:rsidRDefault="000770F9" w:rsidP="000770F9">
    <w:pPr>
      <w:pStyle w:val="Zhlav"/>
      <w:rPr>
        <w:rFonts w:ascii="Times New Roman" w:hAnsi="Times New Roman" w:cs="Times New Roman"/>
        <w:b/>
      </w:rPr>
    </w:pPr>
    <w:r w:rsidRPr="00946C0D"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5062660" wp14:editId="27FADAC3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</w:rPr>
      <w:t>HLAVNÍ MĚSTO PRAHA</w:t>
    </w:r>
  </w:p>
  <w:p w14:paraId="576B470C" w14:textId="77777777" w:rsidR="000770F9" w:rsidRPr="00946C0D" w:rsidRDefault="000770F9" w:rsidP="000770F9">
    <w:pPr>
      <w:pStyle w:val="Zhlav"/>
      <w:rPr>
        <w:rFonts w:ascii="Times New Roman" w:hAnsi="Times New Roman" w:cs="Times New Roman"/>
        <w:b/>
      </w:rPr>
    </w:pPr>
    <w:r w:rsidRPr="00946C0D">
      <w:rPr>
        <w:rFonts w:ascii="Times New Roman" w:hAnsi="Times New Roman" w:cs="Times New Roman"/>
        <w:b/>
      </w:rPr>
      <w:t>Komise pro nočního starostu</w:t>
    </w:r>
  </w:p>
  <w:p w14:paraId="49917193" w14:textId="239B8793" w:rsidR="000770F9" w:rsidRPr="00946C0D" w:rsidRDefault="003A2E7D" w:rsidP="000770F9">
    <w:pPr>
      <w:pStyle w:val="Zhlav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Jednání 29</w:t>
    </w:r>
    <w:r w:rsidR="000770F9" w:rsidRPr="00946C0D">
      <w:rPr>
        <w:rFonts w:ascii="Times New Roman" w:hAnsi="Times New Roman" w:cs="Times New Roman"/>
        <w:b/>
      </w:rPr>
      <w:t xml:space="preserve">. </w:t>
    </w:r>
    <w:r>
      <w:rPr>
        <w:rFonts w:ascii="Times New Roman" w:hAnsi="Times New Roman" w:cs="Times New Roman"/>
        <w:b/>
      </w:rPr>
      <w:t>10</w:t>
    </w:r>
    <w:r w:rsidR="000770F9" w:rsidRPr="00946C0D">
      <w:rPr>
        <w:rFonts w:ascii="Times New Roman" w:hAnsi="Times New Roman" w:cs="Times New Roman"/>
        <w:b/>
      </w:rPr>
      <w:t xml:space="preserve">. 2019 v 10:30 hodin </w:t>
    </w:r>
  </w:p>
  <w:p w14:paraId="6BBEE28D" w14:textId="18E1A794" w:rsidR="000770F9" w:rsidRPr="00946C0D" w:rsidRDefault="000770F9" w:rsidP="000770F9">
    <w:pPr>
      <w:pStyle w:val="Zhlav"/>
      <w:rPr>
        <w:rFonts w:ascii="Times New Roman" w:hAnsi="Times New Roman" w:cs="Times New Roman"/>
        <w:b/>
      </w:rPr>
    </w:pPr>
    <w:r w:rsidRPr="00946C0D">
      <w:rPr>
        <w:rFonts w:ascii="Times New Roman" w:hAnsi="Times New Roman" w:cs="Times New Roman"/>
        <w:b/>
      </w:rPr>
      <w:t>Nová radnice</w:t>
    </w:r>
    <w:r w:rsidR="003A2E7D">
      <w:rPr>
        <w:rFonts w:ascii="Times New Roman" w:hAnsi="Times New Roman" w:cs="Times New Roman"/>
        <w:b/>
      </w:rPr>
      <w:t>, místnost 349</w:t>
    </w:r>
    <w:r w:rsidRPr="00946C0D">
      <w:rPr>
        <w:rFonts w:ascii="Times New Roman" w:hAnsi="Times New Roman" w:cs="Times New Roman"/>
        <w:b/>
      </w:rPr>
      <w:t>, Mariánské náměstí 2, Praha 1</w:t>
    </w:r>
  </w:p>
  <w:p w14:paraId="1BD71A3B" w14:textId="221E1704" w:rsidR="000770F9" w:rsidRDefault="000770F9">
    <w:pPr>
      <w:pStyle w:val="Zhlav"/>
    </w:pPr>
  </w:p>
  <w:p w14:paraId="20C7CD96" w14:textId="77777777" w:rsidR="000770F9" w:rsidRDefault="000770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AB6"/>
    <w:multiLevelType w:val="multilevel"/>
    <w:tmpl w:val="0405001D"/>
    <w:styleLink w:val="obsah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5A5877"/>
    <w:multiLevelType w:val="hybridMultilevel"/>
    <w:tmpl w:val="2D7AEE1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A2CC4"/>
    <w:multiLevelType w:val="hybridMultilevel"/>
    <w:tmpl w:val="1A14C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422CF1"/>
    <w:multiLevelType w:val="multilevel"/>
    <w:tmpl w:val="DB4A4A94"/>
    <w:lvl w:ilvl="0">
      <w:start w:val="1"/>
      <w:numFmt w:val="decimal"/>
      <w:pStyle w:val="seminarkanadpis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846940"/>
    <w:multiLevelType w:val="hybridMultilevel"/>
    <w:tmpl w:val="E92AAF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B"/>
    <w:rsid w:val="000770F9"/>
    <w:rsid w:val="00087B6E"/>
    <w:rsid w:val="000C4927"/>
    <w:rsid w:val="000E087B"/>
    <w:rsid w:val="00184559"/>
    <w:rsid w:val="00213CC4"/>
    <w:rsid w:val="0029756C"/>
    <w:rsid w:val="003A2E7D"/>
    <w:rsid w:val="00457CD9"/>
    <w:rsid w:val="005149EC"/>
    <w:rsid w:val="00553A86"/>
    <w:rsid w:val="005F7311"/>
    <w:rsid w:val="006D3070"/>
    <w:rsid w:val="0073544D"/>
    <w:rsid w:val="00870BF0"/>
    <w:rsid w:val="00884D48"/>
    <w:rsid w:val="009E1C9D"/>
    <w:rsid w:val="00A74234"/>
    <w:rsid w:val="00B5247F"/>
    <w:rsid w:val="00BF54E7"/>
    <w:rsid w:val="00CF60AF"/>
    <w:rsid w:val="00D4084C"/>
    <w:rsid w:val="00D51601"/>
    <w:rsid w:val="00E1121B"/>
    <w:rsid w:val="00EE1664"/>
    <w:rsid w:val="00E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B63"/>
  <w15:chartTrackingRefBased/>
  <w15:docId w15:val="{41304BE0-C846-8246-9822-BE439A69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minarkanadpis1">
    <w:name w:val="seminarka nadpis 1"/>
    <w:basedOn w:val="Normln"/>
    <w:qFormat/>
    <w:rsid w:val="00B5247F"/>
    <w:pPr>
      <w:spacing w:line="360" w:lineRule="auto"/>
      <w:jc w:val="both"/>
    </w:pPr>
    <w:rPr>
      <w:rFonts w:ascii="Times New Roman" w:hAnsi="Times New Roman"/>
    </w:rPr>
  </w:style>
  <w:style w:type="paragraph" w:customStyle="1" w:styleId="seminarkanadpis2">
    <w:name w:val="seminarka nadpis2"/>
    <w:basedOn w:val="Normln"/>
    <w:autoRedefine/>
    <w:qFormat/>
    <w:rsid w:val="00B5247F"/>
    <w:pPr>
      <w:spacing w:line="360" w:lineRule="auto"/>
      <w:jc w:val="both"/>
    </w:pPr>
    <w:rPr>
      <w:rFonts w:ascii="Times New Roman" w:hAnsi="Times New Roman"/>
    </w:rPr>
  </w:style>
  <w:style w:type="paragraph" w:customStyle="1" w:styleId="seminarkanadpis3">
    <w:name w:val="seminarka nadpis3"/>
    <w:basedOn w:val="Normln"/>
    <w:autoRedefine/>
    <w:qFormat/>
    <w:rsid w:val="00B5247F"/>
    <w:pPr>
      <w:spacing w:line="360" w:lineRule="auto"/>
      <w:jc w:val="both"/>
    </w:pPr>
    <w:rPr>
      <w:rFonts w:ascii="Times New Roman" w:hAnsi="Times New Roman"/>
    </w:rPr>
  </w:style>
  <w:style w:type="paragraph" w:customStyle="1" w:styleId="seminarkanadpis4">
    <w:name w:val="seminarka nadpis4"/>
    <w:basedOn w:val="Normln"/>
    <w:autoRedefine/>
    <w:qFormat/>
    <w:rsid w:val="00B5247F"/>
    <w:pPr>
      <w:numPr>
        <w:numId w:val="2"/>
      </w:numPr>
      <w:spacing w:line="360" w:lineRule="auto"/>
    </w:pPr>
    <w:rPr>
      <w:rFonts w:ascii="Times New Roman" w:hAnsi="Times New Roman"/>
    </w:rPr>
  </w:style>
  <w:style w:type="numbering" w:customStyle="1" w:styleId="obsah">
    <w:name w:val="obsah"/>
    <w:basedOn w:val="Bezseznamu"/>
    <w:uiPriority w:val="99"/>
    <w:rsid w:val="00B5247F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CF60A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F60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CF6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0AF"/>
  </w:style>
  <w:style w:type="paragraph" w:styleId="Zpat">
    <w:name w:val="footer"/>
    <w:basedOn w:val="Normln"/>
    <w:link w:val="ZpatChar"/>
    <w:uiPriority w:val="99"/>
    <w:unhideWhenUsed/>
    <w:rsid w:val="00CF6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0AF"/>
  </w:style>
  <w:style w:type="paragraph" w:styleId="Normlnweb">
    <w:name w:val="Normal (Web)"/>
    <w:basedOn w:val="Normln"/>
    <w:uiPriority w:val="99"/>
    <w:semiHidden/>
    <w:unhideWhenUsed/>
    <w:rsid w:val="003A2E7D"/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95E2-32BF-4958-A7A1-369A7046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Gümplová Anna (MHMP, SE10)</cp:lastModifiedBy>
  <cp:revision>2</cp:revision>
  <dcterms:created xsi:type="dcterms:W3CDTF">2020-01-13T14:51:00Z</dcterms:created>
  <dcterms:modified xsi:type="dcterms:W3CDTF">2020-01-13T14:51:00Z</dcterms:modified>
</cp:coreProperties>
</file>