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7F3" w14:textId="77777777"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 xml:space="preserve">Příloha č. 1 k zápisu z 1. jednání Komise Rady hl m. Prahy pro udělování </w:t>
      </w:r>
      <w:r w:rsidR="00F1697D"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51A96D03" w14:textId="396C9EE3"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 xml:space="preserve">Pravidla činnosti komise Rady hl. m. Prahy pro udělování </w:t>
      </w:r>
      <w:r w:rsidR="000B2808">
        <w:rPr>
          <w:iCs/>
          <w:sz w:val="28"/>
          <w:szCs w:val="28"/>
        </w:rPr>
        <w:t xml:space="preserve">dotací </w:t>
      </w:r>
      <w:r w:rsidRPr="00D949D2">
        <w:rPr>
          <w:iCs/>
          <w:sz w:val="28"/>
          <w:szCs w:val="28"/>
        </w:rPr>
        <w:t>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="00F1697D">
        <w:rPr>
          <w:iCs/>
          <w:sz w:val="28"/>
          <w:szCs w:val="28"/>
        </w:rPr>
        <w:t xml:space="preserve"> </w:t>
      </w:r>
      <w:r w:rsidR="00AA2B65">
        <w:rPr>
          <w:iCs/>
          <w:sz w:val="28"/>
          <w:szCs w:val="28"/>
        </w:rPr>
        <w:t>dotačním</w:t>
      </w:r>
      <w:r w:rsidR="00F1697D">
        <w:rPr>
          <w:iCs/>
          <w:sz w:val="28"/>
          <w:szCs w:val="28"/>
        </w:rPr>
        <w:t xml:space="preserve"> řízení pro rok 202</w:t>
      </w:r>
      <w:r w:rsidR="00294F85">
        <w:rPr>
          <w:iCs/>
          <w:sz w:val="28"/>
          <w:szCs w:val="28"/>
        </w:rPr>
        <w:t>3</w:t>
      </w:r>
    </w:p>
    <w:p w14:paraId="6BC7F01E" w14:textId="77777777"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14:paraId="70539B8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14:paraId="52830C05" w14:textId="1F00B9B2"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</w:t>
      </w:r>
      <w:r w:rsidR="00F1697D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 umění (dále jen „</w:t>
      </w:r>
      <w:r w:rsidR="00F1697D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2020) a jsou každoročně aktualizována ve vazbě na vyhlášení </w:t>
      </w:r>
      <w:r w:rsidR="000B2808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="00F1697D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Prahy v obla</w:t>
      </w:r>
      <w:r w:rsidR="00F1697D">
        <w:rPr>
          <w:bCs/>
          <w:sz w:val="22"/>
          <w:szCs w:val="22"/>
        </w:rPr>
        <w:t>sti kultury a umění na léta 2022</w:t>
      </w:r>
      <w:r w:rsidR="005B7B8B">
        <w:rPr>
          <w:bCs/>
          <w:sz w:val="22"/>
          <w:szCs w:val="22"/>
        </w:rPr>
        <w:t xml:space="preserve"> – 2027</w:t>
      </w:r>
      <w:r w:rsidRPr="00C41B28">
        <w:rPr>
          <w:bCs/>
          <w:sz w:val="22"/>
          <w:szCs w:val="22"/>
        </w:rPr>
        <w:t xml:space="preserve">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="00294F85">
        <w:rPr>
          <w:bCs/>
          <w:sz w:val="22"/>
          <w:szCs w:val="22"/>
        </w:rPr>
        <w:t>Zastupitelstva</w:t>
      </w:r>
      <w:r w:rsidRPr="00980A3F">
        <w:rPr>
          <w:bCs/>
          <w:sz w:val="22"/>
          <w:szCs w:val="22"/>
        </w:rPr>
        <w:t xml:space="preserve"> hl. m. Prahy </w:t>
      </w:r>
      <w:r w:rsidR="005B7B8B">
        <w:rPr>
          <w:bCs/>
          <w:sz w:val="22"/>
          <w:szCs w:val="22"/>
        </w:rPr>
        <w:t xml:space="preserve">č. </w:t>
      </w:r>
      <w:r w:rsidR="00294F85">
        <w:rPr>
          <w:bCs/>
          <w:sz w:val="22"/>
          <w:szCs w:val="22"/>
        </w:rPr>
        <w:t>32/42</w:t>
      </w:r>
      <w:r w:rsidR="005B7B8B">
        <w:rPr>
          <w:bCs/>
          <w:sz w:val="22"/>
          <w:szCs w:val="22"/>
        </w:rPr>
        <w:t xml:space="preserve"> ze dne </w:t>
      </w:r>
      <w:r w:rsidR="00294F85">
        <w:rPr>
          <w:bCs/>
          <w:sz w:val="22"/>
          <w:szCs w:val="22"/>
        </w:rPr>
        <w:t>16</w:t>
      </w:r>
      <w:r w:rsidR="005B7B8B">
        <w:rPr>
          <w:bCs/>
          <w:sz w:val="22"/>
          <w:szCs w:val="22"/>
        </w:rPr>
        <w:t xml:space="preserve">. </w:t>
      </w:r>
      <w:r w:rsidR="00294F85">
        <w:rPr>
          <w:bCs/>
          <w:sz w:val="22"/>
          <w:szCs w:val="22"/>
        </w:rPr>
        <w:t>12</w:t>
      </w:r>
      <w:r w:rsidR="005B7B8B">
        <w:rPr>
          <w:bCs/>
          <w:sz w:val="22"/>
          <w:szCs w:val="22"/>
        </w:rPr>
        <w:t>. 2021</w:t>
      </w:r>
      <w:r w:rsidR="00294F85">
        <w:rPr>
          <w:bCs/>
          <w:sz w:val="22"/>
          <w:szCs w:val="22"/>
        </w:rPr>
        <w:t xml:space="preserve"> ve znění usnesení Zastupitelstva hl. m. Prahy č. 36/8 zde dne 28. 4. 2022</w:t>
      </w:r>
      <w:r w:rsidRPr="00980A3F">
        <w:rPr>
          <w:bCs/>
          <w:sz w:val="22"/>
          <w:szCs w:val="22"/>
        </w:rPr>
        <w:t>).</w:t>
      </w:r>
    </w:p>
    <w:p w14:paraId="087104A5" w14:textId="77777777"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="005B7B8B">
        <w:rPr>
          <w:b w:val="0"/>
          <w:bCs w:val="0"/>
          <w:sz w:val="22"/>
          <w:szCs w:val="22"/>
        </w:rPr>
        <w:t>členů Dotační</w:t>
      </w:r>
      <w:r w:rsidRPr="00C41B28">
        <w:rPr>
          <w:b w:val="0"/>
          <w:bCs w:val="0"/>
          <w:sz w:val="22"/>
          <w:szCs w:val="22"/>
        </w:rPr>
        <w:t xml:space="preserve">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 xml:space="preserve">jejich bodovém ohodnocení, ale i v organizování činnosti dané hodnotící „oborové“ skupiny, v konečném formulování zveřejňovaného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danému projektu, ve formulování stanovisek pro radní/zastupitele hl. m. Prahy v případě nespokojených reakcí žadatelů a případně i ve veřejném obhajování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projektu. Činnost člena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je časově neomezená celoroční činnost, promítající se v mapování subjektů žádajících o podporu hl. m. Prahy i podpořených hl. m. Prahou. Je také termínově stanovena a na dodržení termínů je vázána činnost všech dalších členů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komise. </w:t>
      </w:r>
    </w:p>
    <w:p w14:paraId="72CBE5D6" w14:textId="3ECF001B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složená odborníků </w:t>
      </w:r>
      <w:r w:rsidR="00294F85">
        <w:rPr>
          <w:sz w:val="22"/>
          <w:szCs w:val="22"/>
        </w:rPr>
        <w:t>a</w:t>
      </w:r>
      <w:r w:rsidR="00C41B28" w:rsidRPr="00C41B28">
        <w:rPr>
          <w:sz w:val="22"/>
          <w:szCs w:val="22"/>
        </w:rPr>
        <w:t xml:space="preserve"> předsedá</w:t>
      </w:r>
      <w:r w:rsidR="00294F85">
        <w:rPr>
          <w:sz w:val="22"/>
          <w:szCs w:val="22"/>
        </w:rPr>
        <w:t xml:space="preserve"> jí</w:t>
      </w:r>
      <w:r w:rsidR="00C41B28" w:rsidRPr="00C41B28">
        <w:rPr>
          <w:sz w:val="22"/>
          <w:szCs w:val="22"/>
        </w:rPr>
        <w:t xml:space="preserve"> člen Zastupitelstva hl. m. Prahy. Organizační a administrativní činnost </w:t>
      </w: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zabezpečuje tajemn</w:t>
      </w:r>
      <w:r w:rsidR="00294F85">
        <w:rPr>
          <w:sz w:val="22"/>
          <w:szCs w:val="22"/>
        </w:rPr>
        <w:t>ice</w:t>
      </w:r>
      <w:r w:rsidR="00C41B28" w:rsidRPr="00C41B28">
        <w:rPr>
          <w:sz w:val="22"/>
          <w:szCs w:val="22"/>
        </w:rPr>
        <w:t xml:space="preserve"> komise.</w:t>
      </w:r>
    </w:p>
    <w:p w14:paraId="133D2FEA" w14:textId="77777777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jmenována Radou hl. m. Prahy na období 3 let s možností opětovného zvolení jednotlivých členů na jedno další 3leté volební období.</w:t>
      </w:r>
    </w:p>
    <w:p w14:paraId="2D63F083" w14:textId="77777777" w:rsidR="00C41B28" w:rsidRPr="007C556E" w:rsidRDefault="005B7B8B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5B7B8B">
        <w:rPr>
          <w:b w:val="0"/>
          <w:sz w:val="22"/>
          <w:szCs w:val="22"/>
        </w:rPr>
        <w:t>Dotační</w:t>
      </w:r>
      <w:r w:rsidR="00C41B28" w:rsidRPr="007C556E">
        <w:rPr>
          <w:b w:val="0"/>
          <w:color w:val="000000" w:themeColor="text1"/>
          <w:sz w:val="22"/>
          <w:szCs w:val="22"/>
        </w:rPr>
        <w:t xml:space="preserve"> komise je způsobilá se usnášet, jestliže je přítomna nadpoloviční většina všech jejích členů. Usnáší se většinou hlasů </w:t>
      </w:r>
      <w:r w:rsidR="000B2808">
        <w:rPr>
          <w:b w:val="0"/>
          <w:color w:val="000000" w:themeColor="text1"/>
          <w:sz w:val="22"/>
          <w:szCs w:val="22"/>
        </w:rPr>
        <w:t xml:space="preserve">všech </w:t>
      </w:r>
      <w:r w:rsidR="00C41B28" w:rsidRPr="007C556E">
        <w:rPr>
          <w:b w:val="0"/>
          <w:color w:val="000000" w:themeColor="text1"/>
          <w:sz w:val="22"/>
          <w:szCs w:val="22"/>
        </w:rPr>
        <w:t>členů.</w:t>
      </w:r>
    </w:p>
    <w:p w14:paraId="6E0E9685" w14:textId="77777777"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Jednání členů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komise je neveřejné a jejich členství je nezastupitelné. Pokud jsou přizváni na jednání další odborníci, zúčastňují se jednání pouze s hlasem poradním. O účasti přizvaných osob na jednání </w:t>
      </w:r>
      <w:r w:rsidR="005B7B8B" w:rsidRPr="005B7B8B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rozhodují její členové hlasováním.</w:t>
      </w:r>
    </w:p>
    <w:p w14:paraId="40B170B7" w14:textId="77777777" w:rsidR="00C41B28" w:rsidRPr="00C41B28" w:rsidRDefault="005B7B8B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Všichni členové </w:t>
      </w:r>
      <w:r w:rsidRPr="005B7B8B">
        <w:rPr>
          <w:b w:val="0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</w:t>
      </w:r>
      <w:r w:rsidR="00C41B28" w:rsidRPr="00C41B28">
        <w:rPr>
          <w:b w:val="0"/>
          <w:bCs w:val="0"/>
          <w:sz w:val="22"/>
          <w:szCs w:val="22"/>
        </w:rPr>
        <w:t>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="00C41B28" w:rsidRPr="00C41B28">
        <w:rPr>
          <w:b w:val="0"/>
          <w:bCs w:val="0"/>
          <w:sz w:val="22"/>
          <w:szCs w:val="22"/>
        </w:rPr>
        <w:t xml:space="preserve"> se všemi žádostmi o </w:t>
      </w:r>
      <w:r>
        <w:rPr>
          <w:b w:val="0"/>
          <w:bCs w:val="0"/>
          <w:sz w:val="22"/>
          <w:szCs w:val="22"/>
        </w:rPr>
        <w:t>dotaci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</w:p>
    <w:p w14:paraId="723DF4D1" w14:textId="77777777"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t xml:space="preserve">Všichni členové </w:t>
      </w:r>
      <w:r w:rsidR="005B7B8B" w:rsidRPr="005B7B8B">
        <w:rPr>
          <w:sz w:val="22"/>
          <w:szCs w:val="22"/>
        </w:rPr>
        <w:t xml:space="preserve">Dotační </w:t>
      </w:r>
      <w:r w:rsidRPr="007C556E">
        <w:rPr>
          <w:bCs/>
          <w:color w:val="000000" w:themeColor="text1"/>
          <w:sz w:val="22"/>
          <w:szCs w:val="22"/>
        </w:rPr>
        <w:t>komise včetně expertních hodnotitelů se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 xml:space="preserve">, nejsou žádným způsobem spojeni s tvůrcem žádného projektu ani s projekty samotnými a neplynou jim z přidělení </w:t>
      </w:r>
      <w:r w:rsidR="00455AE7">
        <w:rPr>
          <w:bCs/>
          <w:color w:val="000000" w:themeColor="text1"/>
          <w:sz w:val="22"/>
          <w:szCs w:val="22"/>
        </w:rPr>
        <w:t>dotace</w:t>
      </w:r>
      <w:r w:rsidRPr="007C556E">
        <w:rPr>
          <w:bCs/>
          <w:color w:val="000000" w:themeColor="text1"/>
          <w:sz w:val="22"/>
          <w:szCs w:val="22"/>
        </w:rPr>
        <w:t xml:space="preserve">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7C556E">
        <w:rPr>
          <w:bCs/>
          <w:color w:val="000000" w:themeColor="text1"/>
          <w:sz w:val="22"/>
          <w:szCs w:val="22"/>
        </w:rPr>
        <w:t xml:space="preserve">komise/expertní hodnotitel je nějakým způsobem spojen s některým z projednávaných projektů, vyplývá pro něj povinnost tuto skutečnost celé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komisi oznámit a zdržet se u tohoto projektu projednávání a hlasování o něm. </w:t>
      </w:r>
    </w:p>
    <w:p w14:paraId="4DE5FC0C" w14:textId="77777777"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B033799" w14:textId="77777777" w:rsidR="00E56773" w:rsidRDefault="00C41B28" w:rsidP="00E56773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 xml:space="preserve">Dále se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="005B7B8B"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</w:t>
      </w:r>
      <w:r w:rsidR="00455AE7">
        <w:rPr>
          <w:bCs/>
          <w:sz w:val="22"/>
          <w:szCs w:val="22"/>
        </w:rPr>
        <w:t>dotačních</w:t>
      </w:r>
      <w:r w:rsidRPr="00C41B28">
        <w:rPr>
          <w:bCs/>
          <w:sz w:val="22"/>
          <w:szCs w:val="22"/>
        </w:rPr>
        <w:t xml:space="preserve">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 xml:space="preserve">. Mlčenlivostí o výši navržené </w:t>
      </w:r>
      <w:r w:rsidRPr="00E91A1E">
        <w:rPr>
          <w:bCs/>
          <w:sz w:val="22"/>
          <w:szCs w:val="22"/>
        </w:rPr>
        <w:t>podpory</w:t>
      </w:r>
      <w:r w:rsidR="00E56773" w:rsidRPr="00E91A1E">
        <w:t xml:space="preserve"> i dalších skutečnostech, souvisejících s hodnocením žádosti,</w:t>
      </w:r>
      <w:r w:rsidR="00E56773" w:rsidRPr="00114D8A">
        <w:t xml:space="preserve"> </w:t>
      </w:r>
      <w:r w:rsidRPr="00C41B28">
        <w:rPr>
          <w:bCs/>
          <w:sz w:val="22"/>
          <w:szCs w:val="22"/>
        </w:rPr>
        <w:t>jsou vázáni až do projednávání návrhů ve Výboru pro kulturu, výstavnictví, cestovní ruch a zahraniční vztahy Zastupitelstva hl. m. Prahy.</w:t>
      </w:r>
    </w:p>
    <w:p w14:paraId="157896E4" w14:textId="77777777" w:rsidR="00E91A1E" w:rsidRPr="00C41B28" w:rsidRDefault="00E91A1E" w:rsidP="00E91A1E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V případě, že některý z členů 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zásady mlčenlivosti poruší či neoznámí své spojení s žadateli či realizací projektu, bude jeho členství v 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komisi Radou hl. m. Prahy ukončeno.</w:t>
      </w:r>
    </w:p>
    <w:p w14:paraId="4E41660B" w14:textId="77777777"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14:paraId="3DF49D32" w14:textId="2B051543" w:rsidR="00C41B28" w:rsidRPr="00C41B28" w:rsidRDefault="005B7B8B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A2B65">
        <w:rPr>
          <w:sz w:val="22"/>
          <w:szCs w:val="22"/>
        </w:rPr>
        <w:t>dotačním</w:t>
      </w:r>
      <w:r>
        <w:rPr>
          <w:sz w:val="22"/>
          <w:szCs w:val="22"/>
        </w:rPr>
        <w:t xml:space="preserve"> řízení pro rok 202</w:t>
      </w:r>
      <w:r w:rsidR="009E05CE">
        <w:rPr>
          <w:sz w:val="22"/>
          <w:szCs w:val="22"/>
        </w:rPr>
        <w:t>3</w:t>
      </w:r>
      <w:r w:rsidR="00C41B28" w:rsidRPr="00C41B28">
        <w:rPr>
          <w:sz w:val="22"/>
          <w:szCs w:val="22"/>
        </w:rPr>
        <w:t xml:space="preserve"> platí následující pravidla:</w:t>
      </w:r>
    </w:p>
    <w:p w14:paraId="6C3F61E6" w14:textId="6467B359"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="009E05CE">
        <w:rPr>
          <w:iCs/>
          <w:sz w:val="22"/>
          <w:szCs w:val="22"/>
        </w:rPr>
        <w:t>1053</w:t>
      </w:r>
      <w:r w:rsidR="005B7B8B">
        <w:rPr>
          <w:iCs/>
          <w:sz w:val="22"/>
          <w:szCs w:val="22"/>
        </w:rPr>
        <w:t xml:space="preserve"> ze dne </w:t>
      </w:r>
      <w:r w:rsidR="009E05CE">
        <w:rPr>
          <w:iCs/>
          <w:sz w:val="22"/>
          <w:szCs w:val="22"/>
        </w:rPr>
        <w:t>9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5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 xml:space="preserve">2022 </w:t>
      </w:r>
      <w:r w:rsidR="005B7B8B" w:rsidRPr="005B7B8B">
        <w:rPr>
          <w:sz w:val="22"/>
          <w:szCs w:val="22"/>
        </w:rPr>
        <w:t>Program podpory v oblasti kultury a umění pro jednoleté dotace v roce 202</w:t>
      </w:r>
      <w:r w:rsidR="009E05CE">
        <w:rPr>
          <w:sz w:val="22"/>
          <w:szCs w:val="22"/>
        </w:rPr>
        <w:t>3</w:t>
      </w:r>
      <w:r w:rsidR="005B7B8B" w:rsidRPr="005B7B8B">
        <w:rPr>
          <w:sz w:val="22"/>
          <w:szCs w:val="22"/>
        </w:rPr>
        <w:t xml:space="preserve"> a pro víceleté dotace na léta 202</w:t>
      </w:r>
      <w:r w:rsidR="009E05CE">
        <w:rPr>
          <w:sz w:val="22"/>
          <w:szCs w:val="22"/>
        </w:rPr>
        <w:t>4</w:t>
      </w:r>
      <w:r w:rsidR="005B7B8B" w:rsidRPr="005B7B8B">
        <w:rPr>
          <w:sz w:val="22"/>
          <w:szCs w:val="22"/>
        </w:rPr>
        <w:t xml:space="preserve"> – 202</w:t>
      </w:r>
      <w:r w:rsidR="009E05CE">
        <w:rPr>
          <w:sz w:val="22"/>
          <w:szCs w:val="22"/>
        </w:rPr>
        <w:t>7</w:t>
      </w:r>
      <w:r w:rsidRPr="00C41B28">
        <w:rPr>
          <w:sz w:val="22"/>
          <w:szCs w:val="22"/>
        </w:rPr>
        <w:t xml:space="preserve"> a harmonogram </w:t>
      </w:r>
      <w:r w:rsidR="005B7B8B">
        <w:rPr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 v oblasti kultury</w:t>
      </w:r>
      <w:r w:rsidR="005B7B8B">
        <w:rPr>
          <w:sz w:val="22"/>
          <w:szCs w:val="22"/>
        </w:rPr>
        <w:t xml:space="preserve"> a 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. S těmito materiály byli všichni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seznámeni a v souladu s jejich obsahem a harmonogramem uskutečňují průběh </w:t>
      </w:r>
      <w:r w:rsidR="005B7B8B">
        <w:rPr>
          <w:bCs/>
          <w:color w:val="000000" w:themeColor="text1"/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</w:t>
      </w:r>
      <w:r w:rsidR="009E1D9C">
        <w:rPr>
          <w:sz w:val="22"/>
          <w:szCs w:val="22"/>
        </w:rPr>
        <w:t>D</w:t>
      </w:r>
      <w:r w:rsidR="000B2808">
        <w:rPr>
          <w:sz w:val="22"/>
          <w:szCs w:val="22"/>
        </w:rPr>
        <w:t>otace</w:t>
      </w:r>
      <w:r w:rsidRPr="00C41B28">
        <w:rPr>
          <w:sz w:val="22"/>
          <w:szCs w:val="22"/>
        </w:rPr>
        <w:t xml:space="preserve"> hl. m. Prahy v oblasti ku</w:t>
      </w:r>
      <w:r w:rsidR="005B7B8B">
        <w:rPr>
          <w:sz w:val="22"/>
          <w:szCs w:val="22"/>
        </w:rPr>
        <w:t>ltury a 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 činí </w:t>
      </w:r>
      <w:r w:rsidR="005B7B8B">
        <w:rPr>
          <w:sz w:val="22"/>
          <w:szCs w:val="22"/>
        </w:rPr>
        <w:t>3</w:t>
      </w:r>
      <w:r w:rsidR="009E05CE">
        <w:rPr>
          <w:sz w:val="22"/>
          <w:szCs w:val="22"/>
        </w:rPr>
        <w:t>80</w:t>
      </w:r>
      <w:r w:rsidR="005B7B8B">
        <w:rPr>
          <w:sz w:val="22"/>
          <w:szCs w:val="22"/>
        </w:rPr>
        <w:t xml:space="preserve">.000.000 Kč, </w:t>
      </w:r>
      <w:r w:rsidRPr="00C41B28">
        <w:rPr>
          <w:sz w:val="22"/>
          <w:szCs w:val="22"/>
        </w:rPr>
        <w:t xml:space="preserve">z toho je </w:t>
      </w:r>
      <w:r w:rsidR="009E05CE">
        <w:rPr>
          <w:sz w:val="22"/>
          <w:szCs w:val="22"/>
        </w:rPr>
        <w:t>263</w:t>
      </w:r>
      <w:r w:rsidR="005B7B8B">
        <w:rPr>
          <w:sz w:val="22"/>
          <w:szCs w:val="22"/>
        </w:rPr>
        <w:t>.</w:t>
      </w:r>
      <w:r w:rsidR="009E05CE">
        <w:rPr>
          <w:sz w:val="22"/>
          <w:szCs w:val="22"/>
        </w:rPr>
        <w:t>120</w:t>
      </w:r>
      <w:r w:rsidR="005B7B8B">
        <w:rPr>
          <w:sz w:val="22"/>
          <w:szCs w:val="22"/>
        </w:rPr>
        <w:t xml:space="preserve">.000 Kč </w:t>
      </w:r>
      <w:r w:rsidRPr="00C41B28">
        <w:rPr>
          <w:sz w:val="22"/>
          <w:szCs w:val="22"/>
        </w:rPr>
        <w:t xml:space="preserve">vázáno schválenými víceletými </w:t>
      </w:r>
      <w:r w:rsidR="009E1D9C">
        <w:rPr>
          <w:sz w:val="22"/>
          <w:szCs w:val="22"/>
        </w:rPr>
        <w:t>D</w:t>
      </w:r>
      <w:r w:rsidR="00AA2B65">
        <w:rPr>
          <w:sz w:val="22"/>
          <w:szCs w:val="22"/>
        </w:rPr>
        <w:t>otacemi</w:t>
      </w:r>
      <w:r w:rsidR="009E05CE">
        <w:rPr>
          <w:sz w:val="22"/>
          <w:szCs w:val="22"/>
        </w:rPr>
        <w:t xml:space="preserve">, na jednoleté </w:t>
      </w:r>
      <w:r w:rsidR="009E1D9C">
        <w:rPr>
          <w:sz w:val="22"/>
          <w:szCs w:val="22"/>
        </w:rPr>
        <w:t>D</w:t>
      </w:r>
      <w:r w:rsidR="009E05CE">
        <w:rPr>
          <w:sz w:val="22"/>
          <w:szCs w:val="22"/>
        </w:rPr>
        <w:t>otace dle předpokladu zbývá 116.880.000 Kč</w:t>
      </w:r>
      <w:r w:rsidRPr="00C41B28">
        <w:rPr>
          <w:sz w:val="22"/>
          <w:szCs w:val="22"/>
        </w:rPr>
        <w:t xml:space="preserve">. </w:t>
      </w:r>
      <w:r w:rsidR="000B2808" w:rsidRPr="000B2808">
        <w:rPr>
          <w:sz w:val="22"/>
          <w:szCs w:val="22"/>
        </w:rPr>
        <w:t xml:space="preserve">Předpokládané rozdělení peněžních prostředků na jednoleté Dotace mezi jednotlivá Opatření je uvedeno v procentech takto: Opatření III. </w:t>
      </w:r>
      <w:r w:rsidR="009E05CE">
        <w:rPr>
          <w:sz w:val="22"/>
          <w:szCs w:val="22"/>
        </w:rPr>
        <w:t>6</w:t>
      </w:r>
      <w:r w:rsidR="000B2808" w:rsidRPr="000B2808">
        <w:rPr>
          <w:sz w:val="22"/>
          <w:szCs w:val="22"/>
        </w:rPr>
        <w:t xml:space="preserve">0 %, Opatření IV. </w:t>
      </w:r>
      <w:r w:rsidR="009E05CE">
        <w:rPr>
          <w:sz w:val="22"/>
          <w:szCs w:val="22"/>
        </w:rPr>
        <w:t>27</w:t>
      </w:r>
      <w:r w:rsidR="000B2808" w:rsidRPr="000B2808">
        <w:rPr>
          <w:sz w:val="22"/>
          <w:szCs w:val="22"/>
        </w:rPr>
        <w:t xml:space="preserve"> %, Opatření V. 3 %, Opatření VI. 2 %, Opatření VII. </w:t>
      </w:r>
      <w:r w:rsidR="009E05CE">
        <w:rPr>
          <w:sz w:val="22"/>
          <w:szCs w:val="22"/>
        </w:rPr>
        <w:t>8</w:t>
      </w:r>
      <w:r w:rsidR="000B2808" w:rsidRPr="000B2808">
        <w:rPr>
          <w:sz w:val="22"/>
          <w:szCs w:val="22"/>
        </w:rPr>
        <w:t xml:space="preserve"> %.</w:t>
      </w:r>
      <w:r w:rsidR="000B2808">
        <w:rPr>
          <w:sz w:val="22"/>
          <w:szCs w:val="22"/>
        </w:rPr>
        <w:t xml:space="preserve"> </w:t>
      </w:r>
    </w:p>
    <w:p w14:paraId="569BB37B" w14:textId="77777777"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14:paraId="2E416A80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14:paraId="1E9F6ACC" w14:textId="77777777"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 xml:space="preserve">a hodnocení každého projektu se budou v 1. kole hodnocení podílet dva oborově příslušní členové </w:t>
      </w:r>
      <w:r w:rsidR="005B7B8B">
        <w:rPr>
          <w:b/>
          <w:bCs/>
          <w:sz w:val="22"/>
          <w:szCs w:val="22"/>
        </w:rPr>
        <w:t>Dotační</w:t>
      </w:r>
      <w:r w:rsidR="00C41B28" w:rsidRPr="00C41B28">
        <w:rPr>
          <w:b/>
          <w:bCs/>
          <w:sz w:val="22"/>
          <w:szCs w:val="22"/>
        </w:rPr>
        <w:t xml:space="preserve">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14:paraId="64D0D3B9" w14:textId="77777777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 xml:space="preserve">U </w:t>
      </w:r>
      <w:r w:rsidR="005B7B8B">
        <w:rPr>
          <w:sz w:val="22"/>
          <w:szCs w:val="22"/>
        </w:rPr>
        <w:t>dotačních</w:t>
      </w:r>
      <w:r w:rsidRPr="00E166BC">
        <w:rPr>
          <w:sz w:val="22"/>
          <w:szCs w:val="22"/>
        </w:rPr>
        <w:t xml:space="preserve"> žádostí</w:t>
      </w:r>
      <w:r w:rsidRPr="00E166BC">
        <w:rPr>
          <w:b/>
          <w:bCs/>
          <w:sz w:val="22"/>
          <w:szCs w:val="22"/>
        </w:rPr>
        <w:t xml:space="preserve"> </w:t>
      </w:r>
      <w:r w:rsidR="00F817A7">
        <w:rPr>
          <w:bCs/>
          <w:sz w:val="22"/>
          <w:szCs w:val="22"/>
        </w:rPr>
        <w:t xml:space="preserve">o víceletou dotaci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</w:t>
      </w:r>
      <w:r w:rsidR="00F817A7">
        <w:rPr>
          <w:sz w:val="22"/>
          <w:szCs w:val="22"/>
        </w:rPr>
        <w:t>Dotační</w:t>
      </w:r>
      <w:r w:rsidRPr="00E166BC">
        <w:rPr>
          <w:sz w:val="22"/>
          <w:szCs w:val="22"/>
        </w:rPr>
        <w:t xml:space="preserve"> komise společně s </w:t>
      </w:r>
      <w:r w:rsidR="00F817A7">
        <w:rPr>
          <w:sz w:val="22"/>
          <w:szCs w:val="22"/>
        </w:rPr>
        <w:t>dotačními</w:t>
      </w:r>
      <w:r w:rsidRPr="00E166BC">
        <w:rPr>
          <w:sz w:val="22"/>
          <w:szCs w:val="22"/>
        </w:rPr>
        <w:t xml:space="preserve"> žádostmi k dispozici stanovisko ekonomického hodnotitele o přiměřenosti a opodstatněnosti způsobilých nákladů rozpočtu a dosavadním hospodaření žadatele. </w:t>
      </w:r>
    </w:p>
    <w:p w14:paraId="3A574237" w14:textId="7803196B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 xml:space="preserve">Členové </w:t>
      </w:r>
      <w:r w:rsidR="00F817A7">
        <w:rPr>
          <w:bCs/>
          <w:sz w:val="22"/>
          <w:szCs w:val="22"/>
        </w:rPr>
        <w:t>Dotační</w:t>
      </w:r>
      <w:r w:rsidRPr="00E166BC">
        <w:rPr>
          <w:bCs/>
          <w:sz w:val="22"/>
          <w:szCs w:val="22"/>
        </w:rPr>
        <w:t xml:space="preserve"> komise se seznámí se všemi doručenými žádostmi, zajistí ve dvou kolech zhodnocení řádných a úplných žádostí a seznámí se s důvody, pro které jsou některé žádosti z formálních důvodů navrženy k</w:t>
      </w:r>
      <w:r w:rsidR="009E05CE">
        <w:rPr>
          <w:bCs/>
          <w:sz w:val="22"/>
          <w:szCs w:val="22"/>
        </w:rPr>
        <w:t> neposkytnutí dotace</w:t>
      </w:r>
      <w:r w:rsidRPr="00E166BC">
        <w:rPr>
          <w:bCs/>
          <w:sz w:val="22"/>
          <w:szCs w:val="22"/>
        </w:rPr>
        <w:t xml:space="preserve"> bez dalšího posuzování.</w:t>
      </w:r>
    </w:p>
    <w:p w14:paraId="409401EF" w14:textId="77777777"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14:paraId="091B1262" w14:textId="77777777"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Odborník (člen </w:t>
      </w:r>
      <w:r w:rsidR="00F817A7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14:paraId="6E9CE3EF" w14:textId="77777777" w:rsidR="00455AE7" w:rsidRDefault="00172AFC" w:rsidP="001019D2">
      <w:pPr>
        <w:pStyle w:val="Default"/>
        <w:jc w:val="both"/>
        <w:rPr>
          <w:bCs/>
          <w:sz w:val="22"/>
          <w:szCs w:val="22"/>
        </w:rPr>
      </w:pPr>
      <w:r w:rsidRPr="001019D2">
        <w:rPr>
          <w:bCs/>
          <w:sz w:val="22"/>
          <w:szCs w:val="22"/>
        </w:rPr>
        <w:t xml:space="preserve">U jednoletých </w:t>
      </w:r>
      <w:r w:rsidR="001019D2" w:rsidRPr="001019D2">
        <w:rPr>
          <w:bCs/>
          <w:sz w:val="22"/>
          <w:szCs w:val="22"/>
        </w:rPr>
        <w:t xml:space="preserve">i víceletých </w:t>
      </w:r>
      <w:r w:rsidRPr="001019D2">
        <w:rPr>
          <w:bCs/>
          <w:sz w:val="22"/>
          <w:szCs w:val="22"/>
        </w:rPr>
        <w:t xml:space="preserve">projektů je bodová škála vytvořena z propočtu 100 % = </w:t>
      </w:r>
      <w:r w:rsidR="00A02CDA" w:rsidRPr="001019D2">
        <w:rPr>
          <w:bCs/>
          <w:sz w:val="22"/>
          <w:szCs w:val="22"/>
        </w:rPr>
        <w:t>100 bodů. Je stanovena váhou pěti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kritérií</w:t>
      </w:r>
      <w:r w:rsidRPr="001019D2">
        <w:rPr>
          <w:bCs/>
          <w:sz w:val="22"/>
          <w:szCs w:val="22"/>
        </w:rPr>
        <w:t xml:space="preserve"> posouzení pro jednoleté </w:t>
      </w:r>
      <w:r w:rsidR="00A02CDA" w:rsidRPr="001019D2">
        <w:rPr>
          <w:bCs/>
          <w:sz w:val="22"/>
          <w:szCs w:val="22"/>
        </w:rPr>
        <w:t>i víceleté dotace</w:t>
      </w:r>
      <w:r w:rsidRPr="001019D2">
        <w:rPr>
          <w:bCs/>
          <w:sz w:val="22"/>
          <w:szCs w:val="22"/>
        </w:rPr>
        <w:t xml:space="preserve"> v poměru 20 (</w:t>
      </w:r>
      <w:r w:rsidR="001019D2" w:rsidRPr="001019D2">
        <w:rPr>
          <w:bCs/>
          <w:sz w:val="22"/>
          <w:szCs w:val="22"/>
        </w:rPr>
        <w:t>účelnost): 2</w:t>
      </w:r>
      <w:r w:rsidRPr="001019D2">
        <w:rPr>
          <w:bCs/>
          <w:sz w:val="22"/>
          <w:szCs w:val="22"/>
        </w:rPr>
        <w:t>0 (</w:t>
      </w:r>
      <w:r w:rsidR="001019D2" w:rsidRPr="001019D2">
        <w:rPr>
          <w:bCs/>
          <w:sz w:val="22"/>
          <w:szCs w:val="22"/>
        </w:rPr>
        <w:t>potřebnost): 2</w:t>
      </w:r>
      <w:r w:rsidRPr="001019D2">
        <w:rPr>
          <w:bCs/>
          <w:sz w:val="22"/>
          <w:szCs w:val="22"/>
        </w:rPr>
        <w:t>0 (</w:t>
      </w:r>
      <w:r w:rsidR="001019D2" w:rsidRPr="001019D2">
        <w:rPr>
          <w:bCs/>
          <w:sz w:val="22"/>
          <w:szCs w:val="22"/>
        </w:rPr>
        <w:t>hospodárnost</w:t>
      </w:r>
      <w:r w:rsidRPr="001019D2">
        <w:rPr>
          <w:bCs/>
          <w:sz w:val="22"/>
          <w:szCs w:val="22"/>
        </w:rPr>
        <w:t>)</w:t>
      </w:r>
      <w:r w:rsidR="001019D2" w:rsidRPr="001019D2">
        <w:rPr>
          <w:bCs/>
          <w:sz w:val="22"/>
          <w:szCs w:val="22"/>
        </w:rPr>
        <w:t>: 20 (efektivnost): 20 (proveditelnost)</w:t>
      </w:r>
      <w:r w:rsidRPr="001019D2">
        <w:rPr>
          <w:bCs/>
          <w:sz w:val="22"/>
          <w:szCs w:val="22"/>
        </w:rPr>
        <w:t xml:space="preserve"> - více viz bod </w:t>
      </w:r>
      <w:r w:rsidR="001019D2" w:rsidRPr="001019D2">
        <w:rPr>
          <w:bCs/>
          <w:sz w:val="22"/>
          <w:szCs w:val="22"/>
        </w:rPr>
        <w:t>G.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Programu</w:t>
      </w:r>
      <w:r w:rsidRPr="001019D2">
        <w:rPr>
          <w:bCs/>
          <w:sz w:val="22"/>
          <w:szCs w:val="22"/>
        </w:rPr>
        <w:t xml:space="preserve">. Finální počet bodů odborného posouzení tvoří průměr bodů přidělených žádosti všemi odborníky (expertními hodnotiteli a členy </w:t>
      </w:r>
      <w:r w:rsidR="001019D2" w:rsidRPr="001019D2">
        <w:rPr>
          <w:bCs/>
          <w:sz w:val="22"/>
          <w:szCs w:val="22"/>
        </w:rPr>
        <w:t>Dotační</w:t>
      </w:r>
      <w:r w:rsidRPr="001019D2">
        <w:rPr>
          <w:bCs/>
          <w:sz w:val="22"/>
          <w:szCs w:val="22"/>
        </w:rPr>
        <w:t xml:space="preserve"> komise).</w:t>
      </w:r>
      <w:r w:rsidR="001019D2" w:rsidRPr="001019D2">
        <w:rPr>
          <w:bCs/>
          <w:sz w:val="22"/>
          <w:szCs w:val="22"/>
        </w:rPr>
        <w:t xml:space="preserve"> </w:t>
      </w:r>
    </w:p>
    <w:p w14:paraId="13E139B8" w14:textId="265AC7BC" w:rsidR="001019D2" w:rsidRDefault="001019D2" w:rsidP="001019D2">
      <w:pPr>
        <w:pStyle w:val="Default"/>
        <w:jc w:val="both"/>
        <w:rPr>
          <w:sz w:val="22"/>
          <w:szCs w:val="22"/>
        </w:rPr>
      </w:pPr>
      <w:r w:rsidRPr="001019D2">
        <w:rPr>
          <w:bCs/>
          <w:sz w:val="22"/>
          <w:szCs w:val="22"/>
        </w:rPr>
        <w:t xml:space="preserve">U Opatření </w:t>
      </w:r>
      <w:r w:rsidR="009E1D9C">
        <w:rPr>
          <w:bCs/>
          <w:sz w:val="22"/>
          <w:szCs w:val="22"/>
        </w:rPr>
        <w:t>III</w:t>
      </w:r>
      <w:r w:rsidRPr="001019D2">
        <w:rPr>
          <w:bCs/>
          <w:sz w:val="22"/>
          <w:szCs w:val="22"/>
        </w:rPr>
        <w:t>.</w:t>
      </w:r>
      <w:r w:rsidR="009E1D9C">
        <w:rPr>
          <w:bCs/>
          <w:sz w:val="22"/>
          <w:szCs w:val="22"/>
        </w:rPr>
        <w:t xml:space="preserve"> a</w:t>
      </w:r>
      <w:r w:rsidRPr="001019D2">
        <w:rPr>
          <w:bCs/>
          <w:sz w:val="22"/>
          <w:szCs w:val="22"/>
        </w:rPr>
        <w:t xml:space="preserve"> VI. je minimální bodová hranice</w:t>
      </w:r>
      <w:r w:rsidR="009E1D9C">
        <w:rPr>
          <w:bCs/>
          <w:sz w:val="22"/>
          <w:szCs w:val="22"/>
        </w:rPr>
        <w:t xml:space="preserve"> </w:t>
      </w:r>
      <w:r w:rsidRPr="001019D2">
        <w:rPr>
          <w:bCs/>
          <w:sz w:val="22"/>
          <w:szCs w:val="22"/>
        </w:rPr>
        <w:t>75 bodů a pro Opatření IV.</w:t>
      </w:r>
      <w:r w:rsidR="009E1D9C">
        <w:rPr>
          <w:bCs/>
          <w:sz w:val="22"/>
          <w:szCs w:val="22"/>
        </w:rPr>
        <w:t xml:space="preserve"> a V.</w:t>
      </w:r>
      <w:r w:rsidRPr="001019D2">
        <w:rPr>
          <w:bCs/>
          <w:sz w:val="22"/>
          <w:szCs w:val="22"/>
        </w:rPr>
        <w:t xml:space="preserve"> </w:t>
      </w:r>
      <w:r w:rsidR="009E1D9C">
        <w:rPr>
          <w:bCs/>
          <w:sz w:val="22"/>
          <w:szCs w:val="22"/>
        </w:rPr>
        <w:t>j</w:t>
      </w:r>
      <w:r w:rsidRPr="001019D2">
        <w:rPr>
          <w:bCs/>
          <w:sz w:val="22"/>
          <w:szCs w:val="22"/>
        </w:rPr>
        <w:t>e minimální bodová hranice 65 bodů.</w:t>
      </w:r>
      <w:r w:rsidR="00172AFC" w:rsidRPr="001019D2">
        <w:rPr>
          <w:bCs/>
          <w:sz w:val="22"/>
          <w:szCs w:val="22"/>
        </w:rPr>
        <w:t xml:space="preserve"> </w:t>
      </w:r>
      <w:r w:rsidRPr="001019D2">
        <w:rPr>
          <w:sz w:val="22"/>
          <w:szCs w:val="22"/>
        </w:rPr>
        <w:t xml:space="preserve">Žádost o jednoletou Dotaci, která obdrží </w:t>
      </w:r>
      <w:r w:rsidR="009E1D9C">
        <w:rPr>
          <w:sz w:val="22"/>
          <w:szCs w:val="22"/>
        </w:rPr>
        <w:t xml:space="preserve">0 – 74 bodů resp. </w:t>
      </w:r>
      <w:r w:rsidRPr="001019D2">
        <w:rPr>
          <w:sz w:val="22"/>
          <w:szCs w:val="22"/>
        </w:rPr>
        <w:t xml:space="preserve">0 – 64 bodů bude navržena k neposkytnutí Dotace. Minimální bodová hranice pro poskytnutí víceleté Dotace v Opatření I. </w:t>
      </w:r>
      <w:r w:rsidR="009E1D9C">
        <w:rPr>
          <w:sz w:val="22"/>
          <w:szCs w:val="22"/>
        </w:rPr>
        <w:t xml:space="preserve">a II. </w:t>
      </w:r>
      <w:r w:rsidRPr="001019D2">
        <w:rPr>
          <w:sz w:val="22"/>
          <w:szCs w:val="22"/>
        </w:rPr>
        <w:t xml:space="preserve">je 75 bodů. Žádost o víceletou Dotaci, která obdrží 0 – 74 bodů bude navržena k neposkytnutí Dotace. V případě, že Žádost obdrží v jakémkoli kritériu 0 až </w:t>
      </w:r>
      <w:r w:rsidR="009E1D9C">
        <w:rPr>
          <w:sz w:val="22"/>
          <w:szCs w:val="22"/>
        </w:rPr>
        <w:t>6</w:t>
      </w:r>
      <w:r w:rsidRPr="001019D2">
        <w:rPr>
          <w:sz w:val="22"/>
          <w:szCs w:val="22"/>
        </w:rPr>
        <w:t xml:space="preserve"> bod</w:t>
      </w:r>
      <w:r w:rsidR="009E1D9C">
        <w:rPr>
          <w:sz w:val="22"/>
          <w:szCs w:val="22"/>
        </w:rPr>
        <w:t>ů</w:t>
      </w:r>
      <w:r w:rsidRPr="001019D2">
        <w:rPr>
          <w:sz w:val="22"/>
          <w:szCs w:val="22"/>
        </w:rPr>
        <w:t xml:space="preserve">, bude navržena k neposkytnutí Dotace. V případě, že Žádost obdrží v jakémkoli kritériu </w:t>
      </w:r>
      <w:r w:rsidR="009E1D9C">
        <w:rPr>
          <w:sz w:val="22"/>
          <w:szCs w:val="22"/>
        </w:rPr>
        <w:t>7</w:t>
      </w:r>
      <w:r w:rsidRPr="001019D2">
        <w:rPr>
          <w:sz w:val="22"/>
          <w:szCs w:val="22"/>
        </w:rPr>
        <w:t xml:space="preserve"> až 1</w:t>
      </w:r>
      <w:r w:rsidR="009E1D9C">
        <w:rPr>
          <w:sz w:val="22"/>
          <w:szCs w:val="22"/>
        </w:rPr>
        <w:t>2</w:t>
      </w:r>
      <w:r w:rsidRPr="001019D2">
        <w:rPr>
          <w:sz w:val="22"/>
          <w:szCs w:val="22"/>
        </w:rPr>
        <w:t xml:space="preserve"> bodů, může být Žádosti navržena a poskytnuta nižší Dotace, než by odpovídala jeho pořadí podle průměru přidělených bodů.</w:t>
      </w:r>
      <w:r>
        <w:rPr>
          <w:sz w:val="22"/>
          <w:szCs w:val="22"/>
        </w:rPr>
        <w:t xml:space="preserve"> </w:t>
      </w:r>
    </w:p>
    <w:p w14:paraId="426FFEEB" w14:textId="77777777" w:rsidR="00172AFC" w:rsidRPr="003B66F1" w:rsidRDefault="00172AFC" w:rsidP="00172AFC">
      <w:pPr>
        <w:spacing w:line="276" w:lineRule="auto"/>
        <w:jc w:val="both"/>
        <w:rPr>
          <w:bCs/>
          <w:sz w:val="22"/>
          <w:szCs w:val="22"/>
          <w:highlight w:val="yellow"/>
        </w:rPr>
      </w:pPr>
    </w:p>
    <w:p w14:paraId="5D934440" w14:textId="77777777" w:rsidR="00C41B28" w:rsidRPr="00C41B28" w:rsidRDefault="00C41B28" w:rsidP="00316D81">
      <w:pPr>
        <w:spacing w:line="276" w:lineRule="auto"/>
        <w:jc w:val="both"/>
        <w:rPr>
          <w:sz w:val="22"/>
          <w:szCs w:val="22"/>
        </w:rPr>
      </w:pPr>
      <w:r w:rsidRPr="00C41B28">
        <w:rPr>
          <w:sz w:val="22"/>
          <w:szCs w:val="22"/>
        </w:rPr>
        <w:lastRenderedPageBreak/>
        <w:t>Hodnocení a </w:t>
      </w:r>
      <w:r w:rsidRPr="00172AFC">
        <w:rPr>
          <w:color w:val="000000" w:themeColor="text1"/>
          <w:sz w:val="22"/>
          <w:szCs w:val="22"/>
        </w:rPr>
        <w:t>bodová</w:t>
      </w:r>
      <w:r w:rsidR="008F0E43">
        <w:rPr>
          <w:color w:val="000000" w:themeColor="text1"/>
          <w:sz w:val="22"/>
          <w:szCs w:val="22"/>
        </w:rPr>
        <w:t>ní je rozpracováno v hodnoticím</w:t>
      </w:r>
      <w:r w:rsidRPr="00172AFC">
        <w:rPr>
          <w:color w:val="000000" w:themeColor="text1"/>
          <w:sz w:val="22"/>
          <w:szCs w:val="22"/>
        </w:rPr>
        <w:t xml:space="preserve"> </w:t>
      </w:r>
      <w:r w:rsidR="008F0E43">
        <w:rPr>
          <w:sz w:val="22"/>
          <w:szCs w:val="22"/>
        </w:rPr>
        <w:t>formuláři jednoleté a víceleté dotace</w:t>
      </w:r>
      <w:r w:rsidRPr="00C41B28">
        <w:rPr>
          <w:sz w:val="22"/>
          <w:szCs w:val="22"/>
        </w:rPr>
        <w:t>, který tvoří přílohu č.1 těchto Pravidel.</w:t>
      </w:r>
    </w:p>
    <w:p w14:paraId="75AE4501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>Oborově příslušné dvojice členů Grantové komise a jejich expertní hodnotitelé posuzují žádosti individuálně.</w:t>
      </w:r>
    </w:p>
    <w:p w14:paraId="399A3DEF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14:paraId="6D46DC5A" w14:textId="77777777" w:rsidR="00E166BC" w:rsidRDefault="00AA2B65" w:rsidP="00E16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Dotační </w:t>
      </w:r>
      <w:r w:rsidR="00C41B28" w:rsidRPr="00C41B28">
        <w:rPr>
          <w:sz w:val="22"/>
          <w:szCs w:val="22"/>
        </w:rPr>
        <w:t>komise má možnost v průběhu 1.</w:t>
      </w:r>
      <w:r>
        <w:rPr>
          <w:sz w:val="22"/>
          <w:szCs w:val="22"/>
        </w:rPr>
        <w:t xml:space="preserve"> kola vyzvat žadatele o víceletou dotaci</w:t>
      </w:r>
      <w:r w:rsidR="00C41B28" w:rsidRPr="00C41B28">
        <w:rPr>
          <w:sz w:val="22"/>
          <w:szCs w:val="22"/>
        </w:rPr>
        <w:t xml:space="preserve"> k osobní účasti na zasedání </w:t>
      </w:r>
      <w:r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komise, kde představí a odůvodní svoji žádost.</w:t>
      </w:r>
    </w:p>
    <w:p w14:paraId="5280636D" w14:textId="77777777"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14:paraId="22733AD2" w14:textId="4ACE5178" w:rsidR="00A81790" w:rsidRPr="001921F5" w:rsidRDefault="00A02CDA" w:rsidP="001921F5">
      <w:pPr>
        <w:pStyle w:val="Default"/>
        <w:jc w:val="both"/>
        <w:rPr>
          <w:sz w:val="22"/>
          <w:szCs w:val="22"/>
        </w:rPr>
      </w:pPr>
      <w:r w:rsidRPr="00A02CDA">
        <w:rPr>
          <w:sz w:val="22"/>
          <w:szCs w:val="22"/>
        </w:rPr>
        <w:t>O konečném návrhu výše Dotace rozhoduje Dotační komise ve 2. kole hodn</w:t>
      </w:r>
      <w:r>
        <w:rPr>
          <w:sz w:val="22"/>
          <w:szCs w:val="22"/>
        </w:rPr>
        <w:t xml:space="preserve">ocení, a to podle matematického </w:t>
      </w:r>
      <w:r w:rsidRPr="00A02CDA">
        <w:rPr>
          <w:sz w:val="22"/>
          <w:szCs w:val="22"/>
        </w:rPr>
        <w:t>návrhu Odboru MHMP, celkové kvality a počtu Žádostí v jednotlivých O</w:t>
      </w:r>
      <w:r>
        <w:rPr>
          <w:sz w:val="22"/>
          <w:szCs w:val="22"/>
        </w:rPr>
        <w:t xml:space="preserve">patřeních, systematické podpoře </w:t>
      </w:r>
      <w:r w:rsidRPr="00A02CDA">
        <w:rPr>
          <w:sz w:val="22"/>
          <w:szCs w:val="22"/>
        </w:rPr>
        <w:t>Účelu a celkového objemu peněžních prostředků s tím, že může snížit náv</w:t>
      </w:r>
      <w:r>
        <w:rPr>
          <w:sz w:val="22"/>
          <w:szCs w:val="22"/>
        </w:rPr>
        <w:t xml:space="preserve">rh výše Dotace v daném Opatření </w:t>
      </w:r>
      <w:r w:rsidRPr="00A02CDA">
        <w:rPr>
          <w:sz w:val="22"/>
          <w:szCs w:val="22"/>
        </w:rPr>
        <w:t xml:space="preserve">u všech Žádostí, které dosáhly </w:t>
      </w:r>
      <w:r w:rsidR="006D0E5B">
        <w:rPr>
          <w:sz w:val="22"/>
          <w:szCs w:val="22"/>
        </w:rPr>
        <w:t>9</w:t>
      </w:r>
      <w:r w:rsidRPr="00A02CDA">
        <w:rPr>
          <w:sz w:val="22"/>
          <w:szCs w:val="22"/>
        </w:rPr>
        <w:t>5 bodů a více až na 50 % z požadované část</w:t>
      </w:r>
      <w:r>
        <w:rPr>
          <w:sz w:val="22"/>
          <w:szCs w:val="22"/>
        </w:rPr>
        <w:t>ky</w:t>
      </w:r>
      <w:r w:rsidR="006D0E5B">
        <w:rPr>
          <w:sz w:val="22"/>
          <w:szCs w:val="22"/>
        </w:rPr>
        <w:t>, u</w:t>
      </w:r>
      <w:r>
        <w:rPr>
          <w:sz w:val="22"/>
          <w:szCs w:val="22"/>
        </w:rPr>
        <w:t xml:space="preserve"> všech</w:t>
      </w:r>
      <w:r w:rsidR="006D0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Žádostí, </w:t>
      </w:r>
      <w:r w:rsidRPr="00A02CDA">
        <w:rPr>
          <w:sz w:val="22"/>
          <w:szCs w:val="22"/>
        </w:rPr>
        <w:t xml:space="preserve">které dosáhly </w:t>
      </w:r>
      <w:r w:rsidR="006D0E5B">
        <w:rPr>
          <w:sz w:val="22"/>
          <w:szCs w:val="22"/>
        </w:rPr>
        <w:t>8</w:t>
      </w:r>
      <w:r w:rsidRPr="00A02CDA">
        <w:rPr>
          <w:sz w:val="22"/>
          <w:szCs w:val="22"/>
        </w:rPr>
        <w:t xml:space="preserve">5 až </w:t>
      </w:r>
      <w:r w:rsidR="006D0E5B">
        <w:rPr>
          <w:sz w:val="22"/>
          <w:szCs w:val="22"/>
        </w:rPr>
        <w:t>9</w:t>
      </w:r>
      <w:r w:rsidRPr="00A02CDA">
        <w:rPr>
          <w:sz w:val="22"/>
          <w:szCs w:val="22"/>
        </w:rPr>
        <w:t xml:space="preserve">4 bodů až na </w:t>
      </w:r>
      <w:r w:rsidR="006D0E5B">
        <w:rPr>
          <w:sz w:val="22"/>
          <w:szCs w:val="22"/>
        </w:rPr>
        <w:t>3</w:t>
      </w:r>
      <w:r w:rsidRPr="00A02CDA">
        <w:rPr>
          <w:sz w:val="22"/>
          <w:szCs w:val="22"/>
        </w:rPr>
        <w:t>0 % z požadované čás</w:t>
      </w:r>
      <w:r>
        <w:rPr>
          <w:sz w:val="22"/>
          <w:szCs w:val="22"/>
        </w:rPr>
        <w:t xml:space="preserve">tky až do vyčerpání alokace pro </w:t>
      </w:r>
      <w:r w:rsidRPr="00A02CDA">
        <w:rPr>
          <w:sz w:val="22"/>
          <w:szCs w:val="22"/>
        </w:rPr>
        <w:t>dané Opatření.</w:t>
      </w:r>
    </w:p>
    <w:p w14:paraId="39A4452F" w14:textId="77777777" w:rsidR="00C41B28" w:rsidRPr="00D447D0" w:rsidRDefault="00C41B28" w:rsidP="00872113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D447D0">
        <w:rPr>
          <w:b/>
          <w:caps/>
          <w:sz w:val="22"/>
          <w:szCs w:val="22"/>
        </w:rPr>
        <w:t>K</w:t>
      </w:r>
      <w:r w:rsidRPr="00D447D0">
        <w:rPr>
          <w:b/>
          <w:sz w:val="22"/>
          <w:szCs w:val="22"/>
        </w:rPr>
        <w:t>onečná výše podpory bude ale vždy závislá na kvalitě projektů, jejich počtu a celkovém objemu finančních prostředků.</w:t>
      </w:r>
    </w:p>
    <w:p w14:paraId="6DFEED12" w14:textId="77777777" w:rsidR="00AA2B65" w:rsidRDefault="00F817A7" w:rsidP="00AA2B65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="00C41B28" w:rsidRPr="00C41B28">
        <w:rPr>
          <w:b w:val="0"/>
          <w:bCs w:val="0"/>
          <w:sz w:val="22"/>
          <w:szCs w:val="22"/>
        </w:rPr>
        <w:t xml:space="preserve">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="00C41B28"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a tři expertní hodnotitelé předepsané hodnoticí formuláře, které odešlou elektronickou cestou ve smluveném termínu.</w:t>
      </w:r>
    </w:p>
    <w:p w14:paraId="67D9B2F0" w14:textId="77777777" w:rsidR="00C41B28" w:rsidRPr="00AA2B65" w:rsidRDefault="00AA2B65" w:rsidP="00AA2B65">
      <w:pPr>
        <w:pStyle w:val="Zkladntextodsazen"/>
        <w:spacing w:line="276" w:lineRule="auto"/>
        <w:ind w:left="-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17.     </w:t>
      </w:r>
      <w:r w:rsidR="00C41B28" w:rsidRPr="00C41B28">
        <w:rPr>
          <w:b w:val="0"/>
          <w:bCs w:val="0"/>
          <w:sz w:val="22"/>
          <w:szCs w:val="22"/>
        </w:rPr>
        <w:t xml:space="preserve">Závěrečný protokol z jednání </w:t>
      </w:r>
      <w:r w:rsidR="00F817A7"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u každého projektu obsahuje:</w:t>
      </w:r>
    </w:p>
    <w:p w14:paraId="25B29481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14:paraId="4EF7E13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anotaci projektu</w:t>
      </w:r>
    </w:p>
    <w:p w14:paraId="1688F333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14:paraId="1EE69FA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14:paraId="108899E0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14:paraId="6383DAAC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>výsledky bodování v 1. kole hodnocení</w:t>
      </w:r>
    </w:p>
    <w:p w14:paraId="5468F072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navrženou výši </w:t>
      </w:r>
      <w:r w:rsidR="001921F5">
        <w:rPr>
          <w:b w:val="0"/>
          <w:bCs w:val="0"/>
          <w:sz w:val="22"/>
          <w:szCs w:val="22"/>
        </w:rPr>
        <w:t xml:space="preserve">dotace </w:t>
      </w:r>
      <w:r w:rsidRPr="00F817A7">
        <w:rPr>
          <w:b w:val="0"/>
          <w:bCs w:val="0"/>
          <w:sz w:val="22"/>
          <w:szCs w:val="22"/>
        </w:rPr>
        <w:t>pro jednotlivé roky či jeden rok ve 2. kole hodnocení</w:t>
      </w:r>
    </w:p>
    <w:p w14:paraId="58DD17D6" w14:textId="77777777" w:rsidR="00C41B28" w:rsidRP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věcné zdůvodnění poskytnutí/neposkytnutí </w:t>
      </w:r>
      <w:r w:rsidR="001921F5">
        <w:rPr>
          <w:b w:val="0"/>
          <w:bCs w:val="0"/>
          <w:sz w:val="22"/>
          <w:szCs w:val="22"/>
        </w:rPr>
        <w:t>dotace</w:t>
      </w:r>
    </w:p>
    <w:p w14:paraId="34E83F17" w14:textId="75A1791E" w:rsidR="00E56773" w:rsidRPr="00C41B28" w:rsidRDefault="00C41B28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</w:t>
      </w:r>
      <w:r w:rsidR="006D0E5B">
        <w:rPr>
          <w:rFonts w:ascii="Times New Roman" w:hAnsi="Times New Roman" w:cs="Times New Roman"/>
          <w:sz w:val="22"/>
          <w:szCs w:val="22"/>
        </w:rPr>
        <w:t>ice</w:t>
      </w:r>
      <w:r w:rsidRPr="00C41B28">
        <w:rPr>
          <w:rFonts w:ascii="Times New Roman" w:hAnsi="Times New Roman" w:cs="Times New Roman"/>
          <w:sz w:val="22"/>
          <w:szCs w:val="22"/>
        </w:rPr>
        <w:t xml:space="preserve"> </w:t>
      </w:r>
      <w:r w:rsidR="00F817A7">
        <w:rPr>
          <w:rFonts w:ascii="Times New Roman" w:hAnsi="Times New Roman" w:cs="Times New Roman"/>
          <w:sz w:val="22"/>
          <w:szCs w:val="22"/>
        </w:rPr>
        <w:t>Dotační</w:t>
      </w:r>
      <w:r w:rsidRPr="00C41B28">
        <w:rPr>
          <w:rFonts w:ascii="Times New Roman" w:hAnsi="Times New Roman" w:cs="Times New Roman"/>
          <w:sz w:val="22"/>
          <w:szCs w:val="22"/>
        </w:rPr>
        <w:t xml:space="preserve">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</w:t>
      </w:r>
      <w:r w:rsidR="001921F5">
        <w:rPr>
          <w:rFonts w:ascii="Times New Roman" w:hAnsi="Times New Roman" w:cs="Times New Roman"/>
          <w:sz w:val="22"/>
          <w:szCs w:val="22"/>
        </w:rPr>
        <w:t>dotačníh</w:t>
      </w:r>
      <w:r w:rsidRPr="00C41B28">
        <w:rPr>
          <w:rFonts w:ascii="Times New Roman" w:hAnsi="Times New Roman" w:cs="Times New Roman"/>
          <w:sz w:val="22"/>
          <w:szCs w:val="22"/>
        </w:rPr>
        <w:t xml:space="preserve">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C920BC" w14:textId="77777777" w:rsidR="00C41B28" w:rsidRPr="00C41B28" w:rsidRDefault="00C41B28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AF99BC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14:paraId="34DAB03C" w14:textId="07F10F4D" w:rsidR="00C41B28" w:rsidRPr="00C41B28" w:rsidRDefault="00AA2B65" w:rsidP="00AA2B65">
      <w:pPr>
        <w:pStyle w:val="Normlnweb"/>
        <w:spacing w:before="0" w:beforeAutospacing="0" w:after="0" w:afterAutospacing="0" w:line="276" w:lineRule="auto"/>
        <w:ind w:left="567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  </w:t>
      </w:r>
      <w:r w:rsidR="00C41B28" w:rsidRPr="00C41B28">
        <w:rPr>
          <w:sz w:val="22"/>
          <w:szCs w:val="22"/>
        </w:rPr>
        <w:t xml:space="preserve">Tato pravidla činnosti </w:t>
      </w:r>
      <w:r w:rsidR="00F817A7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</w:t>
      </w:r>
      <w:r w:rsidR="006445FC">
        <w:rPr>
          <w:sz w:val="22"/>
          <w:szCs w:val="22"/>
        </w:rPr>
        <w:t xml:space="preserve">komise nabývají účinnosti dnem </w:t>
      </w:r>
      <w:r w:rsidR="006D0E5B">
        <w:rPr>
          <w:sz w:val="22"/>
          <w:szCs w:val="22"/>
        </w:rPr>
        <w:t>20</w:t>
      </w:r>
      <w:r w:rsidR="006445FC">
        <w:rPr>
          <w:sz w:val="22"/>
          <w:szCs w:val="22"/>
        </w:rPr>
        <w:t>. 6</w:t>
      </w:r>
      <w:r w:rsidR="00F817A7">
        <w:rPr>
          <w:sz w:val="22"/>
          <w:szCs w:val="22"/>
        </w:rPr>
        <w:t>. 202</w:t>
      </w:r>
      <w:r w:rsidR="006D0E5B">
        <w:rPr>
          <w:sz w:val="22"/>
          <w:szCs w:val="22"/>
        </w:rPr>
        <w:t>2</w:t>
      </w:r>
      <w:r w:rsidR="00C41B28" w:rsidRPr="00C41B28">
        <w:rPr>
          <w:sz w:val="22"/>
          <w:szCs w:val="22"/>
        </w:rPr>
        <w:t>.</w:t>
      </w:r>
    </w:p>
    <w:p w14:paraId="44A7C071" w14:textId="2C3BB033" w:rsidR="00C41B28" w:rsidRPr="00E56773" w:rsidRDefault="00C41B28" w:rsidP="00E56773">
      <w:pPr>
        <w:pStyle w:val="Nadpis2"/>
        <w:spacing w:before="0" w:beforeAutospacing="0" w:after="0" w:afterAutospacing="0" w:line="276" w:lineRule="auto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E56773">
        <w:rPr>
          <w:b w:val="0"/>
          <w:i/>
          <w:sz w:val="22"/>
          <w:szCs w:val="22"/>
        </w:rPr>
        <w:lastRenderedPageBreak/>
        <w:t xml:space="preserve">Příloha č. 1 </w:t>
      </w:r>
      <w:r w:rsidRPr="00E56773">
        <w:rPr>
          <w:b w:val="0"/>
          <w:i/>
          <w:iCs/>
          <w:sz w:val="22"/>
          <w:szCs w:val="22"/>
        </w:rPr>
        <w:t xml:space="preserve">Pravidel činnosti komise Rady hl. m. Prahy pro udělování </w:t>
      </w:r>
      <w:r w:rsidR="001921F5" w:rsidRPr="00E56773">
        <w:rPr>
          <w:b w:val="0"/>
          <w:i/>
          <w:iCs/>
          <w:sz w:val="22"/>
          <w:szCs w:val="22"/>
        </w:rPr>
        <w:t>dotací</w:t>
      </w:r>
      <w:r w:rsidRPr="00E56773">
        <w:rPr>
          <w:b w:val="0"/>
          <w:i/>
          <w:iCs/>
          <w:sz w:val="22"/>
          <w:szCs w:val="22"/>
        </w:rPr>
        <w:t xml:space="preserve"> hl. m. P</w:t>
      </w:r>
      <w:r w:rsidR="00FF0084" w:rsidRPr="00E56773">
        <w:rPr>
          <w:b w:val="0"/>
          <w:i/>
          <w:iCs/>
          <w:sz w:val="22"/>
          <w:szCs w:val="22"/>
        </w:rPr>
        <w:t>rahy v oblasti kultury a umění v</w:t>
      </w:r>
      <w:r w:rsidRPr="00E56773">
        <w:rPr>
          <w:b w:val="0"/>
          <w:i/>
          <w:iCs/>
          <w:sz w:val="22"/>
          <w:szCs w:val="22"/>
        </w:rPr>
        <w:t xml:space="preserve"> </w:t>
      </w:r>
      <w:r w:rsidR="001921F5" w:rsidRPr="00E56773">
        <w:rPr>
          <w:b w:val="0"/>
          <w:i/>
          <w:iCs/>
          <w:sz w:val="22"/>
          <w:szCs w:val="22"/>
        </w:rPr>
        <w:t>dotačním</w:t>
      </w:r>
      <w:r w:rsidR="00FF0084" w:rsidRPr="00E56773">
        <w:rPr>
          <w:b w:val="0"/>
          <w:i/>
          <w:iCs/>
          <w:sz w:val="22"/>
          <w:szCs w:val="22"/>
        </w:rPr>
        <w:t xml:space="preserve"> řízení pro rok 202</w:t>
      </w:r>
      <w:r w:rsidR="00C53384">
        <w:rPr>
          <w:b w:val="0"/>
          <w:i/>
          <w:iCs/>
          <w:sz w:val="22"/>
          <w:szCs w:val="22"/>
        </w:rPr>
        <w:t>3</w:t>
      </w:r>
    </w:p>
    <w:p w14:paraId="728E964D" w14:textId="77777777" w:rsidR="00172AFC" w:rsidRDefault="00172AFC" w:rsidP="00C41B28">
      <w:pPr>
        <w:jc w:val="both"/>
        <w:rPr>
          <w:b/>
          <w:bCs/>
          <w:sz w:val="22"/>
          <w:szCs w:val="22"/>
        </w:rPr>
      </w:pPr>
    </w:p>
    <w:p w14:paraId="6328ED59" w14:textId="77777777" w:rsidR="00AA2B65" w:rsidRPr="00E254A5" w:rsidRDefault="00AA2B65" w:rsidP="00AA2B65">
      <w:pPr>
        <w:pStyle w:val="Nadpis2"/>
      </w:pPr>
      <w:r w:rsidRPr="0031132E">
        <w:t xml:space="preserve">Vzor </w:t>
      </w:r>
      <w:r>
        <w:t>formuláře hodnocení Žádosti (pro Opatření I. – VI.)</w:t>
      </w:r>
    </w:p>
    <w:p w14:paraId="60368C21" w14:textId="77777777" w:rsidR="006D0E5B" w:rsidRPr="00916C01" w:rsidRDefault="006D0E5B" w:rsidP="006D0E5B">
      <w:pPr>
        <w:ind w:right="622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Hodnocení se provádí prostřednictvím online aplikace „Granty - modul hodnocení“ </w:t>
      </w:r>
      <w:r w:rsidRPr="00017119">
        <w:rPr>
          <w:i/>
          <w:sz w:val="22"/>
          <w:szCs w:val="22"/>
        </w:rPr>
        <w:t>na </w:t>
      </w:r>
      <w:hyperlink r:id="rId8" w:history="1">
        <w:r w:rsidRPr="00017119">
          <w:rPr>
            <w:rStyle w:val="Hypertextovodkaz"/>
            <w:i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27AABF6E" w14:textId="77777777" w:rsidR="006D0E5B" w:rsidRPr="00916C01" w:rsidRDefault="006D0E5B" w:rsidP="006D0E5B">
      <w:pPr>
        <w:jc w:val="both"/>
        <w:rPr>
          <w:i/>
          <w:sz w:val="22"/>
          <w:szCs w:val="22"/>
        </w:rPr>
      </w:pPr>
    </w:p>
    <w:p w14:paraId="5C7EB8F3" w14:textId="77777777" w:rsidR="006D0E5B" w:rsidRPr="002F0AEE" w:rsidRDefault="006D0E5B" w:rsidP="006D0E5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2835"/>
        <w:gridCol w:w="6463"/>
      </w:tblGrid>
      <w:tr w:rsidR="006D0E5B" w:rsidRPr="000E0023" w14:paraId="1896A003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048A21E4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6463" w:type="dxa"/>
            <w:vAlign w:val="center"/>
          </w:tcPr>
          <w:p w14:paraId="4242D29D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7F042492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658557CC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6463" w:type="dxa"/>
            <w:vAlign w:val="center"/>
          </w:tcPr>
          <w:p w14:paraId="47861C9A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0D04A178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5CFBF311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6463" w:type="dxa"/>
            <w:vAlign w:val="center"/>
          </w:tcPr>
          <w:p w14:paraId="48A8C118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4287A1DB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05B333B7" w14:textId="77777777" w:rsidR="006D0E5B" w:rsidRPr="00DA2D29" w:rsidRDefault="006D0E5B" w:rsidP="00915171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6463" w:type="dxa"/>
            <w:vAlign w:val="center"/>
          </w:tcPr>
          <w:p w14:paraId="46D3B305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1793A221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68591CA2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6463" w:type="dxa"/>
            <w:vAlign w:val="center"/>
          </w:tcPr>
          <w:p w14:paraId="3DAC5708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662E3B1F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15BF85C3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Opatření</w:t>
            </w:r>
          </w:p>
        </w:tc>
        <w:tc>
          <w:tcPr>
            <w:tcW w:w="6463" w:type="dxa"/>
            <w:vAlign w:val="center"/>
          </w:tcPr>
          <w:p w14:paraId="6F7B3F09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  <w:tr w:rsidR="006D0E5B" w:rsidRPr="000E0023" w14:paraId="2AF6B835" w14:textId="77777777" w:rsidTr="00915171">
        <w:trPr>
          <w:trHeight w:val="340"/>
        </w:trPr>
        <w:tc>
          <w:tcPr>
            <w:tcW w:w="2835" w:type="dxa"/>
            <w:vAlign w:val="center"/>
          </w:tcPr>
          <w:p w14:paraId="169F0209" w14:textId="77777777" w:rsidR="006D0E5B" w:rsidRPr="00DA2D29" w:rsidRDefault="006D0E5B" w:rsidP="00915171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6463" w:type="dxa"/>
            <w:vAlign w:val="center"/>
          </w:tcPr>
          <w:p w14:paraId="6D1DCAB7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5605881E" w14:textId="77777777" w:rsidR="006D0E5B" w:rsidRDefault="006D0E5B" w:rsidP="006D0E5B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2D43CFF3" w14:textId="77777777" w:rsidR="006D0E5B" w:rsidRPr="002F0AEE" w:rsidRDefault="006D0E5B" w:rsidP="006D0E5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1D8D6A15" w14:textId="77777777" w:rsidR="006D0E5B" w:rsidRDefault="006D0E5B" w:rsidP="006D0E5B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552B6212" w14:textId="77777777" w:rsidR="006D0E5B" w:rsidRPr="009D4494" w:rsidRDefault="006D0E5B" w:rsidP="006D0E5B">
      <w:pPr>
        <w:ind w:right="764" w:firstLine="708"/>
        <w:jc w:val="both"/>
        <w:rPr>
          <w:i/>
          <w:sz w:val="22"/>
          <w:szCs w:val="22"/>
        </w:rPr>
      </w:pPr>
    </w:p>
    <w:p w14:paraId="7C5E4073" w14:textId="77777777" w:rsidR="006D0E5B" w:rsidRPr="006D18DD" w:rsidRDefault="006D0E5B" w:rsidP="006D0E5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přispěje k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naplnění Účelu Programu)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0E0023" w14:paraId="7BB589CC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46DB7BE8" w14:textId="77777777" w:rsidR="006D0E5B" w:rsidRPr="00DA2D29" w:rsidRDefault="006D0E5B" w:rsidP="00915171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138" w:type="dxa"/>
            <w:vAlign w:val="center"/>
          </w:tcPr>
          <w:p w14:paraId="6D2D3E22" w14:textId="77777777" w:rsidR="006D0E5B" w:rsidRPr="00DA2D29" w:rsidRDefault="006D0E5B" w:rsidP="00915171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6D0E5B" w:rsidRPr="000E0023" w14:paraId="469F2FEF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7E74433A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3A7A40">
              <w:rPr>
                <w:b/>
                <w:bCs/>
                <w:sz w:val="20"/>
                <w:szCs w:val="20"/>
              </w:rPr>
              <w:t>Soulad Projektu</w:t>
            </w:r>
            <w:r w:rsidRPr="00DA2D29">
              <w:rPr>
                <w:sz w:val="20"/>
                <w:szCs w:val="20"/>
              </w:rPr>
              <w:t xml:space="preserve"> </w:t>
            </w:r>
            <w:r w:rsidRPr="003A7A40">
              <w:rPr>
                <w:bCs/>
                <w:sz w:val="20"/>
                <w:szCs w:val="20"/>
              </w:rPr>
              <w:t>se Strategií HMP, Koncepcí kulturní politiky HMP a vyhlášeným Opatřením.</w:t>
            </w:r>
          </w:p>
        </w:tc>
        <w:tc>
          <w:tcPr>
            <w:tcW w:w="1138" w:type="dxa"/>
            <w:vAlign w:val="center"/>
          </w:tcPr>
          <w:p w14:paraId="4D440C78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466EA6B6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63FEC395" w14:textId="77777777" w:rsidR="006D0E5B" w:rsidRPr="00F27BAF" w:rsidRDefault="006D0E5B" w:rsidP="00915171">
            <w:pPr>
              <w:rPr>
                <w:b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má </w:t>
            </w:r>
            <w:r w:rsidRPr="00F27BAF">
              <w:rPr>
                <w:b/>
                <w:bCs/>
                <w:sz w:val="20"/>
                <w:szCs w:val="20"/>
              </w:rPr>
              <w:t>relevanci, partnery a program</w:t>
            </w:r>
            <w:r w:rsidRPr="00F27BAF">
              <w:rPr>
                <w:sz w:val="20"/>
                <w:szCs w:val="20"/>
              </w:rPr>
              <w:t xml:space="preserve">, v případě víceleté Dotace má mezinárodní relevanci, partnery a program. </w:t>
            </w:r>
          </w:p>
        </w:tc>
        <w:tc>
          <w:tcPr>
            <w:tcW w:w="1138" w:type="dxa"/>
            <w:vAlign w:val="center"/>
          </w:tcPr>
          <w:p w14:paraId="3FA20A37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6E9508FE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1DFE7FF1" w14:textId="77777777" w:rsidR="006D0E5B" w:rsidRPr="00F27BAF" w:rsidRDefault="006D0E5B" w:rsidP="00915171">
            <w:pPr>
              <w:rPr>
                <w:sz w:val="20"/>
                <w:szCs w:val="20"/>
              </w:rPr>
            </w:pPr>
            <w:r w:rsidRPr="00F27BAF">
              <w:rPr>
                <w:b/>
                <w:sz w:val="20"/>
                <w:szCs w:val="20"/>
              </w:rPr>
              <w:t>Projekt zvyšuje kvalitu kulturní nabídky</w:t>
            </w:r>
            <w:r w:rsidRPr="00F27BAF">
              <w:rPr>
                <w:sz w:val="20"/>
                <w:szCs w:val="20"/>
              </w:rPr>
              <w:t xml:space="preserve"> v Praze, umožňuje kvalitní a diverzifikované kulturní vyžití zohledňující aktivity občanů Prahy.</w:t>
            </w:r>
          </w:p>
        </w:tc>
        <w:tc>
          <w:tcPr>
            <w:tcW w:w="1138" w:type="dxa"/>
            <w:vAlign w:val="center"/>
          </w:tcPr>
          <w:p w14:paraId="477F02A3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4C0C665E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6686FA0C" w14:textId="77777777" w:rsidR="006D0E5B" w:rsidRPr="00F27BAF" w:rsidRDefault="006D0E5B" w:rsidP="00915171">
            <w:pPr>
              <w:rPr>
                <w:b/>
                <w:bCs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umožňuje </w:t>
            </w:r>
            <w:r w:rsidRPr="00F27BAF">
              <w:rPr>
                <w:b/>
                <w:sz w:val="20"/>
                <w:szCs w:val="20"/>
              </w:rPr>
              <w:t>vysokou participaci občanů Prahy</w:t>
            </w:r>
            <w:r w:rsidRPr="00F27BAF">
              <w:rPr>
                <w:sz w:val="20"/>
                <w:szCs w:val="20"/>
              </w:rPr>
              <w:t xml:space="preserve">, rozšiřuje </w:t>
            </w:r>
            <w:r w:rsidRPr="00F27BAF">
              <w:rPr>
                <w:b/>
                <w:bCs/>
                <w:sz w:val="20"/>
                <w:szCs w:val="20"/>
              </w:rPr>
              <w:t>dostupnost</w:t>
            </w:r>
            <w:r w:rsidRPr="00F27BAF">
              <w:rPr>
                <w:sz w:val="20"/>
                <w:szCs w:val="20"/>
              </w:rPr>
              <w:t xml:space="preserve"> kultury a umění v Praze, a to i mimo tradiční kulturní lokality Prahy. </w:t>
            </w:r>
          </w:p>
        </w:tc>
        <w:tc>
          <w:tcPr>
            <w:tcW w:w="1138" w:type="dxa"/>
            <w:vAlign w:val="center"/>
          </w:tcPr>
          <w:p w14:paraId="63338F46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341912FC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12BFFA3E" w14:textId="77777777" w:rsidR="006D0E5B" w:rsidRPr="00F27BAF" w:rsidRDefault="006D0E5B" w:rsidP="00915171">
            <w:pPr>
              <w:rPr>
                <w:b/>
                <w:i/>
                <w:sz w:val="20"/>
                <w:szCs w:val="20"/>
              </w:rPr>
            </w:pPr>
            <w:r w:rsidRPr="00F27BAF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1138" w:type="dxa"/>
            <w:vAlign w:val="center"/>
          </w:tcPr>
          <w:p w14:paraId="69EFEB0C" w14:textId="77777777" w:rsidR="006D0E5B" w:rsidRPr="00DA2D29" w:rsidRDefault="006D0E5B" w:rsidP="009151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FA2F67" w14:textId="77777777" w:rsidR="006D0E5B" w:rsidRPr="006D18DD" w:rsidRDefault="006D0E5B" w:rsidP="006D0E5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Potřebnost </w:t>
      </w:r>
      <w:r w:rsidRPr="006D18DD">
        <w:rPr>
          <w:sz w:val="20"/>
          <w:szCs w:val="20"/>
        </w:rPr>
        <w:t>(kvalita Projektu ve srovnání s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ostatními Projekt</w:t>
      </w:r>
      <w:r>
        <w:rPr>
          <w:sz w:val="20"/>
          <w:szCs w:val="20"/>
        </w:rPr>
        <w:t>y</w:t>
      </w:r>
      <w:r w:rsidRPr="006D18D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rámci Opatření)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0E0023" w14:paraId="0553DE3C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58F964CC" w14:textId="77777777" w:rsidR="006D0E5B" w:rsidRPr="00DA2D29" w:rsidRDefault="006D0E5B" w:rsidP="00915171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138" w:type="dxa"/>
            <w:vAlign w:val="center"/>
          </w:tcPr>
          <w:p w14:paraId="729CD2E7" w14:textId="77777777" w:rsidR="006D0E5B" w:rsidRPr="00DA2D29" w:rsidRDefault="006D0E5B" w:rsidP="00915171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6D0E5B" w:rsidRPr="000E0023" w14:paraId="7EA30B7A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7D815013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Přínos Projektu</w:t>
            </w:r>
            <w:r w:rsidRPr="00DA2D29">
              <w:rPr>
                <w:sz w:val="20"/>
                <w:szCs w:val="20"/>
              </w:rPr>
              <w:t xml:space="preserve"> pro cílovou skupinu, společnost </w:t>
            </w:r>
            <w:r>
              <w:rPr>
                <w:sz w:val="20"/>
                <w:szCs w:val="20"/>
              </w:rPr>
              <w:t xml:space="preserve">a danou kulturní oblast, respektive umělecký obor, </w:t>
            </w:r>
            <w:r w:rsidRPr="00DA2D29">
              <w:rPr>
                <w:sz w:val="20"/>
                <w:szCs w:val="20"/>
              </w:rPr>
              <w:t>zejména s</w:t>
            </w:r>
            <w:r>
              <w:rPr>
                <w:sz w:val="20"/>
                <w:szCs w:val="20"/>
              </w:rPr>
              <w:t xml:space="preserve"> ohledem na </w:t>
            </w:r>
            <w:r w:rsidRPr="00A81A12">
              <w:rPr>
                <w:b/>
                <w:bCs/>
                <w:sz w:val="20"/>
                <w:szCs w:val="20"/>
              </w:rPr>
              <w:t>uměleckou kvalitu a dramaturgický plán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14:paraId="64E9F684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0 - 10</w:t>
            </w:r>
          </w:p>
        </w:tc>
      </w:tr>
      <w:tr w:rsidR="006D0E5B" w:rsidRPr="000E0023" w14:paraId="020A71F1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4FFC4C3E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Jedinečnost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rámci Prahy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14:paraId="1D05C95B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2FF0D0E8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65C1E1C5" w14:textId="77777777" w:rsidR="006D0E5B" w:rsidRPr="00DA2D29" w:rsidRDefault="006D0E5B" w:rsidP="00915171">
            <w:pPr>
              <w:rPr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Způsob realizace Projektu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DA2D29">
              <w:rPr>
                <w:sz w:val="20"/>
                <w:szCs w:val="20"/>
              </w:rPr>
              <w:t>zvolené metody a prostředky, vhodnost výběru formy a provedení aktivit</w:t>
            </w:r>
            <w:r>
              <w:rPr>
                <w:sz w:val="20"/>
                <w:szCs w:val="20"/>
              </w:rPr>
              <w:t>.</w:t>
            </w:r>
            <w:r w:rsidRPr="00DA2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59FF3DC0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3922E50F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448B2C2C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1138" w:type="dxa"/>
            <w:vAlign w:val="center"/>
          </w:tcPr>
          <w:p w14:paraId="2A2A704C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0ABA34F0" w14:textId="77777777" w:rsidR="006D0E5B" w:rsidRPr="006D18DD" w:rsidRDefault="006D0E5B" w:rsidP="006D0E5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0E0023" w14:paraId="1CE33542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248D8F6A" w14:textId="77777777" w:rsidR="006D0E5B" w:rsidRPr="00DA2D29" w:rsidRDefault="006D0E5B" w:rsidP="00915171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138" w:type="dxa"/>
            <w:vAlign w:val="center"/>
          </w:tcPr>
          <w:p w14:paraId="65C3A022" w14:textId="77777777" w:rsidR="006D0E5B" w:rsidRPr="00DA2D29" w:rsidRDefault="006D0E5B" w:rsidP="00915171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6D0E5B" w:rsidRPr="000E0023" w14:paraId="1EB87D74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537EF6F2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Opatření.</w:t>
            </w:r>
          </w:p>
        </w:tc>
        <w:tc>
          <w:tcPr>
            <w:tcW w:w="1138" w:type="dxa"/>
            <w:vAlign w:val="center"/>
          </w:tcPr>
          <w:p w14:paraId="48D4972D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7E2BE750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26B19865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lastRenderedPageBreak/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>srozumitelný a transparentní rozpočet ve všech položkách</w:t>
            </w:r>
            <w:r>
              <w:rPr>
                <w:sz w:val="20"/>
                <w:szCs w:val="20"/>
              </w:rPr>
              <w:t>.</w:t>
            </w:r>
            <w:r w:rsidRPr="00DA2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6301896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6D0E5B" w:rsidRPr="000E0023" w14:paraId="7F781D2A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7555EA6F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Projektu</w:t>
            </w:r>
            <w:r>
              <w:rPr>
                <w:b/>
                <w:sz w:val="20"/>
                <w:szCs w:val="20"/>
              </w:rPr>
              <w:t>, soběstačnost, finanční udržitelnost projektu.</w:t>
            </w:r>
          </w:p>
        </w:tc>
        <w:tc>
          <w:tcPr>
            <w:tcW w:w="1138" w:type="dxa"/>
            <w:vAlign w:val="center"/>
          </w:tcPr>
          <w:p w14:paraId="7C0FA69F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0 -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D0E5B" w:rsidRPr="000E0023" w14:paraId="5BD91A35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3E03DAC1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1138" w:type="dxa"/>
            <w:vAlign w:val="center"/>
          </w:tcPr>
          <w:p w14:paraId="34EBF9C0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2CF4CD4" w14:textId="77777777" w:rsidR="006D0E5B" w:rsidRPr="006D18DD" w:rsidRDefault="006D0E5B" w:rsidP="006D0E5B">
      <w:pPr>
        <w:pStyle w:val="Odstavecseseznamem"/>
        <w:numPr>
          <w:ilvl w:val="1"/>
          <w:numId w:val="12"/>
        </w:numPr>
        <w:spacing w:before="240" w:line="276" w:lineRule="auto"/>
        <w:ind w:left="425" w:hanging="357"/>
        <w:jc w:val="both"/>
        <w:rPr>
          <w:bCs/>
          <w:sz w:val="20"/>
          <w:szCs w:val="20"/>
        </w:rPr>
      </w:pPr>
      <w:r w:rsidRPr="006D18DD">
        <w:rPr>
          <w:b/>
          <w:sz w:val="20"/>
          <w:szCs w:val="20"/>
        </w:rPr>
        <w:t xml:space="preserve">Efektivnost </w:t>
      </w:r>
      <w:r w:rsidRPr="006D18DD">
        <w:rPr>
          <w:bCs/>
          <w:sz w:val="20"/>
          <w:szCs w:val="20"/>
        </w:rPr>
        <w:t>(schopnost efektivně dosáhnout Účelu ve srovnání s</w:t>
      </w:r>
      <w:r>
        <w:rPr>
          <w:bCs/>
          <w:sz w:val="20"/>
          <w:szCs w:val="20"/>
        </w:rPr>
        <w:t> </w:t>
      </w:r>
      <w:r w:rsidRPr="006D18DD">
        <w:rPr>
          <w:bCs/>
          <w:sz w:val="20"/>
          <w:szCs w:val="20"/>
        </w:rPr>
        <w:t>ostatními Projekty)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0E0023" w14:paraId="6B55F7A6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55C3383B" w14:textId="77777777" w:rsidR="006D0E5B" w:rsidRPr="00DA2D29" w:rsidRDefault="006D0E5B" w:rsidP="00915171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138" w:type="dxa"/>
            <w:vAlign w:val="center"/>
          </w:tcPr>
          <w:p w14:paraId="3D5119C2" w14:textId="77777777" w:rsidR="006D0E5B" w:rsidRPr="00DA2D29" w:rsidRDefault="006D0E5B" w:rsidP="00915171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6D0E5B" w:rsidRPr="000E0023" w14:paraId="5833FFE5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5C0A82C7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Dopad projektu</w:t>
            </w:r>
            <w:r w:rsidRPr="00BD334C">
              <w:rPr>
                <w:bCs/>
                <w:sz w:val="20"/>
                <w:szCs w:val="20"/>
              </w:rPr>
              <w:t xml:space="preserve"> na</w:t>
            </w:r>
            <w:r w:rsidRPr="00DA2D29">
              <w:rPr>
                <w:sz w:val="20"/>
                <w:szCs w:val="20"/>
              </w:rPr>
              <w:t xml:space="preserve"> širokou veřejnost a cestovní ruch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vAlign w:val="center"/>
          </w:tcPr>
          <w:p w14:paraId="1A4806A7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448BFC9A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5DECDC1E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 xml:space="preserve">Projektu, </w:t>
            </w:r>
            <w:r w:rsidRPr="00DA2D29">
              <w:rPr>
                <w:sz w:val="20"/>
                <w:szCs w:val="20"/>
              </w:rPr>
              <w:t>odpovídající naplnění tzv. výkonových ukazatelů (počet diváků, premiér, mezinárodních partnerství, repríz apod.)</w:t>
            </w:r>
          </w:p>
        </w:tc>
        <w:tc>
          <w:tcPr>
            <w:tcW w:w="1138" w:type="dxa"/>
            <w:vAlign w:val="center"/>
          </w:tcPr>
          <w:p w14:paraId="62C54243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756DB4D2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496667E0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DA2D29">
              <w:rPr>
                <w:b/>
                <w:sz w:val="20"/>
                <w:szCs w:val="20"/>
              </w:rPr>
              <w:t>fektivní manažerský</w:t>
            </w:r>
            <w:r>
              <w:rPr>
                <w:b/>
                <w:sz w:val="20"/>
                <w:szCs w:val="20"/>
              </w:rPr>
              <w:t xml:space="preserve"> plán </w:t>
            </w:r>
            <w:r w:rsidRPr="00A43402">
              <w:rPr>
                <w:bCs/>
                <w:sz w:val="20"/>
                <w:szCs w:val="20"/>
              </w:rPr>
              <w:t>a komunikační strategie, kvalita zpracování, srozumitelnost, přehlednost Projektu.</w:t>
            </w:r>
            <w:r w:rsidRPr="00DA2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78ABE499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0 - 10</w:t>
            </w:r>
          </w:p>
        </w:tc>
      </w:tr>
      <w:tr w:rsidR="006D0E5B" w:rsidRPr="000E0023" w14:paraId="275F8D1A" w14:textId="77777777" w:rsidTr="00915171">
        <w:trPr>
          <w:trHeight w:val="340"/>
        </w:trPr>
        <w:tc>
          <w:tcPr>
            <w:tcW w:w="8217" w:type="dxa"/>
            <w:vAlign w:val="center"/>
          </w:tcPr>
          <w:p w14:paraId="0CBEC438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1138" w:type="dxa"/>
            <w:vAlign w:val="center"/>
          </w:tcPr>
          <w:p w14:paraId="0D7A496D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17B4E242" w14:textId="77777777" w:rsidR="006D0E5B" w:rsidRPr="006D18DD" w:rsidRDefault="006D0E5B" w:rsidP="006D0E5B">
      <w:pPr>
        <w:pStyle w:val="Odstavecseseznamem"/>
        <w:numPr>
          <w:ilvl w:val="1"/>
          <w:numId w:val="12"/>
        </w:numPr>
        <w:spacing w:line="276" w:lineRule="auto"/>
        <w:ind w:left="426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Proveditelnost </w:t>
      </w:r>
      <w:r w:rsidRPr="006D18DD">
        <w:rPr>
          <w:sz w:val="20"/>
          <w:szCs w:val="20"/>
        </w:rPr>
        <w:t>(přiměřená jistota, že Žadatel Účel úspěšně zrealizuje a personálně odborně zajistí)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0E0023" w14:paraId="75360169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1158C037" w14:textId="77777777" w:rsidR="006D0E5B" w:rsidRPr="00DA2D29" w:rsidRDefault="006D0E5B" w:rsidP="00915171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138" w:type="dxa"/>
            <w:vAlign w:val="center"/>
          </w:tcPr>
          <w:p w14:paraId="14D2C757" w14:textId="77777777" w:rsidR="006D0E5B" w:rsidRPr="00DA2D29" w:rsidRDefault="006D0E5B" w:rsidP="00915171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6D0E5B" w:rsidRPr="000E0023" w14:paraId="5655C9D5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33E10AD0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Společenský ohlas dosavadní činnosti Žadatele</w:t>
            </w:r>
            <w:r w:rsidRPr="00DA2D29">
              <w:rPr>
                <w:sz w:val="20"/>
                <w:szCs w:val="20"/>
              </w:rPr>
              <w:t xml:space="preserve"> minulá návštěvnost, ohlasy v médiích, kritika, ocenění</w:t>
            </w:r>
          </w:p>
        </w:tc>
        <w:tc>
          <w:tcPr>
            <w:tcW w:w="1138" w:type="dxa"/>
            <w:vAlign w:val="center"/>
          </w:tcPr>
          <w:p w14:paraId="5B68962B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2FFDEBEC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342CE4E5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Odborná kvalita tvůrčího týmu, </w:t>
            </w:r>
            <w:r w:rsidRPr="00DA2D29">
              <w:rPr>
                <w:sz w:val="20"/>
                <w:szCs w:val="20"/>
              </w:rPr>
              <w:t>v př</w:t>
            </w:r>
            <w:r>
              <w:rPr>
                <w:sz w:val="20"/>
                <w:szCs w:val="20"/>
              </w:rPr>
              <w:t>ípadě podání 1. nebo 2. Ž</w:t>
            </w:r>
            <w:r w:rsidRPr="00DA2D29">
              <w:rPr>
                <w:sz w:val="20"/>
                <w:szCs w:val="20"/>
              </w:rPr>
              <w:t>ádosti</w:t>
            </w:r>
            <w:r>
              <w:rPr>
                <w:sz w:val="20"/>
                <w:szCs w:val="20"/>
              </w:rPr>
              <w:t xml:space="preserve"> v Programu</w:t>
            </w:r>
            <w:r w:rsidRPr="00DA2D29">
              <w:rPr>
                <w:sz w:val="20"/>
                <w:szCs w:val="20"/>
              </w:rPr>
              <w:t xml:space="preserve"> doložená doporučením respektované osobnosti oboru </w:t>
            </w:r>
            <w:r>
              <w:rPr>
                <w:sz w:val="20"/>
                <w:szCs w:val="20"/>
              </w:rPr>
              <w:t>(u opatření III. a IV.)</w:t>
            </w:r>
          </w:p>
        </w:tc>
        <w:tc>
          <w:tcPr>
            <w:tcW w:w="1138" w:type="dxa"/>
            <w:vAlign w:val="center"/>
          </w:tcPr>
          <w:p w14:paraId="3955E9FA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0 - 10</w:t>
            </w:r>
          </w:p>
        </w:tc>
      </w:tr>
      <w:tr w:rsidR="006D0E5B" w:rsidRPr="000E0023" w14:paraId="6799558A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3B5076E1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Reálnost a adekvátnost nastavených cílů</w:t>
            </w:r>
            <w:r w:rsidRPr="00A43402">
              <w:rPr>
                <w:bCs/>
                <w:sz w:val="20"/>
                <w:szCs w:val="20"/>
              </w:rPr>
              <w:t>, zajištěné místo realizace, partneři, tvůrci atd.</w:t>
            </w:r>
          </w:p>
        </w:tc>
        <w:tc>
          <w:tcPr>
            <w:tcW w:w="1138" w:type="dxa"/>
            <w:vAlign w:val="center"/>
          </w:tcPr>
          <w:p w14:paraId="18ED6DC8" w14:textId="77777777" w:rsidR="006D0E5B" w:rsidRPr="003A7A40" w:rsidRDefault="006D0E5B" w:rsidP="00915171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0 - 5</w:t>
            </w:r>
          </w:p>
        </w:tc>
      </w:tr>
      <w:tr w:rsidR="006D0E5B" w:rsidRPr="000E0023" w14:paraId="7F7CC1AB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00737EB5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proveditelnost (maximum - 20 bodů)</w:t>
            </w:r>
          </w:p>
        </w:tc>
        <w:tc>
          <w:tcPr>
            <w:tcW w:w="1138" w:type="dxa"/>
            <w:vAlign w:val="center"/>
          </w:tcPr>
          <w:p w14:paraId="69D0849F" w14:textId="77777777" w:rsidR="006D0E5B" w:rsidRPr="00DA2D29" w:rsidRDefault="006D0E5B" w:rsidP="00915171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01EB6BA" w14:textId="77777777" w:rsidR="006D0E5B" w:rsidRPr="004535A2" w:rsidRDefault="006D0E5B" w:rsidP="006D0E5B">
      <w:pPr>
        <w:pStyle w:val="Odstavecseseznamem"/>
        <w:numPr>
          <w:ilvl w:val="0"/>
          <w:numId w:val="13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6554F647" w14:textId="07AC301D" w:rsidR="006D0E5B" w:rsidRDefault="006D0E5B" w:rsidP="00C53384">
      <w:pPr>
        <w:ind w:right="622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 Opatření I.,</w:t>
      </w:r>
      <w:r>
        <w:rPr>
          <w:i/>
          <w:sz w:val="22"/>
          <w:szCs w:val="22"/>
        </w:rPr>
        <w:t xml:space="preserve"> II.,</w:t>
      </w:r>
      <w:r w:rsidRPr="004535A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III.</w:t>
      </w:r>
      <w:r w:rsidRPr="004535A2">
        <w:rPr>
          <w:i/>
          <w:sz w:val="22"/>
          <w:szCs w:val="22"/>
        </w:rPr>
        <w:t xml:space="preserve"> a V</w:t>
      </w:r>
      <w:r>
        <w:rPr>
          <w:i/>
          <w:sz w:val="22"/>
          <w:szCs w:val="22"/>
        </w:rPr>
        <w:t>I. = 75, Minimální počet bodů v</w:t>
      </w:r>
      <w:r w:rsidRPr="004535A2">
        <w:rPr>
          <w:i/>
          <w:sz w:val="22"/>
          <w:szCs w:val="22"/>
        </w:rPr>
        <w:t xml:space="preserve"> Opatření I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 xml:space="preserve">. a 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>. = 65.</w:t>
      </w:r>
    </w:p>
    <w:p w14:paraId="0778F39D" w14:textId="77777777" w:rsidR="006D0E5B" w:rsidRDefault="006D0E5B" w:rsidP="006D0E5B">
      <w:pPr>
        <w:jc w:val="both"/>
        <w:rPr>
          <w:i/>
          <w:sz w:val="22"/>
          <w:szCs w:val="22"/>
        </w:rPr>
      </w:pP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8217"/>
        <w:gridCol w:w="1138"/>
      </w:tblGrid>
      <w:tr w:rsidR="006D0E5B" w:rsidRPr="00DA2D29" w14:paraId="250A56A7" w14:textId="77777777" w:rsidTr="00915171">
        <w:trPr>
          <w:trHeight w:val="397"/>
        </w:trPr>
        <w:tc>
          <w:tcPr>
            <w:tcW w:w="8217" w:type="dxa"/>
            <w:vAlign w:val="center"/>
          </w:tcPr>
          <w:p w14:paraId="46267E24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1138" w:type="dxa"/>
            <w:vAlign w:val="center"/>
          </w:tcPr>
          <w:p w14:paraId="4DC1F615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18AB0209" w14:textId="77777777" w:rsidR="006D0E5B" w:rsidRDefault="006D0E5B" w:rsidP="006D0E5B">
      <w:pPr>
        <w:jc w:val="both"/>
        <w:rPr>
          <w:i/>
          <w:sz w:val="22"/>
          <w:szCs w:val="22"/>
        </w:rPr>
      </w:pPr>
    </w:p>
    <w:p w14:paraId="7379E40A" w14:textId="77777777" w:rsidR="006D0E5B" w:rsidRDefault="006D0E5B" w:rsidP="006D0E5B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D0E5B" w:rsidRPr="00DA2D29" w14:paraId="4B19CBEA" w14:textId="77777777" w:rsidTr="00915171">
        <w:trPr>
          <w:trHeight w:val="397"/>
        </w:trPr>
        <w:tc>
          <w:tcPr>
            <w:tcW w:w="9355" w:type="dxa"/>
            <w:vAlign w:val="center"/>
          </w:tcPr>
          <w:p w14:paraId="262E4C7E" w14:textId="77777777" w:rsidR="006D0E5B" w:rsidRDefault="006D0E5B" w:rsidP="00915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59395729" w14:textId="77777777" w:rsidR="006D0E5B" w:rsidRDefault="006D0E5B" w:rsidP="00915171">
            <w:pPr>
              <w:rPr>
                <w:b/>
                <w:sz w:val="20"/>
                <w:szCs w:val="20"/>
              </w:rPr>
            </w:pPr>
          </w:p>
          <w:p w14:paraId="07D1B47D" w14:textId="77777777" w:rsidR="006D0E5B" w:rsidRDefault="006D0E5B" w:rsidP="00915171">
            <w:pPr>
              <w:rPr>
                <w:b/>
                <w:sz w:val="20"/>
                <w:szCs w:val="20"/>
              </w:rPr>
            </w:pPr>
          </w:p>
          <w:p w14:paraId="1305C4CD" w14:textId="77777777" w:rsidR="006D0E5B" w:rsidRDefault="006D0E5B" w:rsidP="00915171">
            <w:pPr>
              <w:rPr>
                <w:b/>
                <w:sz w:val="20"/>
                <w:szCs w:val="20"/>
              </w:rPr>
            </w:pPr>
          </w:p>
          <w:p w14:paraId="5F5BB873" w14:textId="77777777" w:rsidR="006D0E5B" w:rsidRDefault="006D0E5B" w:rsidP="00915171">
            <w:pPr>
              <w:rPr>
                <w:b/>
                <w:sz w:val="20"/>
                <w:szCs w:val="20"/>
              </w:rPr>
            </w:pPr>
          </w:p>
          <w:p w14:paraId="5CBFF4A8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37B0A5A7" w14:textId="77777777" w:rsidR="006D0E5B" w:rsidRPr="003069F3" w:rsidRDefault="006D0E5B" w:rsidP="006D0E5B">
      <w:pPr>
        <w:spacing w:line="360" w:lineRule="auto"/>
        <w:rPr>
          <w:sz w:val="22"/>
          <w:szCs w:val="22"/>
        </w:rPr>
      </w:pPr>
    </w:p>
    <w:p w14:paraId="0ECFC2C0" w14:textId="77777777" w:rsidR="006D0E5B" w:rsidRPr="003069F3" w:rsidRDefault="006D0E5B" w:rsidP="006D0E5B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536EF360" w14:textId="77777777" w:rsidR="006D0E5B" w:rsidRPr="003069F3" w:rsidRDefault="006D0E5B" w:rsidP="006D0E5B">
      <w:pPr>
        <w:spacing w:line="276" w:lineRule="auto"/>
        <w:jc w:val="both"/>
        <w:rPr>
          <w:b/>
          <w:sz w:val="22"/>
        </w:rPr>
      </w:pPr>
    </w:p>
    <w:p w14:paraId="627B897B" w14:textId="77777777" w:rsidR="006D0E5B" w:rsidRPr="003069F3" w:rsidRDefault="006D0E5B" w:rsidP="006D0E5B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38562B32" w14:textId="77777777" w:rsidR="006D0E5B" w:rsidRDefault="006D0E5B" w:rsidP="006D0E5B">
      <w:pPr>
        <w:spacing w:line="360" w:lineRule="auto"/>
        <w:rPr>
          <w:b/>
          <w:sz w:val="22"/>
          <w:szCs w:val="22"/>
        </w:rPr>
      </w:pPr>
    </w:p>
    <w:p w14:paraId="5CC3EC23" w14:textId="77777777" w:rsidR="006D0E5B" w:rsidRDefault="006D0E5B" w:rsidP="006D0E5B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D0E5B" w:rsidRPr="00DA2D29" w14:paraId="5C6B37F3" w14:textId="77777777" w:rsidTr="00915171">
        <w:trPr>
          <w:trHeight w:val="397"/>
        </w:trPr>
        <w:tc>
          <w:tcPr>
            <w:tcW w:w="9355" w:type="dxa"/>
            <w:vAlign w:val="center"/>
          </w:tcPr>
          <w:p w14:paraId="49EE7780" w14:textId="77777777" w:rsidR="006D0E5B" w:rsidRPr="00DA2D29" w:rsidRDefault="006D0E5B" w:rsidP="00915171">
            <w:pPr>
              <w:rPr>
                <w:b/>
                <w:sz w:val="20"/>
                <w:szCs w:val="20"/>
              </w:rPr>
            </w:pPr>
          </w:p>
        </w:tc>
      </w:tr>
    </w:tbl>
    <w:p w14:paraId="7BE929D5" w14:textId="77777777" w:rsidR="00AA2B65" w:rsidRPr="0031132E" w:rsidRDefault="00AA2B65" w:rsidP="00AA2B65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95679C2" w14:textId="73BE7AA9" w:rsidR="004D5A12" w:rsidRPr="00C53384" w:rsidRDefault="008F0E43">
      <w:pPr>
        <w:rPr>
          <w:b/>
          <w:bCs/>
          <w:sz w:val="22"/>
          <w:szCs w:val="22"/>
        </w:rPr>
      </w:pPr>
      <w:r w:rsidRPr="00C41B28">
        <w:rPr>
          <w:b/>
          <w:bCs/>
          <w:sz w:val="22"/>
          <w:szCs w:val="22"/>
        </w:rPr>
        <w:t xml:space="preserve"> </w:t>
      </w:r>
    </w:p>
    <w:sectPr w:rsidR="004D5A12" w:rsidRPr="00C53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9EF5" w14:textId="77777777" w:rsidR="0015745F" w:rsidRDefault="0015745F" w:rsidP="00C41B28">
      <w:r>
        <w:separator/>
      </w:r>
    </w:p>
  </w:endnote>
  <w:endnote w:type="continuationSeparator" w:id="0">
    <w:p w14:paraId="48DC407D" w14:textId="77777777" w:rsidR="0015745F" w:rsidRDefault="0015745F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406565" w14:textId="77777777"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6445FC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14:paraId="5F7EB64C" w14:textId="77777777"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CA03" w14:textId="77777777" w:rsidR="0015745F" w:rsidRDefault="0015745F" w:rsidP="00C41B28">
      <w:r>
        <w:separator/>
      </w:r>
    </w:p>
  </w:footnote>
  <w:footnote w:type="continuationSeparator" w:id="0">
    <w:p w14:paraId="23539E8D" w14:textId="77777777" w:rsidR="0015745F" w:rsidRDefault="0015745F" w:rsidP="00C41B28">
      <w:r>
        <w:continuationSeparator/>
      </w:r>
    </w:p>
  </w:footnote>
  <w:footnote w:id="1">
    <w:p w14:paraId="143186FC" w14:textId="77777777"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7E1967"/>
    <w:multiLevelType w:val="hybridMultilevel"/>
    <w:tmpl w:val="78E2E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27079"/>
    <w:multiLevelType w:val="hybridMultilevel"/>
    <w:tmpl w:val="2F9A8CDC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4839A9"/>
    <w:multiLevelType w:val="hybridMultilevel"/>
    <w:tmpl w:val="729077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17061AC">
      <w:start w:val="1"/>
      <w:numFmt w:val="lowerLetter"/>
      <w:lvlText w:val="%2."/>
      <w:lvlJc w:val="left"/>
      <w:pPr>
        <w:ind w:left="1440" w:hanging="360"/>
      </w:pPr>
      <w:rPr>
        <w:b/>
        <w:cap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E4F"/>
    <w:multiLevelType w:val="hybridMultilevel"/>
    <w:tmpl w:val="D62A9E60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F37639"/>
    <w:multiLevelType w:val="hybridMultilevel"/>
    <w:tmpl w:val="6FF47AE8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10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08DD"/>
    <w:multiLevelType w:val="hybridMultilevel"/>
    <w:tmpl w:val="1A36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730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28"/>
    <w:rsid w:val="000237E4"/>
    <w:rsid w:val="000B2808"/>
    <w:rsid w:val="001019D2"/>
    <w:rsid w:val="001059FF"/>
    <w:rsid w:val="00113539"/>
    <w:rsid w:val="0015745F"/>
    <w:rsid w:val="00172AFC"/>
    <w:rsid w:val="001921F5"/>
    <w:rsid w:val="002040AB"/>
    <w:rsid w:val="00294F85"/>
    <w:rsid w:val="00316D81"/>
    <w:rsid w:val="003177D1"/>
    <w:rsid w:val="00321BE5"/>
    <w:rsid w:val="003B66F1"/>
    <w:rsid w:val="003D3170"/>
    <w:rsid w:val="00455AE7"/>
    <w:rsid w:val="004D5A12"/>
    <w:rsid w:val="00594346"/>
    <w:rsid w:val="005B7B8B"/>
    <w:rsid w:val="00636326"/>
    <w:rsid w:val="006445FC"/>
    <w:rsid w:val="006965D1"/>
    <w:rsid w:val="006C70E6"/>
    <w:rsid w:val="006D0E5B"/>
    <w:rsid w:val="00755CB5"/>
    <w:rsid w:val="0076472E"/>
    <w:rsid w:val="007C556E"/>
    <w:rsid w:val="008532DB"/>
    <w:rsid w:val="00872113"/>
    <w:rsid w:val="0089368E"/>
    <w:rsid w:val="008F0E43"/>
    <w:rsid w:val="008F1656"/>
    <w:rsid w:val="00973F2B"/>
    <w:rsid w:val="00980A3F"/>
    <w:rsid w:val="009D7CD2"/>
    <w:rsid w:val="009E05CE"/>
    <w:rsid w:val="009E1D9C"/>
    <w:rsid w:val="00A02CDA"/>
    <w:rsid w:val="00A11A02"/>
    <w:rsid w:val="00A163EE"/>
    <w:rsid w:val="00A25869"/>
    <w:rsid w:val="00A81790"/>
    <w:rsid w:val="00A85C72"/>
    <w:rsid w:val="00AA2B65"/>
    <w:rsid w:val="00B26F39"/>
    <w:rsid w:val="00B300B0"/>
    <w:rsid w:val="00C33AC1"/>
    <w:rsid w:val="00C41B28"/>
    <w:rsid w:val="00C53384"/>
    <w:rsid w:val="00C8721A"/>
    <w:rsid w:val="00CC1B2E"/>
    <w:rsid w:val="00CF4E79"/>
    <w:rsid w:val="00D0179D"/>
    <w:rsid w:val="00D332A4"/>
    <w:rsid w:val="00D447D0"/>
    <w:rsid w:val="00D949D2"/>
    <w:rsid w:val="00DA0219"/>
    <w:rsid w:val="00DF180D"/>
    <w:rsid w:val="00E166BC"/>
    <w:rsid w:val="00E56773"/>
    <w:rsid w:val="00E91A1E"/>
    <w:rsid w:val="00EF7ABF"/>
    <w:rsid w:val="00F1697D"/>
    <w:rsid w:val="00F433A4"/>
    <w:rsid w:val="00F817A7"/>
    <w:rsid w:val="00F906B3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99"/>
  <w15:chartTrackingRefBased/>
  <w15:docId w15:val="{1AEB6C53-33CE-47DC-8F20-038ED3C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F0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AA2B65"/>
    <w:rPr>
      <w:color w:val="0000FF"/>
      <w:u w:val="single"/>
    </w:rPr>
  </w:style>
  <w:style w:type="table" w:styleId="Mkatabulky">
    <w:name w:val="Table Grid"/>
    <w:basedOn w:val="Normlntabulka"/>
    <w:uiPriority w:val="39"/>
    <w:rsid w:val="00A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ISFPHodnoc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F5C-F91E-4701-9F8F-849140A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1980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Hakenová Kateřina (MHMP, KUC)</cp:lastModifiedBy>
  <cp:revision>3</cp:revision>
  <cp:lastPrinted>2021-06-10T15:09:00Z</cp:lastPrinted>
  <dcterms:created xsi:type="dcterms:W3CDTF">2022-06-20T13:14:00Z</dcterms:created>
  <dcterms:modified xsi:type="dcterms:W3CDTF">2022-06-20T13:58:00Z</dcterms:modified>
</cp:coreProperties>
</file>