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74A84B66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Přítomni: Ing. arch. MgA. Osamu Okamura,</w:t>
      </w:r>
      <w:r w:rsidR="00CA1864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 xml:space="preserve">Mgr. Marie Foltýnová, Ph.D., Barbora Hrůzová, </w:t>
      </w:r>
      <w:r w:rsidR="009D1E57" w:rsidRPr="008F58A9">
        <w:rPr>
          <w:rFonts w:ascii="Times New Roman" w:hAnsi="Times New Roman" w:cs="Times New Roman"/>
          <w:sz w:val="24"/>
          <w:szCs w:val="24"/>
        </w:rPr>
        <w:t>MgA. Denisa Václavová, Ph.D.</w:t>
      </w:r>
      <w:r w:rsidR="009D1E57">
        <w:rPr>
          <w:rFonts w:ascii="Times New Roman" w:hAnsi="Times New Roman" w:cs="Times New Roman"/>
          <w:sz w:val="24"/>
          <w:szCs w:val="24"/>
        </w:rPr>
        <w:t>,</w:t>
      </w:r>
      <w:r w:rsidR="00FE6854">
        <w:rPr>
          <w:rFonts w:ascii="Times New Roman" w:hAnsi="Times New Roman" w:cs="Times New Roman"/>
          <w:sz w:val="24"/>
          <w:szCs w:val="24"/>
        </w:rPr>
        <w:t xml:space="preserve"> </w:t>
      </w:r>
      <w:r w:rsidR="009D1E57">
        <w:rPr>
          <w:rFonts w:ascii="Times New Roman" w:hAnsi="Times New Roman" w:cs="Times New Roman"/>
          <w:sz w:val="24"/>
          <w:szCs w:val="24"/>
        </w:rPr>
        <w:t xml:space="preserve">doc. Ing. arch. Pavla Melková, Ph.D. (stálá </w:t>
      </w:r>
      <w:proofErr w:type="spellStart"/>
      <w:r w:rsidR="009D1E57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9D1E57">
        <w:rPr>
          <w:rFonts w:ascii="Times New Roman" w:hAnsi="Times New Roman" w:cs="Times New Roman"/>
          <w:sz w:val="24"/>
          <w:szCs w:val="24"/>
        </w:rPr>
        <w:t xml:space="preserve">), </w:t>
      </w:r>
      <w:r w:rsidRPr="008F58A9">
        <w:rPr>
          <w:rFonts w:ascii="Times New Roman" w:hAnsi="Times New Roman" w:cs="Times New Roman"/>
          <w:sz w:val="24"/>
          <w:szCs w:val="24"/>
        </w:rPr>
        <w:t>Ing. Jana Smolková (</w:t>
      </w:r>
      <w:r w:rsidR="000F3A0C">
        <w:rPr>
          <w:rFonts w:ascii="Times New Roman" w:hAnsi="Times New Roman" w:cs="Times New Roman"/>
          <w:sz w:val="24"/>
          <w:szCs w:val="24"/>
        </w:rPr>
        <w:t>členka pracovní skupiny</w:t>
      </w:r>
      <w:r w:rsidRPr="008F58A9">
        <w:rPr>
          <w:rFonts w:ascii="Times New Roman" w:hAnsi="Times New Roman" w:cs="Times New Roman"/>
          <w:sz w:val="24"/>
          <w:szCs w:val="24"/>
        </w:rPr>
        <w:t>)</w:t>
      </w:r>
    </w:p>
    <w:p w14:paraId="0FB04D01" w14:textId="77618542" w:rsidR="008F58A9" w:rsidRPr="008F58A9" w:rsidRDefault="00CA1864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8F58A9">
        <w:rPr>
          <w:rFonts w:ascii="Times New Roman" w:hAnsi="Times New Roman" w:cs="Times New Roman"/>
          <w:sz w:val="24"/>
          <w:szCs w:val="24"/>
        </w:rPr>
        <w:t xml:space="preserve">Prof. PhDr. Milena Bartlová, CSc., Adam 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Budak</w:t>
      </w:r>
      <w:proofErr w:type="spellEnd"/>
      <w:r w:rsidRPr="008F5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Mgr. Soňa Kodetová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734222E5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CA1864">
        <w:rPr>
          <w:rFonts w:ascii="Times New Roman" w:hAnsi="Times New Roman" w:cs="Times New Roman"/>
          <w:sz w:val="24"/>
          <w:szCs w:val="24"/>
        </w:rPr>
        <w:t>4</w:t>
      </w:r>
      <w:r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167B0DCA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9D1E57">
        <w:rPr>
          <w:rFonts w:ascii="Times New Roman" w:hAnsi="Times New Roman" w:cs="Times New Roman"/>
          <w:sz w:val="24"/>
          <w:szCs w:val="24"/>
        </w:rPr>
        <w:t>0</w:t>
      </w:r>
      <w:r w:rsidR="00CA1864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 1</w:t>
      </w:r>
      <w:r w:rsidR="00CA1864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:</w:t>
      </w:r>
      <w:r w:rsidR="00CA1864">
        <w:rPr>
          <w:rFonts w:ascii="Times New Roman" w:hAnsi="Times New Roman" w:cs="Times New Roman"/>
          <w:sz w:val="24"/>
          <w:szCs w:val="24"/>
        </w:rPr>
        <w:t>1</w:t>
      </w:r>
      <w:r w:rsidR="009D1E57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0208673E" w14:textId="51956DB1" w:rsidR="0004591B" w:rsidRPr="00CA1864" w:rsidRDefault="0004591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1864">
        <w:rPr>
          <w:rFonts w:ascii="Times New Roman" w:hAnsi="Times New Roman" w:cs="Times New Roman"/>
          <w:sz w:val="24"/>
          <w:szCs w:val="24"/>
        </w:rPr>
        <w:t xml:space="preserve">Komise schvaluje </w:t>
      </w:r>
      <w:r w:rsidR="00CA1864">
        <w:rPr>
          <w:rFonts w:ascii="Times New Roman" w:hAnsi="Times New Roman" w:cs="Times New Roman"/>
          <w:sz w:val="24"/>
          <w:szCs w:val="24"/>
        </w:rPr>
        <w:t>program</w:t>
      </w:r>
      <w:r w:rsidRPr="00CA1864">
        <w:rPr>
          <w:rFonts w:ascii="Times New Roman" w:hAnsi="Times New Roman" w:cs="Times New Roman"/>
          <w:sz w:val="24"/>
          <w:szCs w:val="24"/>
        </w:rPr>
        <w:t xml:space="preserve"> jednání.</w:t>
      </w:r>
    </w:p>
    <w:p w14:paraId="176D64A8" w14:textId="6C9DFA56" w:rsidR="0004591B" w:rsidRPr="002B3790" w:rsidRDefault="0004591B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CA1864">
        <w:rPr>
          <w:rFonts w:ascii="Times New Roman" w:hAnsi="Times New Roman" w:cs="Times New Roman"/>
          <w:sz w:val="24"/>
          <w:szCs w:val="24"/>
        </w:rPr>
        <w:t>4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5ABB3E2C" w14:textId="0399A9AF" w:rsidR="0004591B" w:rsidRPr="002B3790" w:rsidRDefault="00CA1864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04591B" w:rsidRPr="002B3790">
        <w:rPr>
          <w:rFonts w:ascii="Times New Roman" w:hAnsi="Times New Roman" w:cs="Times New Roman"/>
          <w:sz w:val="24"/>
          <w:szCs w:val="24"/>
        </w:rPr>
        <w:t>byl schválen.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1D5DFC4B" w:rsidR="00580E8D" w:rsidRPr="00DC28E6" w:rsidRDefault="00CA1864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E6">
        <w:rPr>
          <w:rFonts w:ascii="Times New Roman" w:hAnsi="Times New Roman" w:cs="Times New Roman"/>
          <w:b/>
          <w:sz w:val="24"/>
          <w:szCs w:val="24"/>
        </w:rPr>
        <w:t>Informace k připravované Strategii pro program 2 % na umění ve veřejném prostoru</w:t>
      </w:r>
    </w:p>
    <w:p w14:paraId="229A7557" w14:textId="77777777" w:rsidR="002B3790" w:rsidRPr="002B3790" w:rsidRDefault="002B3790" w:rsidP="002B379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48F86E" w14:textId="661ED90E" w:rsidR="00FA7EA8" w:rsidRDefault="00CA1864" w:rsidP="00FA7EA8">
      <w:pPr>
        <w:ind w:left="360"/>
        <w:jc w:val="both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sz w:val="24"/>
        </w:rPr>
        <w:t xml:space="preserve">Marie Foltýnová prezentovala dosavadní práci pracovní skupiny na strategii k programu 2 % pro informaci Komisi, která nad dokumentem bude diskutovat následující jednání. </w:t>
      </w:r>
      <w:r w:rsidR="00BD300F" w:rsidRPr="00DC28E6">
        <w:rPr>
          <w:rFonts w:ascii="Times New Roman" w:hAnsi="Times New Roman" w:cs="Times New Roman"/>
          <w:sz w:val="24"/>
        </w:rPr>
        <w:t xml:space="preserve">Zmínily se zásadní změny, které skupina navrhuje. Pavla Melková doplnila pár věcí, které jí v pracovním dokumentu zatím chybí, a to například upřesnění, co je bezprostřední blízkost díla, na které lze čerpat finance z programu. Osamu Okamura doplnil, že by se měla definovat dočasnost a trvalost díla, aby bylo jasné, do jaké kategorie dílo spadá, pokud je z materiálu, který časem zanikne. Na to Pavla Melková reagovala, že vodítkem by mohl být stavební zákon, který definuje dočasnost i trvalost staveb. Po krátké diskuzi se Komise shodla, že detaily se budou řešit až na následujícím jednání. V podkladech pak tajemnice zašle pracovní verzi strategie k okomentování pro případ, že by se někdo jednání </w:t>
      </w:r>
    </w:p>
    <w:p w14:paraId="4879D5C9" w14:textId="77777777" w:rsidR="00FA7EA8" w:rsidRDefault="00FA7E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FC6E42" w14:textId="77777777" w:rsidR="00DE68FB" w:rsidRPr="002B3790" w:rsidRDefault="00DE68FB" w:rsidP="00FA7EA8">
      <w:pPr>
        <w:ind w:left="360"/>
        <w:jc w:val="both"/>
      </w:pPr>
    </w:p>
    <w:p w14:paraId="493F06CD" w14:textId="77777777" w:rsidR="00935A2B" w:rsidRPr="002B3790" w:rsidRDefault="00935A2B" w:rsidP="002B3790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B0A8" w14:textId="16F2E551" w:rsidR="00935A2B" w:rsidRPr="002B3790" w:rsidRDefault="00BD300F" w:rsidP="002B37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jména programu</w:t>
      </w:r>
    </w:p>
    <w:p w14:paraId="0B135649" w14:textId="77777777" w:rsidR="002B3790" w:rsidRPr="002B3790" w:rsidRDefault="002B3790" w:rsidP="002B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02BFB" w14:textId="2E765DD6" w:rsidR="00BD300F" w:rsidRDefault="00BD300F" w:rsidP="002B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vybírala ze třech variant, které vzešly z předchozích diskuzí nad tímto tématem:</w:t>
      </w:r>
    </w:p>
    <w:p w14:paraId="393E84B8" w14:textId="77777777" w:rsidR="00BD300F" w:rsidRDefault="00BD300F" w:rsidP="002B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941454" w14:textId="77777777" w:rsidR="00BD300F" w:rsidRPr="00DC28E6" w:rsidRDefault="00BD300F" w:rsidP="00BD300F">
      <w:pPr>
        <w:pStyle w:val="Odstavecseseznamem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bCs/>
          <w:sz w:val="24"/>
        </w:rPr>
        <w:t>UVP - Umění veřejného prostoru </w:t>
      </w:r>
      <w:hyperlink r:id="rId8" w:tgtFrame="_blank" w:history="1">
        <w:r w:rsidRPr="00DC28E6">
          <w:rPr>
            <w:rStyle w:val="Hypertextovodkaz"/>
            <w:rFonts w:ascii="Times New Roman" w:hAnsi="Times New Roman" w:cs="Times New Roman"/>
            <w:sz w:val="24"/>
          </w:rPr>
          <w:t>umenipromesto.cz</w:t>
        </w:r>
      </w:hyperlink>
      <w:r w:rsidRPr="00DC28E6">
        <w:rPr>
          <w:rFonts w:ascii="Times New Roman" w:hAnsi="Times New Roman" w:cs="Times New Roman"/>
          <w:sz w:val="24"/>
        </w:rPr>
        <w:t> -volné / </w:t>
      </w:r>
      <w:hyperlink r:id="rId9" w:tgtFrame="_blank" w:history="1">
        <w:r w:rsidRPr="00DC28E6">
          <w:rPr>
            <w:rStyle w:val="Hypertextovodkaz"/>
            <w:rFonts w:ascii="Times New Roman" w:hAnsi="Times New Roman" w:cs="Times New Roman"/>
            <w:sz w:val="24"/>
          </w:rPr>
          <w:t>umeniverejnehoprostoru.cz</w:t>
        </w:r>
      </w:hyperlink>
    </w:p>
    <w:p w14:paraId="71DCCC54" w14:textId="17ED2BD5" w:rsidR="00BD300F" w:rsidRPr="00DC28E6" w:rsidRDefault="00BD300F" w:rsidP="00BD300F">
      <w:pPr>
        <w:pStyle w:val="Odstavecseseznamem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bCs/>
          <w:sz w:val="24"/>
        </w:rPr>
        <w:t>VUP - Veřejné umění Prahy  </w:t>
      </w:r>
      <w:hyperlink r:id="rId10" w:tgtFrame="_blank" w:history="1">
        <w:r w:rsidRPr="00DC28E6">
          <w:rPr>
            <w:rStyle w:val="Hypertextovodkaz"/>
            <w:rFonts w:ascii="Times New Roman" w:hAnsi="Times New Roman" w:cs="Times New Roman"/>
            <w:sz w:val="24"/>
          </w:rPr>
          <w:t>verejneumeniprahy.cz</w:t>
        </w:r>
      </w:hyperlink>
      <w:r w:rsidRPr="00DC28E6">
        <w:rPr>
          <w:rFonts w:ascii="Times New Roman" w:hAnsi="Times New Roman" w:cs="Times New Roman"/>
          <w:sz w:val="24"/>
        </w:rPr>
        <w:t> –</w:t>
      </w:r>
      <w:r>
        <w:rPr>
          <w:rFonts w:ascii="Times New Roman" w:hAnsi="Times New Roman" w:cs="Times New Roman"/>
          <w:sz w:val="24"/>
        </w:rPr>
        <w:t xml:space="preserve"> </w:t>
      </w:r>
      <w:r w:rsidRPr="00DC28E6">
        <w:rPr>
          <w:rFonts w:ascii="Times New Roman" w:hAnsi="Times New Roman" w:cs="Times New Roman"/>
          <w:sz w:val="24"/>
        </w:rPr>
        <w:t>volné</w:t>
      </w:r>
    </w:p>
    <w:p w14:paraId="3E97AF59" w14:textId="00B736F7" w:rsidR="00BD300F" w:rsidRDefault="00BD300F" w:rsidP="00BD300F">
      <w:pPr>
        <w:pStyle w:val="Odstavecseseznamem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bCs/>
          <w:sz w:val="24"/>
        </w:rPr>
        <w:lastRenderedPageBreak/>
        <w:t>PAP - Public Art Prague </w:t>
      </w:r>
      <w:hyperlink r:id="rId11" w:tgtFrame="_blank" w:history="1">
        <w:r w:rsidRPr="00DC28E6">
          <w:rPr>
            <w:rStyle w:val="Hypertextovodkaz"/>
            <w:rFonts w:ascii="Times New Roman" w:hAnsi="Times New Roman" w:cs="Times New Roman"/>
            <w:sz w:val="24"/>
          </w:rPr>
          <w:t>publicartprague.cz</w:t>
        </w:r>
      </w:hyperlink>
      <w:r w:rsidRPr="00DC28E6">
        <w:rPr>
          <w:rFonts w:ascii="Times New Roman" w:hAnsi="Times New Roman" w:cs="Times New Roman"/>
          <w:sz w:val="24"/>
        </w:rPr>
        <w:t> –</w:t>
      </w:r>
      <w:r>
        <w:rPr>
          <w:rFonts w:ascii="Times New Roman" w:hAnsi="Times New Roman" w:cs="Times New Roman"/>
          <w:sz w:val="24"/>
        </w:rPr>
        <w:t xml:space="preserve"> </w:t>
      </w:r>
      <w:r w:rsidRPr="00DC28E6">
        <w:rPr>
          <w:rFonts w:ascii="Times New Roman" w:hAnsi="Times New Roman" w:cs="Times New Roman"/>
          <w:sz w:val="24"/>
        </w:rPr>
        <w:t>volné</w:t>
      </w:r>
    </w:p>
    <w:p w14:paraId="1E782673" w14:textId="77777777" w:rsidR="007878C9" w:rsidRDefault="007878C9" w:rsidP="00DC28E6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14:paraId="5C2EB47C" w14:textId="648A2E54" w:rsidR="00BD300F" w:rsidRDefault="007878C9" w:rsidP="00FA7EA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Diskuze proběhla především nad českými variantami a nakonec se nejvíce líbila doména umenipromesto.cz a rozhodlo se dát tento název i celému programu s tím, že zkratka by byla pouze UM. </w:t>
      </w:r>
    </w:p>
    <w:p w14:paraId="24202874" w14:textId="77777777" w:rsidR="00FA7EA8" w:rsidRPr="00FA7EA8" w:rsidRDefault="00FA7EA8" w:rsidP="00FA7EA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14:paraId="1C36A214" w14:textId="22519DF6" w:rsidR="007878C9" w:rsidRPr="00DC28E6" w:rsidRDefault="007878C9" w:rsidP="00FA7EA8">
      <w:pPr>
        <w:pStyle w:val="Odstavecseseznamem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79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7C86DE4F" w14:textId="15626CA3" w:rsidR="007878C9" w:rsidRDefault="007878C9" w:rsidP="00FA7EA8">
      <w:pPr>
        <w:ind w:left="708"/>
        <w:jc w:val="both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omise schvaluje název </w:t>
      </w:r>
      <w:r w:rsidRPr="00DC28E6">
        <w:rPr>
          <w:rFonts w:ascii="Times New Roman" w:hAnsi="Times New Roman" w:cs="Times New Roman"/>
          <w:sz w:val="24"/>
        </w:rPr>
        <w:t xml:space="preserve">programu </w:t>
      </w:r>
      <w:r w:rsidRPr="00DC28E6">
        <w:rPr>
          <w:rFonts w:ascii="Times New Roman" w:hAnsi="Times New Roman" w:cs="Times New Roman"/>
          <w:i/>
          <w:sz w:val="24"/>
        </w:rPr>
        <w:t>Umění pro město</w:t>
      </w:r>
      <w:r w:rsidRPr="00DC28E6">
        <w:rPr>
          <w:rFonts w:ascii="Times New Roman" w:hAnsi="Times New Roman" w:cs="Times New Roman"/>
          <w:sz w:val="24"/>
        </w:rPr>
        <w:t xml:space="preserve"> a zkratka UM, doména webová bude umenipromesto.cz.</w:t>
      </w:r>
    </w:p>
    <w:p w14:paraId="0DFAB02A" w14:textId="2130B486" w:rsidR="00BD300F" w:rsidRPr="00FA7EA8" w:rsidRDefault="007878C9" w:rsidP="00FA7EA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Hlasování: pro 4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 Schváleno</w:t>
      </w:r>
    </w:p>
    <w:p w14:paraId="4C441063" w14:textId="77777777" w:rsidR="0004591B" w:rsidRPr="002B3790" w:rsidRDefault="0004591B" w:rsidP="002B3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FA19B9" w14:textId="77777777" w:rsidR="007878C9" w:rsidRDefault="007878C9" w:rsidP="002B37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cesta do Vídně</w:t>
      </w:r>
    </w:p>
    <w:p w14:paraId="2C06CD59" w14:textId="77777777" w:rsidR="007878C9" w:rsidRDefault="007878C9" w:rsidP="00DC2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6029C" w14:textId="1EA7F780" w:rsidR="007878C9" w:rsidRPr="00DC28E6" w:rsidRDefault="007878C9" w:rsidP="00DC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E6">
        <w:rPr>
          <w:rFonts w:ascii="Times New Roman" w:hAnsi="Times New Roman" w:cs="Times New Roman"/>
          <w:sz w:val="24"/>
          <w:szCs w:val="24"/>
        </w:rPr>
        <w:t xml:space="preserve">Marie Foltýnová prezentovala </w:t>
      </w:r>
      <w:r>
        <w:rPr>
          <w:rFonts w:ascii="Times New Roman" w:hAnsi="Times New Roman" w:cs="Times New Roman"/>
          <w:sz w:val="24"/>
          <w:szCs w:val="24"/>
        </w:rPr>
        <w:t xml:space="preserve">výstupy z pracovní cesty do Vídně, kterou podnikla pracovní skupina v červnu. Komisi by výjezd zařídila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Eurocomm</w:t>
      </w:r>
      <w:proofErr w:type="spellEnd"/>
      <w:r>
        <w:rPr>
          <w:rFonts w:ascii="Times New Roman" w:hAnsi="Times New Roman" w:cs="Times New Roman"/>
          <w:sz w:val="24"/>
          <w:szCs w:val="24"/>
        </w:rPr>
        <w:t>, ale navrhované termíny neseděly. Komise tedy musí přijít s alternativními termíny.</w:t>
      </w:r>
    </w:p>
    <w:p w14:paraId="6A357E9A" w14:textId="3B7F6FA6" w:rsidR="0004591B" w:rsidRPr="007753C1" w:rsidRDefault="0004591B" w:rsidP="00DC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F3A45" w14:textId="57377627" w:rsidR="007753C1" w:rsidRDefault="007878C9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3C1"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03950C3C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0F3D0" w14:textId="77777777" w:rsidR="004B4640" w:rsidRPr="00FA7EA8" w:rsidRDefault="004B4640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7EA8">
        <w:rPr>
          <w:rFonts w:ascii="Times New Roman" w:hAnsi="Times New Roman" w:cs="Times New Roman"/>
          <w:sz w:val="24"/>
          <w:szCs w:val="24"/>
          <w:u w:val="single"/>
        </w:rPr>
        <w:t>Mural</w:t>
      </w:r>
      <w:proofErr w:type="spellEnd"/>
      <w:r w:rsidRPr="00FA7EA8">
        <w:rPr>
          <w:rFonts w:ascii="Times New Roman" w:hAnsi="Times New Roman" w:cs="Times New Roman"/>
          <w:sz w:val="24"/>
          <w:szCs w:val="24"/>
          <w:u w:val="single"/>
        </w:rPr>
        <w:t xml:space="preserve"> KC Jablonecká</w:t>
      </w:r>
    </w:p>
    <w:p w14:paraId="0A46649B" w14:textId="77777777" w:rsidR="004B4640" w:rsidRDefault="004B4640" w:rsidP="004B4640">
      <w:pPr>
        <w:tabs>
          <w:tab w:val="left" w:pos="14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8E5351" w14:textId="77777777" w:rsid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první prezentoval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ateliéru </w:t>
      </w:r>
      <w:proofErr w:type="spellStart"/>
      <w:r>
        <w:rPr>
          <w:rFonts w:ascii="Times New Roman" w:hAnsi="Times New Roman" w:cs="Times New Roman"/>
          <w:sz w:val="24"/>
          <w:szCs w:val="24"/>
        </w:rPr>
        <w:t>Xtopix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 komunitního centra Jablonecká. Komise měla dotazy na formu participace návrhu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komunitním centru. Ateliér konzultoval celý projekt rekonstrukce včetně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komunitním centrem a s vybraným umělcem Martinem Škapu. Konkrétní návrh bude Škapa teprve vytvářet. Komise se shodla, že se jí záměr líbí a není nutné schvalovat, až bude, finální návrh. Dílo bude spravovat městská část Praha 9. V částce 250 tisíc, o kterou žádají, je zahrnuto vše od materiálů až po honorář umělce. Následovala debata nad oběma projekty již bez přítomnosti hosta. Marie Foltýnová kvitovala spolupráci architektů a umělce a přemýšlení autorů o místu v projektu komunitního centra Jablonecká. Že není znám konkrétní návrh, nevadí, umělec by měl mít volnost v provedení. Denise Václavové naopak chyběl obsah a nedostatečná participace na návrhu lidí z okolí, ale chápe, že Komise nemůže žadatelům radit, jak na participaci. Pavla Melková projekt podpořila, ale navrhla vyžádat si doplnění obsahu díla.</w:t>
      </w:r>
    </w:p>
    <w:p w14:paraId="741F2F6D" w14:textId="77777777" w:rsid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6B631A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79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11C5DC0D" w14:textId="77777777" w:rsid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žádá autory projektu o doplnění detailu řešení konceptu uměleckého díla a zdůvodnění ideového konceptu. Dále žádá o prezentaci na jednom z příštích jednání Komise.</w:t>
      </w:r>
    </w:p>
    <w:p w14:paraId="6E979F15" w14:textId="77777777" w:rsid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BEE9F4" w14:textId="77777777" w:rsidR="004B4640" w:rsidRPr="00DC28E6" w:rsidRDefault="004B4640" w:rsidP="004B4640">
      <w:pPr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Hlasování: pro 4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 Schváleno</w:t>
      </w:r>
    </w:p>
    <w:p w14:paraId="3C222343" w14:textId="77777777" w:rsidR="004B4640" w:rsidRPr="00FA7EA8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AF9138" w14:textId="77777777" w:rsidR="004B4640" w:rsidRPr="00FA7EA8" w:rsidRDefault="004B4640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7EA8">
        <w:rPr>
          <w:rFonts w:ascii="Times New Roman" w:hAnsi="Times New Roman" w:cs="Times New Roman"/>
          <w:sz w:val="24"/>
          <w:szCs w:val="24"/>
          <w:u w:val="single"/>
        </w:rPr>
        <w:t>Mural</w:t>
      </w:r>
      <w:proofErr w:type="spellEnd"/>
      <w:r w:rsidRPr="00FA7EA8">
        <w:rPr>
          <w:rFonts w:ascii="Times New Roman" w:hAnsi="Times New Roman" w:cs="Times New Roman"/>
          <w:sz w:val="24"/>
          <w:szCs w:val="24"/>
          <w:u w:val="single"/>
        </w:rPr>
        <w:t xml:space="preserve"> ZŠ Novoborská</w:t>
      </w:r>
    </w:p>
    <w:p w14:paraId="5E62B695" w14:textId="77777777" w:rsid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035689" w14:textId="77777777" w:rsidR="004B4640" w:rsidRPr="004B4640" w:rsidRDefault="004B4640" w:rsidP="004B464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prezentoval druhý projekt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základní škole Jablonecká od autorů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Václava Tichého. Následovala opět debata nad projektem bez přítomnosti hosta. Pavlu Melkovou nepřesvědčil projekt o jeho přínosu a obohacení veřejného prostoru. Navíc by se dílo nacházelo nedaleko prvního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nepřijde jí rozumné mít stejný typ díla blízko sebe. Marie Foltýnová oponovala, že projekt Novoborská je jiná struktura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muralu</w:t>
      </w:r>
      <w:proofErr w:type="spellEnd"/>
      <w:r>
        <w:rPr>
          <w:rFonts w:ascii="Times New Roman" w:hAnsi="Times New Roman" w:cs="Times New Roman"/>
          <w:sz w:val="24"/>
          <w:szCs w:val="24"/>
        </w:rPr>
        <w:t>, není to tedy to samé jako návrh na komunitním centru Novoborská, podpořila by tedy oba projekty. Osamu Okamura také narazil na problematické věci tohoto projektu a to, že architekt přijde s již vybraným umělcem, který v tomto případně ani není známý a prověřený. Dílo mu přijde více architektonické než umělecké a projekt by též nepodpořil.</w:t>
      </w:r>
    </w:p>
    <w:p w14:paraId="771B8887" w14:textId="77777777" w:rsidR="004B4640" w:rsidRPr="004B4640" w:rsidRDefault="004B4640" w:rsidP="004B46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19D2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79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3407A42F" w14:textId="77777777" w:rsidR="004B4640" w:rsidRDefault="004B4640" w:rsidP="004B46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nedoporučuje uvolnit finanční prostředky na projekt základní školy Novoborská.</w:t>
      </w:r>
    </w:p>
    <w:p w14:paraId="785A8583" w14:textId="12D88914" w:rsidR="004B4640" w:rsidRPr="00FA7EA8" w:rsidRDefault="004B4640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3, proti 0, zdržel/a se 1</w:t>
      </w:r>
      <w:r w:rsidR="00FA7EA8">
        <w:rPr>
          <w:rFonts w:ascii="Times New Roman" w:hAnsi="Times New Roman" w:cs="Times New Roman"/>
          <w:sz w:val="24"/>
          <w:szCs w:val="24"/>
        </w:rPr>
        <w:t>. Nes</w:t>
      </w:r>
      <w:bookmarkStart w:id="0" w:name="_GoBack"/>
      <w:bookmarkEnd w:id="0"/>
      <w:r w:rsidRPr="002B3790">
        <w:rPr>
          <w:rFonts w:ascii="Times New Roman" w:hAnsi="Times New Roman" w:cs="Times New Roman"/>
          <w:sz w:val="24"/>
          <w:szCs w:val="24"/>
        </w:rPr>
        <w:t>chváleno.</w:t>
      </w:r>
    </w:p>
    <w:p w14:paraId="43C0ECA6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EF621" w14:textId="76D72DD8" w:rsidR="004B4640" w:rsidRDefault="004B4640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5D03D38A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6BA12" w14:textId="646A85F8" w:rsidR="004B4640" w:rsidRPr="00FA7EA8" w:rsidRDefault="00FA7EA8" w:rsidP="00FA7E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7EA8">
        <w:rPr>
          <w:rFonts w:ascii="Times New Roman" w:hAnsi="Times New Roman" w:cs="Times New Roman"/>
          <w:sz w:val="24"/>
          <w:szCs w:val="24"/>
        </w:rPr>
        <w:t>Komise zbytek bodů programu, které se nestihly projednat, přesouvá na následující jednání 19. 9. 2019.</w:t>
      </w:r>
    </w:p>
    <w:p w14:paraId="0F1C9D25" w14:textId="77777777" w:rsidR="004B4640" w:rsidRDefault="004B4640" w:rsidP="00BD300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C55AC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D0605A" w14:textId="77777777" w:rsidR="00BD300F" w:rsidRPr="002B3790" w:rsidRDefault="00BD300F" w:rsidP="00BD300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000E3A" w14:textId="77777777" w:rsidR="00BD300F" w:rsidRPr="002B3790" w:rsidRDefault="00BD300F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82F6" w14:textId="628122B0" w:rsidR="0006663A" w:rsidRPr="002B3790" w:rsidRDefault="0006663A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B8C8" w14:textId="77777777" w:rsidR="003076E8" w:rsidRPr="002B3790" w:rsidRDefault="003076E8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B463" w14:textId="77777777" w:rsidR="003076E8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B68D9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204BB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C8573" w14:textId="77777777" w:rsidR="00FA7EA8" w:rsidRPr="002B3790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Pr="002B3790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75642D8B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2B3790">
        <w:rPr>
          <w:rFonts w:ascii="Times New Roman" w:hAnsi="Times New Roman" w:cs="Times New Roman"/>
          <w:sz w:val="24"/>
          <w:szCs w:val="24"/>
        </w:rPr>
        <w:t>Mgr. Marie Foltýnová, Ph.D.</w:t>
      </w:r>
    </w:p>
    <w:sectPr w:rsidR="00DD2922" w:rsidRPr="002B37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F54D0" w14:textId="77777777" w:rsidR="002251D1" w:rsidRDefault="002251D1" w:rsidP="0004591B">
      <w:pPr>
        <w:spacing w:after="0" w:line="240" w:lineRule="auto"/>
      </w:pPr>
      <w:r>
        <w:separator/>
      </w:r>
    </w:p>
  </w:endnote>
  <w:endnote w:type="continuationSeparator" w:id="0">
    <w:p w14:paraId="41258278" w14:textId="77777777" w:rsidR="002251D1" w:rsidRDefault="002251D1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AC5E" w14:textId="77777777" w:rsidR="002251D1" w:rsidRDefault="002251D1" w:rsidP="0004591B">
      <w:pPr>
        <w:spacing w:after="0" w:line="240" w:lineRule="auto"/>
      </w:pPr>
      <w:r>
        <w:separator/>
      </w:r>
    </w:p>
  </w:footnote>
  <w:footnote w:type="continuationSeparator" w:id="0">
    <w:p w14:paraId="0593DFF6" w14:textId="77777777" w:rsidR="002251D1" w:rsidRDefault="002251D1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1AF85AF2" w:rsidR="0004591B" w:rsidRPr="00946C0D" w:rsidRDefault="00DC28E6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5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 xml:space="preserve"> 9</w:t>
    </w:r>
    <w:r w:rsidR="0004591B">
      <w:rPr>
        <w:rFonts w:ascii="Times New Roman" w:hAnsi="Times New Roman" w:cs="Times New Roman"/>
        <w:b/>
        <w:sz w:val="24"/>
        <w:szCs w:val="24"/>
      </w:rPr>
      <w:t>. 2019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6DA43723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="00DC28E6">
      <w:rPr>
        <w:rFonts w:ascii="Times New Roman" w:hAnsi="Times New Roman" w:cs="Times New Roman"/>
        <w:b/>
        <w:sz w:val="24"/>
        <w:szCs w:val="24"/>
      </w:rPr>
      <w:t>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591B"/>
    <w:rsid w:val="00057712"/>
    <w:rsid w:val="0006663A"/>
    <w:rsid w:val="0008220A"/>
    <w:rsid w:val="000827D5"/>
    <w:rsid w:val="000905F7"/>
    <w:rsid w:val="000F3A0C"/>
    <w:rsid w:val="0016559E"/>
    <w:rsid w:val="001D76DB"/>
    <w:rsid w:val="001E5590"/>
    <w:rsid w:val="0020326F"/>
    <w:rsid w:val="00217627"/>
    <w:rsid w:val="002251D1"/>
    <w:rsid w:val="002B3790"/>
    <w:rsid w:val="002E0675"/>
    <w:rsid w:val="002E1A85"/>
    <w:rsid w:val="003076E8"/>
    <w:rsid w:val="003142AD"/>
    <w:rsid w:val="00344942"/>
    <w:rsid w:val="00367580"/>
    <w:rsid w:val="003753B9"/>
    <w:rsid w:val="003D2079"/>
    <w:rsid w:val="003E5CBB"/>
    <w:rsid w:val="003F6086"/>
    <w:rsid w:val="004178AE"/>
    <w:rsid w:val="004628D1"/>
    <w:rsid w:val="00476BA2"/>
    <w:rsid w:val="004B4640"/>
    <w:rsid w:val="004B51D2"/>
    <w:rsid w:val="004D78E2"/>
    <w:rsid w:val="00506B3F"/>
    <w:rsid w:val="0053194C"/>
    <w:rsid w:val="00536F8C"/>
    <w:rsid w:val="0054061F"/>
    <w:rsid w:val="00540B4B"/>
    <w:rsid w:val="005532A3"/>
    <w:rsid w:val="00580E8D"/>
    <w:rsid w:val="005C2DAC"/>
    <w:rsid w:val="005C3163"/>
    <w:rsid w:val="005E0CCF"/>
    <w:rsid w:val="005E5E2E"/>
    <w:rsid w:val="005F2712"/>
    <w:rsid w:val="005F4B0C"/>
    <w:rsid w:val="005F538F"/>
    <w:rsid w:val="006400E4"/>
    <w:rsid w:val="006B2E41"/>
    <w:rsid w:val="00707CDC"/>
    <w:rsid w:val="00712E03"/>
    <w:rsid w:val="007211AF"/>
    <w:rsid w:val="007453E1"/>
    <w:rsid w:val="007649C6"/>
    <w:rsid w:val="00772E4D"/>
    <w:rsid w:val="007753C1"/>
    <w:rsid w:val="007773AF"/>
    <w:rsid w:val="007878C9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58A9"/>
    <w:rsid w:val="0090224F"/>
    <w:rsid w:val="009260BF"/>
    <w:rsid w:val="00935A2B"/>
    <w:rsid w:val="00943491"/>
    <w:rsid w:val="009534E6"/>
    <w:rsid w:val="00954628"/>
    <w:rsid w:val="00974FAB"/>
    <w:rsid w:val="009A371C"/>
    <w:rsid w:val="009A7A28"/>
    <w:rsid w:val="009B7643"/>
    <w:rsid w:val="009C71A6"/>
    <w:rsid w:val="009D1E57"/>
    <w:rsid w:val="009F770A"/>
    <w:rsid w:val="00A278A2"/>
    <w:rsid w:val="00A33301"/>
    <w:rsid w:val="00A56293"/>
    <w:rsid w:val="00A71E3F"/>
    <w:rsid w:val="00AB1BD8"/>
    <w:rsid w:val="00AB6E45"/>
    <w:rsid w:val="00AF7FA4"/>
    <w:rsid w:val="00B02A92"/>
    <w:rsid w:val="00B10759"/>
    <w:rsid w:val="00B1369B"/>
    <w:rsid w:val="00B605DC"/>
    <w:rsid w:val="00B7726F"/>
    <w:rsid w:val="00B978AD"/>
    <w:rsid w:val="00BA65FC"/>
    <w:rsid w:val="00BB227A"/>
    <w:rsid w:val="00BC754F"/>
    <w:rsid w:val="00BD300F"/>
    <w:rsid w:val="00BF76B2"/>
    <w:rsid w:val="00C22DCE"/>
    <w:rsid w:val="00C365C4"/>
    <w:rsid w:val="00C5743D"/>
    <w:rsid w:val="00C72572"/>
    <w:rsid w:val="00CA1864"/>
    <w:rsid w:val="00CB584D"/>
    <w:rsid w:val="00D07058"/>
    <w:rsid w:val="00D11155"/>
    <w:rsid w:val="00D40B6D"/>
    <w:rsid w:val="00D46749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8363F"/>
    <w:rsid w:val="00ED14A9"/>
    <w:rsid w:val="00FA7EA8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enipromesto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rtprague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erejneumeniprah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eniverejnehoprostoru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0B6B-2A78-4255-A406-77AE9B47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3</cp:revision>
  <cp:lastPrinted>2019-09-09T13:50:00Z</cp:lastPrinted>
  <dcterms:created xsi:type="dcterms:W3CDTF">2019-09-09T14:29:00Z</dcterms:created>
  <dcterms:modified xsi:type="dcterms:W3CDTF">2019-09-10T12:45:00Z</dcterms:modified>
</cp:coreProperties>
</file>