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Tilleho</w:t>
            </w:r>
            <w:proofErr w:type="spellEnd"/>
            <w:r>
              <w:rPr>
                <w:sz w:val="20"/>
                <w:szCs w:val="20"/>
              </w:rPr>
              <w:t xml:space="preserve"> nám.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Pr="002D4E8E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Beseda s kandidátem do Senátu PČR, za KSČM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L.P.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68FC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5 – před budovou MZV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petice pro česko-běloruské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68FC" w:rsidRDefault="00B068FC" w:rsidP="00B068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8FC" w:rsidRDefault="00B068FC" w:rsidP="00B068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21CAF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8B320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C06FA">
              <w:rPr>
                <w:sz w:val="20"/>
                <w:szCs w:val="20"/>
              </w:rPr>
              <w:t>.9.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1691">
              <w:rPr>
                <w:sz w:val="20"/>
                <w:szCs w:val="20"/>
              </w:rPr>
              <w:t xml:space="preserve">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severní část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7359A9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7359A9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 ministrem kultury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7359A9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Střížkov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nám. – před památníkem ROA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 s kandidátem do Senátu PČR za KSČM – vyjádření nesouhlasu s přepisováním historie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Plzeňská 2578/214 – před Velvyslanectvím </w:t>
            </w:r>
            <w:r w:rsidRPr="00E577EA">
              <w:rPr>
                <w:sz w:val="20"/>
                <w:szCs w:val="20"/>
              </w:rPr>
              <w:t>Vietnamské socialistické republiky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A76A84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6A84">
              <w:rPr>
                <w:sz w:val="20"/>
                <w:szCs w:val="20"/>
              </w:rPr>
              <w:t>-</w:t>
            </w:r>
            <w:r w:rsidRPr="00A76A84">
              <w:rPr>
                <w:sz w:val="20"/>
                <w:szCs w:val="20"/>
              </w:rPr>
              <w:tab/>
              <w:t>Za lidská práva ve Vietnamu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6A84">
              <w:rPr>
                <w:sz w:val="20"/>
                <w:szCs w:val="20"/>
              </w:rPr>
              <w:t>-</w:t>
            </w:r>
            <w:r w:rsidRPr="00A76A84">
              <w:rPr>
                <w:sz w:val="20"/>
                <w:szCs w:val="20"/>
              </w:rPr>
              <w:tab/>
              <w:t>Za spravedlnost pro rolníky z DONG TAM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proofErr w:type="gramStart"/>
            <w:r>
              <w:rPr>
                <w:sz w:val="20"/>
                <w:szCs w:val="20"/>
              </w:rPr>
              <w:t xml:space="preserve">Lang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ve 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21CA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t>Říční (začátek na dolním slepém konci) – U Sovových mlýnů – Na Kampě – U Lužického semináře – Mánesův most – náměstí Jana Palacha – 17. listopadu – nám. Miloše Formana – Pařížská – Staroměstské náměstí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t>pochod na podporu volební účasti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0" w:name="_GoBack"/>
            <w:bookmarkEnd w:id="0"/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čtenáři knihy Duchovní střed Evropy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2D4E8E">
              <w:rPr>
                <w:sz w:val="20"/>
                <w:szCs w:val="20"/>
              </w:rPr>
              <w:lastRenderedPageBreak/>
              <w:t>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M. S.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8B320A">
        <w:rPr>
          <w:sz w:val="20"/>
          <w:szCs w:val="20"/>
        </w:rPr>
        <w:t>21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AF" w:rsidRDefault="00421CAF">
      <w:r>
        <w:separator/>
      </w:r>
    </w:p>
  </w:endnote>
  <w:endnote w:type="continuationSeparator" w:id="0">
    <w:p w:rsidR="00421CAF" w:rsidRDefault="0042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AF" w:rsidRDefault="00421CAF">
      <w:r>
        <w:separator/>
      </w:r>
    </w:p>
  </w:footnote>
  <w:footnote w:type="continuationSeparator" w:id="0">
    <w:p w:rsidR="00421CAF" w:rsidRDefault="0042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AF" w:rsidRDefault="00421CAF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3ED2">
      <w:rPr>
        <w:rStyle w:val="slostrnky"/>
        <w:noProof/>
      </w:rPr>
      <w:t>5</w:t>
    </w:r>
    <w:r>
      <w:rPr>
        <w:rStyle w:val="slostrnky"/>
      </w:rPr>
      <w:fldChar w:fldCharType="end"/>
    </w:r>
  </w:p>
  <w:p w:rsidR="00421CAF" w:rsidRDefault="00421CAF">
    <w:pPr>
      <w:pStyle w:val="Zhlav"/>
    </w:pPr>
  </w:p>
  <w:p w:rsidR="00421CAF" w:rsidRDefault="00421C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4BD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5DE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577EA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96DD-3D2C-4541-9789-BEE9C83C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5</Pages>
  <Words>1436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783</cp:revision>
  <dcterms:created xsi:type="dcterms:W3CDTF">2019-12-09T08:12:00Z</dcterms:created>
  <dcterms:modified xsi:type="dcterms:W3CDTF">2020-09-21T08:46:00Z</dcterms:modified>
</cp:coreProperties>
</file>