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D99" w:rsidRPr="009F4D99" w:rsidRDefault="009F4D99" w:rsidP="009F4D99">
      <w:pPr>
        <w:jc w:val="both"/>
        <w:outlineLvl w:val="0"/>
        <w:rPr>
          <w:rFonts w:ascii="Arial" w:hAnsi="Arial" w:cs="Arial"/>
          <w:b/>
          <w:sz w:val="22"/>
          <w:szCs w:val="22"/>
        </w:rPr>
      </w:pPr>
      <w:r w:rsidRPr="009F4D99">
        <w:rPr>
          <w:rFonts w:ascii="Arial" w:hAnsi="Arial" w:cs="Arial"/>
          <w:b/>
          <w:sz w:val="22"/>
          <w:szCs w:val="22"/>
        </w:rPr>
        <w:t xml:space="preserve">Příloha k TZ – LPS </w:t>
      </w:r>
      <w:bookmarkStart w:id="0" w:name="_GoBack"/>
      <w:bookmarkEnd w:id="0"/>
    </w:p>
    <w:p w:rsidR="009F4D99" w:rsidRDefault="009F4D99" w:rsidP="009F4D99">
      <w:pPr>
        <w:jc w:val="both"/>
        <w:outlineLvl w:val="0"/>
        <w:rPr>
          <w:rFonts w:ascii="Arial" w:hAnsi="Arial" w:cs="Arial"/>
          <w:sz w:val="22"/>
          <w:szCs w:val="22"/>
        </w:rPr>
      </w:pPr>
    </w:p>
    <w:p w:rsidR="009F4D99" w:rsidRPr="00966E2A" w:rsidRDefault="009F4D99" w:rsidP="009F4D99">
      <w:pPr>
        <w:jc w:val="both"/>
        <w:outlineLvl w:val="0"/>
        <w:rPr>
          <w:rFonts w:ascii="Arial" w:hAnsi="Arial" w:cs="Arial"/>
          <w:sz w:val="22"/>
          <w:szCs w:val="22"/>
        </w:rPr>
      </w:pPr>
      <w:r>
        <w:rPr>
          <w:rFonts w:ascii="Arial" w:hAnsi="Arial" w:cs="Arial"/>
          <w:sz w:val="22"/>
          <w:szCs w:val="22"/>
        </w:rPr>
        <w:t>T</w:t>
      </w:r>
      <w:r w:rsidRPr="00966E2A">
        <w:rPr>
          <w:rFonts w:ascii="Arial" w:hAnsi="Arial" w:cs="Arial"/>
          <w:sz w:val="22"/>
          <w:szCs w:val="22"/>
        </w:rPr>
        <w:t>abulka shrnuje počet ošetřených pacientů jednotlivých</w:t>
      </w:r>
      <w:r>
        <w:rPr>
          <w:rFonts w:ascii="Arial" w:hAnsi="Arial" w:cs="Arial"/>
          <w:sz w:val="22"/>
          <w:szCs w:val="22"/>
        </w:rPr>
        <w:t xml:space="preserve"> oborů LPS v letech 2009 – 2017</w:t>
      </w:r>
    </w:p>
    <w:p w:rsidR="009F4D99" w:rsidRPr="00966E2A" w:rsidRDefault="009F4D99" w:rsidP="009F4D99">
      <w:pPr>
        <w:jc w:val="both"/>
        <w:rPr>
          <w:rFonts w:ascii="Arial" w:hAnsi="Arial" w:cs="Arial"/>
          <w:sz w:val="22"/>
          <w:szCs w:val="22"/>
        </w:rPr>
      </w:pPr>
    </w:p>
    <w:tbl>
      <w:tblPr>
        <w:tblW w:w="9228" w:type="dxa"/>
        <w:tblInd w:w="55" w:type="dxa"/>
        <w:tblCellMar>
          <w:left w:w="70" w:type="dxa"/>
          <w:right w:w="70" w:type="dxa"/>
        </w:tblCellMar>
        <w:tblLook w:val="04A0" w:firstRow="1" w:lastRow="0" w:firstColumn="1" w:lastColumn="0" w:noHBand="0" w:noVBand="1"/>
      </w:tblPr>
      <w:tblGrid>
        <w:gridCol w:w="1828"/>
        <w:gridCol w:w="1850"/>
        <w:gridCol w:w="1850"/>
        <w:gridCol w:w="1850"/>
        <w:gridCol w:w="1850"/>
      </w:tblGrid>
      <w:tr w:rsidR="009F4D99" w:rsidRPr="00966E2A" w:rsidTr="00DD273F">
        <w:trPr>
          <w:trHeight w:val="569"/>
        </w:trPr>
        <w:tc>
          <w:tcPr>
            <w:tcW w:w="1828" w:type="dxa"/>
            <w:tcBorders>
              <w:top w:val="single" w:sz="4" w:space="0" w:color="auto"/>
              <w:left w:val="single" w:sz="4" w:space="0" w:color="auto"/>
              <w:bottom w:val="single" w:sz="4" w:space="0" w:color="auto"/>
              <w:right w:val="single" w:sz="4" w:space="0" w:color="auto"/>
            </w:tcBorders>
            <w:noWrap/>
            <w:vAlign w:val="bottom"/>
            <w:hideMark/>
          </w:tcPr>
          <w:p w:rsidR="009F4D99" w:rsidRPr="00966E2A" w:rsidRDefault="009F4D99" w:rsidP="00DD273F">
            <w:pPr>
              <w:spacing w:line="276" w:lineRule="auto"/>
              <w:jc w:val="both"/>
              <w:rPr>
                <w:rFonts w:ascii="Arial" w:hAnsi="Arial" w:cs="Arial"/>
                <w:color w:val="000000"/>
                <w:sz w:val="22"/>
                <w:szCs w:val="22"/>
                <w:lang w:eastAsia="en-US"/>
              </w:rPr>
            </w:pPr>
            <w:r w:rsidRPr="00966E2A">
              <w:rPr>
                <w:rFonts w:ascii="Arial" w:hAnsi="Arial" w:cs="Arial"/>
                <w:color w:val="000000"/>
                <w:sz w:val="22"/>
                <w:szCs w:val="22"/>
                <w:lang w:eastAsia="en-US"/>
              </w:rPr>
              <w:t> </w:t>
            </w:r>
          </w:p>
        </w:tc>
        <w:tc>
          <w:tcPr>
            <w:tcW w:w="1850" w:type="dxa"/>
            <w:tcBorders>
              <w:top w:val="single" w:sz="4" w:space="0" w:color="auto"/>
              <w:left w:val="nil"/>
              <w:bottom w:val="single" w:sz="4" w:space="0" w:color="auto"/>
              <w:right w:val="single" w:sz="4" w:space="0" w:color="auto"/>
            </w:tcBorders>
            <w:hideMark/>
          </w:tcPr>
          <w:p w:rsidR="009F4D99" w:rsidRPr="00966E2A" w:rsidRDefault="009F4D99" w:rsidP="00DD273F">
            <w:pPr>
              <w:spacing w:line="276" w:lineRule="auto"/>
              <w:jc w:val="both"/>
              <w:rPr>
                <w:rFonts w:ascii="Arial" w:hAnsi="Arial" w:cs="Arial"/>
                <w:color w:val="000000"/>
                <w:sz w:val="22"/>
                <w:szCs w:val="22"/>
                <w:lang w:eastAsia="en-US"/>
              </w:rPr>
            </w:pPr>
            <w:r w:rsidRPr="00966E2A">
              <w:rPr>
                <w:rFonts w:ascii="Arial" w:hAnsi="Arial" w:cs="Arial"/>
                <w:color w:val="000000"/>
                <w:sz w:val="22"/>
                <w:szCs w:val="22"/>
                <w:lang w:eastAsia="en-US"/>
              </w:rPr>
              <w:t>Všeobecné praktické lékařství</w:t>
            </w:r>
          </w:p>
        </w:tc>
        <w:tc>
          <w:tcPr>
            <w:tcW w:w="1850" w:type="dxa"/>
            <w:tcBorders>
              <w:top w:val="single" w:sz="4" w:space="0" w:color="auto"/>
              <w:left w:val="nil"/>
              <w:bottom w:val="single" w:sz="4" w:space="0" w:color="auto"/>
              <w:right w:val="single" w:sz="4" w:space="0" w:color="auto"/>
            </w:tcBorders>
            <w:hideMark/>
          </w:tcPr>
          <w:p w:rsidR="009F4D99" w:rsidRPr="00966E2A" w:rsidRDefault="009F4D99" w:rsidP="00DD273F">
            <w:pPr>
              <w:spacing w:line="276" w:lineRule="auto"/>
              <w:jc w:val="both"/>
              <w:rPr>
                <w:rFonts w:ascii="Arial" w:hAnsi="Arial" w:cs="Arial"/>
                <w:color w:val="000000"/>
                <w:sz w:val="22"/>
                <w:szCs w:val="22"/>
                <w:lang w:eastAsia="en-US"/>
              </w:rPr>
            </w:pPr>
            <w:r w:rsidRPr="00966E2A">
              <w:rPr>
                <w:rFonts w:ascii="Arial" w:hAnsi="Arial" w:cs="Arial"/>
                <w:color w:val="000000"/>
                <w:sz w:val="22"/>
                <w:szCs w:val="22"/>
                <w:lang w:eastAsia="en-US"/>
              </w:rPr>
              <w:t>Praktické lékařství pro děti a dorost</w:t>
            </w:r>
          </w:p>
        </w:tc>
        <w:tc>
          <w:tcPr>
            <w:tcW w:w="1850" w:type="dxa"/>
            <w:tcBorders>
              <w:top w:val="single" w:sz="4" w:space="0" w:color="auto"/>
              <w:left w:val="nil"/>
              <w:bottom w:val="single" w:sz="4" w:space="0" w:color="auto"/>
              <w:right w:val="single" w:sz="4" w:space="0" w:color="auto"/>
            </w:tcBorders>
            <w:hideMark/>
          </w:tcPr>
          <w:p w:rsidR="009F4D99" w:rsidRPr="00966E2A" w:rsidRDefault="009F4D99" w:rsidP="00DD273F">
            <w:pPr>
              <w:spacing w:line="276" w:lineRule="auto"/>
              <w:jc w:val="both"/>
              <w:rPr>
                <w:rFonts w:ascii="Arial" w:hAnsi="Arial" w:cs="Arial"/>
                <w:color w:val="000000"/>
                <w:sz w:val="22"/>
                <w:szCs w:val="22"/>
                <w:lang w:eastAsia="en-US"/>
              </w:rPr>
            </w:pPr>
            <w:r w:rsidRPr="00966E2A">
              <w:rPr>
                <w:rFonts w:ascii="Arial" w:hAnsi="Arial" w:cs="Arial"/>
                <w:color w:val="000000"/>
                <w:sz w:val="22"/>
                <w:szCs w:val="22"/>
                <w:lang w:eastAsia="en-US"/>
              </w:rPr>
              <w:t xml:space="preserve">Zubní lékařství </w:t>
            </w:r>
          </w:p>
        </w:tc>
        <w:tc>
          <w:tcPr>
            <w:tcW w:w="1850" w:type="dxa"/>
            <w:tcBorders>
              <w:top w:val="single" w:sz="4" w:space="0" w:color="auto"/>
              <w:left w:val="nil"/>
              <w:bottom w:val="single" w:sz="4" w:space="0" w:color="auto"/>
              <w:right w:val="single" w:sz="4" w:space="0" w:color="auto"/>
            </w:tcBorders>
            <w:hideMark/>
          </w:tcPr>
          <w:p w:rsidR="009F4D99" w:rsidRPr="00966E2A" w:rsidRDefault="009F4D99" w:rsidP="00DD273F">
            <w:pPr>
              <w:spacing w:line="276" w:lineRule="auto"/>
              <w:jc w:val="both"/>
              <w:rPr>
                <w:rFonts w:ascii="Arial" w:hAnsi="Arial" w:cs="Arial"/>
                <w:color w:val="000000"/>
                <w:sz w:val="22"/>
                <w:szCs w:val="22"/>
                <w:lang w:eastAsia="en-US"/>
              </w:rPr>
            </w:pPr>
            <w:r w:rsidRPr="00966E2A">
              <w:rPr>
                <w:rFonts w:ascii="Arial" w:hAnsi="Arial" w:cs="Arial"/>
                <w:color w:val="000000"/>
                <w:sz w:val="22"/>
                <w:szCs w:val="22"/>
                <w:lang w:eastAsia="en-US"/>
              </w:rPr>
              <w:t>Celkem</w:t>
            </w:r>
          </w:p>
        </w:tc>
      </w:tr>
      <w:tr w:rsidR="009F4D99" w:rsidRPr="00966E2A" w:rsidTr="00DD273F">
        <w:trPr>
          <w:trHeight w:val="284"/>
        </w:trPr>
        <w:tc>
          <w:tcPr>
            <w:tcW w:w="1828" w:type="dxa"/>
            <w:tcBorders>
              <w:top w:val="nil"/>
              <w:left w:val="single" w:sz="4" w:space="0" w:color="auto"/>
              <w:bottom w:val="single" w:sz="4" w:space="0" w:color="auto"/>
              <w:right w:val="single" w:sz="4" w:space="0" w:color="auto"/>
            </w:tcBorders>
            <w:hideMark/>
          </w:tcPr>
          <w:p w:rsidR="009F4D99" w:rsidRPr="00966E2A" w:rsidRDefault="009F4D99" w:rsidP="00DD273F">
            <w:pPr>
              <w:spacing w:line="276" w:lineRule="auto"/>
              <w:jc w:val="both"/>
              <w:rPr>
                <w:rFonts w:ascii="Arial" w:hAnsi="Arial" w:cs="Arial"/>
                <w:color w:val="000000"/>
                <w:sz w:val="22"/>
                <w:szCs w:val="22"/>
                <w:lang w:eastAsia="en-US"/>
              </w:rPr>
            </w:pPr>
            <w:r w:rsidRPr="00966E2A">
              <w:rPr>
                <w:rFonts w:ascii="Arial" w:hAnsi="Arial" w:cs="Arial"/>
                <w:color w:val="000000"/>
                <w:sz w:val="22"/>
                <w:szCs w:val="22"/>
                <w:lang w:eastAsia="en-US"/>
              </w:rPr>
              <w:t>Rok 2009</w:t>
            </w:r>
          </w:p>
        </w:tc>
        <w:tc>
          <w:tcPr>
            <w:tcW w:w="1850" w:type="dxa"/>
            <w:tcBorders>
              <w:top w:val="nil"/>
              <w:left w:val="nil"/>
              <w:bottom w:val="single" w:sz="4" w:space="0" w:color="auto"/>
              <w:right w:val="single" w:sz="4" w:space="0" w:color="auto"/>
            </w:tcBorders>
            <w:noWrap/>
            <w:vAlign w:val="center"/>
            <w:hideMark/>
          </w:tcPr>
          <w:p w:rsidR="009F4D99" w:rsidRPr="00966E2A" w:rsidRDefault="009F4D99" w:rsidP="00DD273F">
            <w:pPr>
              <w:spacing w:line="276" w:lineRule="auto"/>
              <w:jc w:val="both"/>
              <w:rPr>
                <w:rFonts w:ascii="Arial" w:hAnsi="Arial" w:cs="Arial"/>
                <w:color w:val="000000"/>
                <w:sz w:val="22"/>
                <w:szCs w:val="22"/>
                <w:lang w:eastAsia="en-US"/>
              </w:rPr>
            </w:pPr>
            <w:r w:rsidRPr="00966E2A">
              <w:rPr>
                <w:rFonts w:ascii="Arial" w:hAnsi="Arial" w:cs="Arial"/>
                <w:color w:val="000000"/>
                <w:sz w:val="22"/>
                <w:szCs w:val="22"/>
                <w:lang w:eastAsia="en-US"/>
              </w:rPr>
              <w:t>41 405</w:t>
            </w:r>
          </w:p>
        </w:tc>
        <w:tc>
          <w:tcPr>
            <w:tcW w:w="1850" w:type="dxa"/>
            <w:tcBorders>
              <w:top w:val="nil"/>
              <w:left w:val="nil"/>
              <w:bottom w:val="single" w:sz="4" w:space="0" w:color="auto"/>
              <w:right w:val="single" w:sz="4" w:space="0" w:color="auto"/>
            </w:tcBorders>
            <w:noWrap/>
            <w:vAlign w:val="center"/>
            <w:hideMark/>
          </w:tcPr>
          <w:p w:rsidR="009F4D99" w:rsidRPr="00966E2A" w:rsidRDefault="009F4D99" w:rsidP="00DD273F">
            <w:pPr>
              <w:spacing w:line="276" w:lineRule="auto"/>
              <w:jc w:val="both"/>
              <w:rPr>
                <w:rFonts w:ascii="Arial" w:hAnsi="Arial" w:cs="Arial"/>
                <w:color w:val="000000"/>
                <w:sz w:val="22"/>
                <w:szCs w:val="22"/>
                <w:lang w:eastAsia="en-US"/>
              </w:rPr>
            </w:pPr>
            <w:r w:rsidRPr="00966E2A">
              <w:rPr>
                <w:rFonts w:ascii="Arial" w:hAnsi="Arial" w:cs="Arial"/>
                <w:color w:val="000000"/>
                <w:sz w:val="22"/>
                <w:szCs w:val="22"/>
                <w:lang w:eastAsia="en-US"/>
              </w:rPr>
              <w:t>41 284</w:t>
            </w:r>
          </w:p>
        </w:tc>
        <w:tc>
          <w:tcPr>
            <w:tcW w:w="1850" w:type="dxa"/>
            <w:tcBorders>
              <w:top w:val="nil"/>
              <w:left w:val="nil"/>
              <w:bottom w:val="single" w:sz="4" w:space="0" w:color="auto"/>
              <w:right w:val="single" w:sz="4" w:space="0" w:color="auto"/>
            </w:tcBorders>
            <w:noWrap/>
            <w:vAlign w:val="center"/>
            <w:hideMark/>
          </w:tcPr>
          <w:p w:rsidR="009F4D99" w:rsidRPr="00966E2A" w:rsidRDefault="009F4D99" w:rsidP="00DD273F">
            <w:pPr>
              <w:spacing w:line="276" w:lineRule="auto"/>
              <w:jc w:val="both"/>
              <w:rPr>
                <w:rFonts w:ascii="Arial" w:hAnsi="Arial" w:cs="Arial"/>
                <w:color w:val="000000"/>
                <w:sz w:val="22"/>
                <w:szCs w:val="22"/>
                <w:lang w:eastAsia="en-US"/>
              </w:rPr>
            </w:pPr>
            <w:r w:rsidRPr="00966E2A">
              <w:rPr>
                <w:rFonts w:ascii="Arial" w:hAnsi="Arial" w:cs="Arial"/>
                <w:color w:val="000000"/>
                <w:sz w:val="22"/>
                <w:szCs w:val="22"/>
                <w:lang w:eastAsia="en-US"/>
              </w:rPr>
              <w:t>32 942</w:t>
            </w:r>
          </w:p>
        </w:tc>
        <w:tc>
          <w:tcPr>
            <w:tcW w:w="1850" w:type="dxa"/>
            <w:tcBorders>
              <w:top w:val="nil"/>
              <w:left w:val="nil"/>
              <w:bottom w:val="single" w:sz="4" w:space="0" w:color="auto"/>
              <w:right w:val="single" w:sz="4" w:space="0" w:color="auto"/>
            </w:tcBorders>
            <w:noWrap/>
            <w:vAlign w:val="center"/>
            <w:hideMark/>
          </w:tcPr>
          <w:p w:rsidR="009F4D99" w:rsidRPr="00966E2A" w:rsidRDefault="009F4D99" w:rsidP="00DD273F">
            <w:pPr>
              <w:spacing w:line="276" w:lineRule="auto"/>
              <w:jc w:val="both"/>
              <w:rPr>
                <w:rFonts w:ascii="Arial" w:hAnsi="Arial" w:cs="Arial"/>
                <w:color w:val="000000"/>
                <w:sz w:val="22"/>
                <w:szCs w:val="22"/>
                <w:lang w:eastAsia="en-US"/>
              </w:rPr>
            </w:pPr>
            <w:r w:rsidRPr="00966E2A">
              <w:rPr>
                <w:rFonts w:ascii="Arial" w:hAnsi="Arial" w:cs="Arial"/>
                <w:color w:val="000000"/>
                <w:sz w:val="22"/>
                <w:szCs w:val="22"/>
                <w:lang w:eastAsia="en-US"/>
              </w:rPr>
              <w:t>115 631</w:t>
            </w:r>
          </w:p>
        </w:tc>
      </w:tr>
      <w:tr w:rsidR="009F4D99" w:rsidRPr="00966E2A" w:rsidTr="00DD273F">
        <w:trPr>
          <w:trHeight w:val="284"/>
        </w:trPr>
        <w:tc>
          <w:tcPr>
            <w:tcW w:w="1828" w:type="dxa"/>
            <w:tcBorders>
              <w:top w:val="nil"/>
              <w:left w:val="single" w:sz="4" w:space="0" w:color="auto"/>
              <w:bottom w:val="single" w:sz="4" w:space="0" w:color="auto"/>
              <w:right w:val="single" w:sz="4" w:space="0" w:color="auto"/>
            </w:tcBorders>
            <w:hideMark/>
          </w:tcPr>
          <w:p w:rsidR="009F4D99" w:rsidRPr="00966E2A" w:rsidRDefault="009F4D99" w:rsidP="00DD273F">
            <w:pPr>
              <w:spacing w:line="276" w:lineRule="auto"/>
              <w:jc w:val="both"/>
              <w:rPr>
                <w:rFonts w:ascii="Arial" w:hAnsi="Arial" w:cs="Arial"/>
                <w:color w:val="000000"/>
                <w:sz w:val="22"/>
                <w:szCs w:val="22"/>
                <w:lang w:eastAsia="en-US"/>
              </w:rPr>
            </w:pPr>
            <w:r w:rsidRPr="00966E2A">
              <w:rPr>
                <w:rFonts w:ascii="Arial" w:hAnsi="Arial" w:cs="Arial"/>
                <w:color w:val="000000"/>
                <w:sz w:val="22"/>
                <w:szCs w:val="22"/>
                <w:lang w:eastAsia="en-US"/>
              </w:rPr>
              <w:t>Rok 2010</w:t>
            </w:r>
          </w:p>
        </w:tc>
        <w:tc>
          <w:tcPr>
            <w:tcW w:w="1850" w:type="dxa"/>
            <w:tcBorders>
              <w:top w:val="nil"/>
              <w:left w:val="nil"/>
              <w:bottom w:val="single" w:sz="4" w:space="0" w:color="auto"/>
              <w:right w:val="single" w:sz="4" w:space="0" w:color="auto"/>
            </w:tcBorders>
            <w:noWrap/>
            <w:vAlign w:val="center"/>
            <w:hideMark/>
          </w:tcPr>
          <w:p w:rsidR="009F4D99" w:rsidRPr="00966E2A" w:rsidRDefault="009F4D99" w:rsidP="00DD273F">
            <w:pPr>
              <w:spacing w:line="276" w:lineRule="auto"/>
              <w:jc w:val="both"/>
              <w:rPr>
                <w:rFonts w:ascii="Arial" w:hAnsi="Arial" w:cs="Arial"/>
                <w:color w:val="000000"/>
                <w:sz w:val="22"/>
                <w:szCs w:val="22"/>
                <w:lang w:eastAsia="en-US"/>
              </w:rPr>
            </w:pPr>
            <w:r w:rsidRPr="00966E2A">
              <w:rPr>
                <w:rFonts w:ascii="Arial" w:hAnsi="Arial" w:cs="Arial"/>
                <w:color w:val="000000"/>
                <w:sz w:val="22"/>
                <w:szCs w:val="22"/>
                <w:lang w:eastAsia="en-US"/>
              </w:rPr>
              <w:t>38 976</w:t>
            </w:r>
          </w:p>
        </w:tc>
        <w:tc>
          <w:tcPr>
            <w:tcW w:w="1850" w:type="dxa"/>
            <w:tcBorders>
              <w:top w:val="nil"/>
              <w:left w:val="nil"/>
              <w:bottom w:val="single" w:sz="4" w:space="0" w:color="auto"/>
              <w:right w:val="single" w:sz="4" w:space="0" w:color="auto"/>
            </w:tcBorders>
            <w:noWrap/>
            <w:vAlign w:val="center"/>
            <w:hideMark/>
          </w:tcPr>
          <w:p w:rsidR="009F4D99" w:rsidRPr="00966E2A" w:rsidRDefault="009F4D99" w:rsidP="00DD273F">
            <w:pPr>
              <w:spacing w:line="276" w:lineRule="auto"/>
              <w:jc w:val="both"/>
              <w:rPr>
                <w:rFonts w:ascii="Arial" w:hAnsi="Arial" w:cs="Arial"/>
                <w:color w:val="000000"/>
                <w:sz w:val="22"/>
                <w:szCs w:val="22"/>
                <w:lang w:eastAsia="en-US"/>
              </w:rPr>
            </w:pPr>
            <w:r w:rsidRPr="00966E2A">
              <w:rPr>
                <w:rFonts w:ascii="Arial" w:hAnsi="Arial" w:cs="Arial"/>
                <w:color w:val="000000"/>
                <w:sz w:val="22"/>
                <w:szCs w:val="22"/>
                <w:lang w:eastAsia="en-US"/>
              </w:rPr>
              <w:t>37 556</w:t>
            </w:r>
          </w:p>
        </w:tc>
        <w:tc>
          <w:tcPr>
            <w:tcW w:w="1850" w:type="dxa"/>
            <w:tcBorders>
              <w:top w:val="nil"/>
              <w:left w:val="nil"/>
              <w:bottom w:val="single" w:sz="4" w:space="0" w:color="auto"/>
              <w:right w:val="single" w:sz="4" w:space="0" w:color="auto"/>
            </w:tcBorders>
            <w:noWrap/>
            <w:vAlign w:val="center"/>
            <w:hideMark/>
          </w:tcPr>
          <w:p w:rsidR="009F4D99" w:rsidRPr="00966E2A" w:rsidRDefault="009F4D99" w:rsidP="00DD273F">
            <w:pPr>
              <w:spacing w:line="276" w:lineRule="auto"/>
              <w:jc w:val="both"/>
              <w:rPr>
                <w:rFonts w:ascii="Arial" w:hAnsi="Arial" w:cs="Arial"/>
                <w:color w:val="000000"/>
                <w:sz w:val="22"/>
                <w:szCs w:val="22"/>
                <w:lang w:eastAsia="en-US"/>
              </w:rPr>
            </w:pPr>
            <w:r w:rsidRPr="00966E2A">
              <w:rPr>
                <w:rFonts w:ascii="Arial" w:hAnsi="Arial" w:cs="Arial"/>
                <w:color w:val="000000"/>
                <w:sz w:val="22"/>
                <w:szCs w:val="22"/>
                <w:lang w:eastAsia="en-US"/>
              </w:rPr>
              <w:t>35 816</w:t>
            </w:r>
          </w:p>
        </w:tc>
        <w:tc>
          <w:tcPr>
            <w:tcW w:w="1850" w:type="dxa"/>
            <w:tcBorders>
              <w:top w:val="nil"/>
              <w:left w:val="nil"/>
              <w:bottom w:val="single" w:sz="4" w:space="0" w:color="auto"/>
              <w:right w:val="single" w:sz="4" w:space="0" w:color="auto"/>
            </w:tcBorders>
            <w:noWrap/>
            <w:vAlign w:val="center"/>
            <w:hideMark/>
          </w:tcPr>
          <w:p w:rsidR="009F4D99" w:rsidRPr="00966E2A" w:rsidRDefault="009F4D99" w:rsidP="00DD273F">
            <w:pPr>
              <w:spacing w:line="276" w:lineRule="auto"/>
              <w:jc w:val="both"/>
              <w:rPr>
                <w:rFonts w:ascii="Arial" w:hAnsi="Arial" w:cs="Arial"/>
                <w:color w:val="000000"/>
                <w:sz w:val="22"/>
                <w:szCs w:val="22"/>
                <w:lang w:eastAsia="en-US"/>
              </w:rPr>
            </w:pPr>
            <w:r w:rsidRPr="00966E2A">
              <w:rPr>
                <w:rFonts w:ascii="Arial" w:hAnsi="Arial" w:cs="Arial"/>
                <w:color w:val="000000"/>
                <w:sz w:val="22"/>
                <w:szCs w:val="22"/>
                <w:lang w:eastAsia="en-US"/>
              </w:rPr>
              <w:t>112 348</w:t>
            </w:r>
          </w:p>
        </w:tc>
      </w:tr>
      <w:tr w:rsidR="009F4D99" w:rsidRPr="00966E2A" w:rsidTr="00DD273F">
        <w:trPr>
          <w:trHeight w:val="284"/>
        </w:trPr>
        <w:tc>
          <w:tcPr>
            <w:tcW w:w="1828" w:type="dxa"/>
            <w:tcBorders>
              <w:top w:val="nil"/>
              <w:left w:val="single" w:sz="4" w:space="0" w:color="auto"/>
              <w:bottom w:val="single" w:sz="4" w:space="0" w:color="auto"/>
              <w:right w:val="single" w:sz="4" w:space="0" w:color="auto"/>
            </w:tcBorders>
            <w:hideMark/>
          </w:tcPr>
          <w:p w:rsidR="009F4D99" w:rsidRPr="00966E2A" w:rsidRDefault="009F4D99" w:rsidP="00DD273F">
            <w:pPr>
              <w:spacing w:line="276" w:lineRule="auto"/>
              <w:jc w:val="both"/>
              <w:rPr>
                <w:rFonts w:ascii="Arial" w:hAnsi="Arial" w:cs="Arial"/>
                <w:color w:val="000000"/>
                <w:sz w:val="22"/>
                <w:szCs w:val="22"/>
                <w:lang w:eastAsia="en-US"/>
              </w:rPr>
            </w:pPr>
            <w:r w:rsidRPr="00966E2A">
              <w:rPr>
                <w:rFonts w:ascii="Arial" w:hAnsi="Arial" w:cs="Arial"/>
                <w:color w:val="000000"/>
                <w:sz w:val="22"/>
                <w:szCs w:val="22"/>
                <w:lang w:eastAsia="en-US"/>
              </w:rPr>
              <w:t>Rok 2011</w:t>
            </w:r>
          </w:p>
        </w:tc>
        <w:tc>
          <w:tcPr>
            <w:tcW w:w="1850" w:type="dxa"/>
            <w:tcBorders>
              <w:top w:val="nil"/>
              <w:left w:val="nil"/>
              <w:bottom w:val="single" w:sz="4" w:space="0" w:color="auto"/>
              <w:right w:val="single" w:sz="4" w:space="0" w:color="auto"/>
            </w:tcBorders>
            <w:noWrap/>
            <w:vAlign w:val="center"/>
            <w:hideMark/>
          </w:tcPr>
          <w:p w:rsidR="009F4D99" w:rsidRPr="00966E2A" w:rsidRDefault="009F4D99" w:rsidP="00DD273F">
            <w:pPr>
              <w:spacing w:line="276" w:lineRule="auto"/>
              <w:jc w:val="both"/>
              <w:rPr>
                <w:rFonts w:ascii="Arial" w:hAnsi="Arial" w:cs="Arial"/>
                <w:color w:val="000000"/>
                <w:sz w:val="22"/>
                <w:szCs w:val="22"/>
                <w:lang w:eastAsia="en-US"/>
              </w:rPr>
            </w:pPr>
            <w:r w:rsidRPr="00966E2A">
              <w:rPr>
                <w:rFonts w:ascii="Arial" w:hAnsi="Arial" w:cs="Arial"/>
                <w:color w:val="000000"/>
                <w:sz w:val="22"/>
                <w:szCs w:val="22"/>
                <w:lang w:eastAsia="en-US"/>
              </w:rPr>
              <w:t>41 972</w:t>
            </w:r>
          </w:p>
        </w:tc>
        <w:tc>
          <w:tcPr>
            <w:tcW w:w="1850" w:type="dxa"/>
            <w:tcBorders>
              <w:top w:val="nil"/>
              <w:left w:val="nil"/>
              <w:bottom w:val="single" w:sz="4" w:space="0" w:color="auto"/>
              <w:right w:val="single" w:sz="4" w:space="0" w:color="auto"/>
            </w:tcBorders>
            <w:noWrap/>
            <w:vAlign w:val="center"/>
            <w:hideMark/>
          </w:tcPr>
          <w:p w:rsidR="009F4D99" w:rsidRPr="00966E2A" w:rsidRDefault="009F4D99" w:rsidP="00DD273F">
            <w:pPr>
              <w:spacing w:line="276" w:lineRule="auto"/>
              <w:jc w:val="both"/>
              <w:rPr>
                <w:rFonts w:ascii="Arial" w:hAnsi="Arial" w:cs="Arial"/>
                <w:color w:val="000000"/>
                <w:sz w:val="22"/>
                <w:szCs w:val="22"/>
                <w:lang w:eastAsia="en-US"/>
              </w:rPr>
            </w:pPr>
            <w:r w:rsidRPr="00966E2A">
              <w:rPr>
                <w:rFonts w:ascii="Arial" w:hAnsi="Arial" w:cs="Arial"/>
                <w:color w:val="000000"/>
                <w:sz w:val="22"/>
                <w:szCs w:val="22"/>
                <w:lang w:eastAsia="en-US"/>
              </w:rPr>
              <w:t>42 997</w:t>
            </w:r>
          </w:p>
        </w:tc>
        <w:tc>
          <w:tcPr>
            <w:tcW w:w="1850" w:type="dxa"/>
            <w:tcBorders>
              <w:top w:val="nil"/>
              <w:left w:val="nil"/>
              <w:bottom w:val="single" w:sz="4" w:space="0" w:color="auto"/>
              <w:right w:val="single" w:sz="4" w:space="0" w:color="auto"/>
            </w:tcBorders>
            <w:noWrap/>
            <w:vAlign w:val="center"/>
            <w:hideMark/>
          </w:tcPr>
          <w:p w:rsidR="009F4D99" w:rsidRPr="00966E2A" w:rsidRDefault="009F4D99" w:rsidP="00DD273F">
            <w:pPr>
              <w:spacing w:line="276" w:lineRule="auto"/>
              <w:jc w:val="both"/>
              <w:rPr>
                <w:rFonts w:ascii="Arial" w:hAnsi="Arial" w:cs="Arial"/>
                <w:color w:val="000000"/>
                <w:sz w:val="22"/>
                <w:szCs w:val="22"/>
                <w:lang w:eastAsia="en-US"/>
              </w:rPr>
            </w:pPr>
            <w:r w:rsidRPr="00966E2A">
              <w:rPr>
                <w:rFonts w:ascii="Arial" w:hAnsi="Arial" w:cs="Arial"/>
                <w:color w:val="000000"/>
                <w:sz w:val="22"/>
                <w:szCs w:val="22"/>
                <w:lang w:eastAsia="en-US"/>
              </w:rPr>
              <w:t>35 282</w:t>
            </w:r>
          </w:p>
        </w:tc>
        <w:tc>
          <w:tcPr>
            <w:tcW w:w="1850" w:type="dxa"/>
            <w:tcBorders>
              <w:top w:val="nil"/>
              <w:left w:val="nil"/>
              <w:bottom w:val="single" w:sz="4" w:space="0" w:color="auto"/>
              <w:right w:val="single" w:sz="4" w:space="0" w:color="auto"/>
            </w:tcBorders>
            <w:noWrap/>
            <w:vAlign w:val="center"/>
            <w:hideMark/>
          </w:tcPr>
          <w:p w:rsidR="009F4D99" w:rsidRPr="00966E2A" w:rsidRDefault="009F4D99" w:rsidP="00DD273F">
            <w:pPr>
              <w:spacing w:line="276" w:lineRule="auto"/>
              <w:jc w:val="both"/>
              <w:rPr>
                <w:rFonts w:ascii="Arial" w:hAnsi="Arial" w:cs="Arial"/>
                <w:color w:val="000000"/>
                <w:sz w:val="22"/>
                <w:szCs w:val="22"/>
                <w:lang w:eastAsia="en-US"/>
              </w:rPr>
            </w:pPr>
            <w:r w:rsidRPr="00966E2A">
              <w:rPr>
                <w:rFonts w:ascii="Arial" w:hAnsi="Arial" w:cs="Arial"/>
                <w:color w:val="000000"/>
                <w:sz w:val="22"/>
                <w:szCs w:val="22"/>
                <w:lang w:eastAsia="en-US"/>
              </w:rPr>
              <w:t>120 251</w:t>
            </w:r>
          </w:p>
        </w:tc>
      </w:tr>
      <w:tr w:rsidR="009F4D99" w:rsidRPr="00966E2A" w:rsidTr="00DD273F">
        <w:trPr>
          <w:trHeight w:val="284"/>
        </w:trPr>
        <w:tc>
          <w:tcPr>
            <w:tcW w:w="1828" w:type="dxa"/>
            <w:tcBorders>
              <w:top w:val="nil"/>
              <w:left w:val="single" w:sz="4" w:space="0" w:color="auto"/>
              <w:bottom w:val="single" w:sz="4" w:space="0" w:color="auto"/>
              <w:right w:val="single" w:sz="4" w:space="0" w:color="auto"/>
            </w:tcBorders>
            <w:hideMark/>
          </w:tcPr>
          <w:p w:rsidR="009F4D99" w:rsidRPr="00966E2A" w:rsidRDefault="009F4D99" w:rsidP="00DD273F">
            <w:pPr>
              <w:spacing w:line="276" w:lineRule="auto"/>
              <w:jc w:val="both"/>
              <w:rPr>
                <w:rFonts w:ascii="Arial" w:hAnsi="Arial" w:cs="Arial"/>
                <w:color w:val="000000"/>
                <w:sz w:val="22"/>
                <w:szCs w:val="22"/>
                <w:lang w:eastAsia="en-US"/>
              </w:rPr>
            </w:pPr>
            <w:r w:rsidRPr="00966E2A">
              <w:rPr>
                <w:rFonts w:ascii="Arial" w:hAnsi="Arial" w:cs="Arial"/>
                <w:color w:val="000000"/>
                <w:sz w:val="22"/>
                <w:szCs w:val="22"/>
                <w:lang w:eastAsia="en-US"/>
              </w:rPr>
              <w:t>Rok 2012</w:t>
            </w:r>
          </w:p>
        </w:tc>
        <w:tc>
          <w:tcPr>
            <w:tcW w:w="1850" w:type="dxa"/>
            <w:tcBorders>
              <w:top w:val="nil"/>
              <w:left w:val="nil"/>
              <w:bottom w:val="single" w:sz="4" w:space="0" w:color="auto"/>
              <w:right w:val="single" w:sz="4" w:space="0" w:color="auto"/>
            </w:tcBorders>
            <w:noWrap/>
            <w:vAlign w:val="center"/>
            <w:hideMark/>
          </w:tcPr>
          <w:p w:rsidR="009F4D99" w:rsidRPr="00966E2A" w:rsidRDefault="009F4D99" w:rsidP="00DD273F">
            <w:pPr>
              <w:spacing w:line="276" w:lineRule="auto"/>
              <w:jc w:val="both"/>
              <w:rPr>
                <w:rFonts w:ascii="Arial" w:hAnsi="Arial" w:cs="Arial"/>
                <w:color w:val="000000"/>
                <w:sz w:val="22"/>
                <w:szCs w:val="22"/>
                <w:lang w:eastAsia="en-US"/>
              </w:rPr>
            </w:pPr>
            <w:r w:rsidRPr="00966E2A">
              <w:rPr>
                <w:rFonts w:ascii="Arial" w:hAnsi="Arial" w:cs="Arial"/>
                <w:color w:val="000000"/>
                <w:sz w:val="22"/>
                <w:szCs w:val="22"/>
                <w:lang w:eastAsia="en-US"/>
              </w:rPr>
              <w:t>43 952</w:t>
            </w:r>
          </w:p>
        </w:tc>
        <w:tc>
          <w:tcPr>
            <w:tcW w:w="1850" w:type="dxa"/>
            <w:tcBorders>
              <w:top w:val="nil"/>
              <w:left w:val="nil"/>
              <w:bottom w:val="single" w:sz="4" w:space="0" w:color="auto"/>
              <w:right w:val="single" w:sz="4" w:space="0" w:color="auto"/>
            </w:tcBorders>
            <w:noWrap/>
            <w:vAlign w:val="center"/>
            <w:hideMark/>
          </w:tcPr>
          <w:p w:rsidR="009F4D99" w:rsidRPr="00966E2A" w:rsidRDefault="009F4D99" w:rsidP="00DD273F">
            <w:pPr>
              <w:spacing w:line="276" w:lineRule="auto"/>
              <w:jc w:val="both"/>
              <w:rPr>
                <w:rFonts w:ascii="Arial" w:hAnsi="Arial" w:cs="Arial"/>
                <w:color w:val="000000"/>
                <w:sz w:val="22"/>
                <w:szCs w:val="22"/>
                <w:lang w:eastAsia="en-US"/>
              </w:rPr>
            </w:pPr>
            <w:r w:rsidRPr="00966E2A">
              <w:rPr>
                <w:rFonts w:ascii="Arial" w:hAnsi="Arial" w:cs="Arial"/>
                <w:color w:val="000000"/>
                <w:sz w:val="22"/>
                <w:szCs w:val="22"/>
                <w:lang w:eastAsia="en-US"/>
              </w:rPr>
              <w:t>43 314</w:t>
            </w:r>
          </w:p>
        </w:tc>
        <w:tc>
          <w:tcPr>
            <w:tcW w:w="1850" w:type="dxa"/>
            <w:tcBorders>
              <w:top w:val="nil"/>
              <w:left w:val="nil"/>
              <w:bottom w:val="single" w:sz="4" w:space="0" w:color="auto"/>
              <w:right w:val="single" w:sz="4" w:space="0" w:color="auto"/>
            </w:tcBorders>
            <w:noWrap/>
            <w:vAlign w:val="center"/>
            <w:hideMark/>
          </w:tcPr>
          <w:p w:rsidR="009F4D99" w:rsidRPr="00966E2A" w:rsidRDefault="009F4D99" w:rsidP="00DD273F">
            <w:pPr>
              <w:spacing w:line="276" w:lineRule="auto"/>
              <w:jc w:val="both"/>
              <w:rPr>
                <w:rFonts w:ascii="Arial" w:hAnsi="Arial" w:cs="Arial"/>
                <w:color w:val="000000"/>
                <w:sz w:val="22"/>
                <w:szCs w:val="22"/>
                <w:lang w:eastAsia="en-US"/>
              </w:rPr>
            </w:pPr>
            <w:r w:rsidRPr="00966E2A">
              <w:rPr>
                <w:rFonts w:ascii="Arial" w:hAnsi="Arial" w:cs="Arial"/>
                <w:color w:val="000000"/>
                <w:sz w:val="22"/>
                <w:szCs w:val="22"/>
                <w:lang w:eastAsia="en-US"/>
              </w:rPr>
              <w:t>35 579</w:t>
            </w:r>
          </w:p>
        </w:tc>
        <w:tc>
          <w:tcPr>
            <w:tcW w:w="1850" w:type="dxa"/>
            <w:tcBorders>
              <w:top w:val="nil"/>
              <w:left w:val="nil"/>
              <w:bottom w:val="single" w:sz="4" w:space="0" w:color="auto"/>
              <w:right w:val="single" w:sz="4" w:space="0" w:color="auto"/>
            </w:tcBorders>
            <w:noWrap/>
            <w:vAlign w:val="center"/>
            <w:hideMark/>
          </w:tcPr>
          <w:p w:rsidR="009F4D99" w:rsidRPr="00966E2A" w:rsidRDefault="009F4D99" w:rsidP="00DD273F">
            <w:pPr>
              <w:spacing w:line="276" w:lineRule="auto"/>
              <w:jc w:val="both"/>
              <w:rPr>
                <w:rFonts w:ascii="Arial" w:hAnsi="Arial" w:cs="Arial"/>
                <w:color w:val="000000"/>
                <w:sz w:val="22"/>
                <w:szCs w:val="22"/>
                <w:lang w:eastAsia="en-US"/>
              </w:rPr>
            </w:pPr>
            <w:r w:rsidRPr="00966E2A">
              <w:rPr>
                <w:rFonts w:ascii="Arial" w:hAnsi="Arial" w:cs="Arial"/>
                <w:color w:val="000000"/>
                <w:sz w:val="22"/>
                <w:szCs w:val="22"/>
                <w:lang w:eastAsia="en-US"/>
              </w:rPr>
              <w:t>122 845</w:t>
            </w:r>
          </w:p>
        </w:tc>
      </w:tr>
      <w:tr w:rsidR="009F4D99" w:rsidRPr="00966E2A" w:rsidTr="00DD273F">
        <w:trPr>
          <w:trHeight w:val="284"/>
        </w:trPr>
        <w:tc>
          <w:tcPr>
            <w:tcW w:w="1828" w:type="dxa"/>
            <w:tcBorders>
              <w:top w:val="nil"/>
              <w:left w:val="single" w:sz="4" w:space="0" w:color="auto"/>
              <w:bottom w:val="single" w:sz="4" w:space="0" w:color="auto"/>
              <w:right w:val="single" w:sz="4" w:space="0" w:color="auto"/>
            </w:tcBorders>
            <w:hideMark/>
          </w:tcPr>
          <w:p w:rsidR="009F4D99" w:rsidRPr="00966E2A" w:rsidRDefault="009F4D99" w:rsidP="00DD273F">
            <w:pPr>
              <w:spacing w:line="276" w:lineRule="auto"/>
              <w:jc w:val="both"/>
              <w:rPr>
                <w:rFonts w:ascii="Arial" w:hAnsi="Arial" w:cs="Arial"/>
                <w:color w:val="000000"/>
                <w:sz w:val="22"/>
                <w:szCs w:val="22"/>
                <w:lang w:eastAsia="en-US"/>
              </w:rPr>
            </w:pPr>
            <w:r w:rsidRPr="00966E2A">
              <w:rPr>
                <w:rFonts w:ascii="Arial" w:hAnsi="Arial" w:cs="Arial"/>
                <w:color w:val="000000"/>
                <w:sz w:val="22"/>
                <w:szCs w:val="22"/>
                <w:lang w:eastAsia="en-US"/>
              </w:rPr>
              <w:t>Rok 2013</w:t>
            </w:r>
          </w:p>
        </w:tc>
        <w:tc>
          <w:tcPr>
            <w:tcW w:w="1850" w:type="dxa"/>
            <w:tcBorders>
              <w:top w:val="nil"/>
              <w:left w:val="nil"/>
              <w:bottom w:val="single" w:sz="4" w:space="0" w:color="auto"/>
              <w:right w:val="single" w:sz="4" w:space="0" w:color="auto"/>
            </w:tcBorders>
            <w:noWrap/>
            <w:vAlign w:val="center"/>
            <w:hideMark/>
          </w:tcPr>
          <w:p w:rsidR="009F4D99" w:rsidRPr="00966E2A" w:rsidRDefault="009F4D99" w:rsidP="00DD273F">
            <w:pPr>
              <w:spacing w:line="276" w:lineRule="auto"/>
              <w:jc w:val="both"/>
              <w:rPr>
                <w:rFonts w:ascii="Arial" w:hAnsi="Arial" w:cs="Arial"/>
                <w:color w:val="000000"/>
                <w:sz w:val="22"/>
                <w:szCs w:val="22"/>
                <w:lang w:eastAsia="en-US"/>
              </w:rPr>
            </w:pPr>
            <w:r w:rsidRPr="00966E2A">
              <w:rPr>
                <w:rFonts w:ascii="Arial" w:hAnsi="Arial" w:cs="Arial"/>
                <w:color w:val="000000"/>
                <w:sz w:val="22"/>
                <w:szCs w:val="22"/>
                <w:lang w:eastAsia="en-US"/>
              </w:rPr>
              <w:t>52 648</w:t>
            </w:r>
          </w:p>
        </w:tc>
        <w:tc>
          <w:tcPr>
            <w:tcW w:w="1850" w:type="dxa"/>
            <w:tcBorders>
              <w:top w:val="nil"/>
              <w:left w:val="nil"/>
              <w:bottom w:val="single" w:sz="4" w:space="0" w:color="auto"/>
              <w:right w:val="single" w:sz="4" w:space="0" w:color="auto"/>
            </w:tcBorders>
            <w:noWrap/>
            <w:vAlign w:val="center"/>
            <w:hideMark/>
          </w:tcPr>
          <w:p w:rsidR="009F4D99" w:rsidRPr="00966E2A" w:rsidRDefault="009F4D99" w:rsidP="00DD273F">
            <w:pPr>
              <w:spacing w:line="276" w:lineRule="auto"/>
              <w:jc w:val="both"/>
              <w:rPr>
                <w:rFonts w:ascii="Arial" w:hAnsi="Arial" w:cs="Arial"/>
                <w:color w:val="000000"/>
                <w:sz w:val="22"/>
                <w:szCs w:val="22"/>
                <w:lang w:eastAsia="en-US"/>
              </w:rPr>
            </w:pPr>
            <w:r w:rsidRPr="00966E2A">
              <w:rPr>
                <w:rFonts w:ascii="Arial" w:hAnsi="Arial" w:cs="Arial"/>
                <w:color w:val="000000"/>
                <w:sz w:val="22"/>
                <w:szCs w:val="22"/>
                <w:lang w:eastAsia="en-US"/>
              </w:rPr>
              <w:t>44 236</w:t>
            </w:r>
          </w:p>
        </w:tc>
        <w:tc>
          <w:tcPr>
            <w:tcW w:w="1850" w:type="dxa"/>
            <w:tcBorders>
              <w:top w:val="nil"/>
              <w:left w:val="nil"/>
              <w:bottom w:val="single" w:sz="4" w:space="0" w:color="auto"/>
              <w:right w:val="single" w:sz="4" w:space="0" w:color="auto"/>
            </w:tcBorders>
            <w:noWrap/>
            <w:vAlign w:val="center"/>
            <w:hideMark/>
          </w:tcPr>
          <w:p w:rsidR="009F4D99" w:rsidRPr="00966E2A" w:rsidRDefault="009F4D99" w:rsidP="00DD273F">
            <w:pPr>
              <w:spacing w:line="276" w:lineRule="auto"/>
              <w:jc w:val="both"/>
              <w:rPr>
                <w:rFonts w:ascii="Arial" w:hAnsi="Arial" w:cs="Arial"/>
                <w:color w:val="000000"/>
                <w:sz w:val="22"/>
                <w:szCs w:val="22"/>
                <w:lang w:eastAsia="en-US"/>
              </w:rPr>
            </w:pPr>
            <w:r w:rsidRPr="00966E2A">
              <w:rPr>
                <w:rFonts w:ascii="Arial" w:hAnsi="Arial" w:cs="Arial"/>
                <w:color w:val="000000"/>
                <w:sz w:val="22"/>
                <w:szCs w:val="22"/>
                <w:lang w:eastAsia="en-US"/>
              </w:rPr>
              <w:t>35 148</w:t>
            </w:r>
          </w:p>
        </w:tc>
        <w:tc>
          <w:tcPr>
            <w:tcW w:w="1850" w:type="dxa"/>
            <w:tcBorders>
              <w:top w:val="nil"/>
              <w:left w:val="nil"/>
              <w:bottom w:val="single" w:sz="4" w:space="0" w:color="auto"/>
              <w:right w:val="single" w:sz="4" w:space="0" w:color="auto"/>
            </w:tcBorders>
            <w:noWrap/>
            <w:vAlign w:val="center"/>
            <w:hideMark/>
          </w:tcPr>
          <w:p w:rsidR="009F4D99" w:rsidRPr="00966E2A" w:rsidRDefault="009F4D99" w:rsidP="00DD273F">
            <w:pPr>
              <w:spacing w:line="276" w:lineRule="auto"/>
              <w:jc w:val="both"/>
              <w:rPr>
                <w:rFonts w:ascii="Arial" w:hAnsi="Arial" w:cs="Arial"/>
                <w:color w:val="000000"/>
                <w:sz w:val="22"/>
                <w:szCs w:val="22"/>
                <w:lang w:eastAsia="en-US"/>
              </w:rPr>
            </w:pPr>
            <w:r w:rsidRPr="00966E2A">
              <w:rPr>
                <w:rFonts w:ascii="Arial" w:hAnsi="Arial" w:cs="Arial"/>
                <w:color w:val="000000"/>
                <w:sz w:val="22"/>
                <w:szCs w:val="22"/>
                <w:lang w:eastAsia="en-US"/>
              </w:rPr>
              <w:t>132 032</w:t>
            </w:r>
          </w:p>
        </w:tc>
      </w:tr>
      <w:tr w:rsidR="009F4D99" w:rsidRPr="00966E2A" w:rsidTr="00DD273F">
        <w:trPr>
          <w:trHeight w:val="282"/>
        </w:trPr>
        <w:tc>
          <w:tcPr>
            <w:tcW w:w="1828" w:type="dxa"/>
            <w:tcBorders>
              <w:top w:val="single" w:sz="4" w:space="0" w:color="auto"/>
              <w:left w:val="single" w:sz="4" w:space="0" w:color="auto"/>
              <w:bottom w:val="single" w:sz="4" w:space="0" w:color="auto"/>
              <w:right w:val="single" w:sz="4" w:space="0" w:color="auto"/>
            </w:tcBorders>
            <w:hideMark/>
          </w:tcPr>
          <w:p w:rsidR="009F4D99" w:rsidRPr="00966E2A" w:rsidRDefault="009F4D99" w:rsidP="00DD273F">
            <w:pPr>
              <w:spacing w:line="276" w:lineRule="auto"/>
              <w:jc w:val="both"/>
              <w:rPr>
                <w:rFonts w:ascii="Arial" w:hAnsi="Arial" w:cs="Arial"/>
                <w:color w:val="000000"/>
                <w:sz w:val="22"/>
                <w:szCs w:val="22"/>
                <w:lang w:eastAsia="en-US"/>
              </w:rPr>
            </w:pPr>
            <w:r w:rsidRPr="00966E2A">
              <w:rPr>
                <w:rFonts w:ascii="Arial" w:hAnsi="Arial" w:cs="Arial"/>
                <w:color w:val="000000"/>
                <w:sz w:val="22"/>
                <w:szCs w:val="22"/>
                <w:lang w:eastAsia="en-US"/>
              </w:rPr>
              <w:t>Rok 2014</w:t>
            </w:r>
          </w:p>
        </w:tc>
        <w:tc>
          <w:tcPr>
            <w:tcW w:w="1850" w:type="dxa"/>
            <w:tcBorders>
              <w:top w:val="single" w:sz="4" w:space="0" w:color="auto"/>
              <w:left w:val="nil"/>
              <w:bottom w:val="single" w:sz="4" w:space="0" w:color="auto"/>
              <w:right w:val="single" w:sz="4" w:space="0" w:color="auto"/>
            </w:tcBorders>
            <w:noWrap/>
            <w:vAlign w:val="center"/>
            <w:hideMark/>
          </w:tcPr>
          <w:p w:rsidR="009F4D99" w:rsidRPr="00966E2A" w:rsidRDefault="009F4D99" w:rsidP="00DD273F">
            <w:pPr>
              <w:spacing w:line="276" w:lineRule="auto"/>
              <w:jc w:val="both"/>
              <w:rPr>
                <w:rFonts w:ascii="Arial" w:hAnsi="Arial" w:cs="Arial"/>
                <w:color w:val="000000"/>
                <w:sz w:val="22"/>
                <w:szCs w:val="22"/>
                <w:lang w:eastAsia="en-US"/>
              </w:rPr>
            </w:pPr>
            <w:r w:rsidRPr="00966E2A">
              <w:rPr>
                <w:rFonts w:ascii="Arial" w:hAnsi="Arial" w:cs="Arial"/>
                <w:color w:val="000000"/>
                <w:sz w:val="22"/>
                <w:szCs w:val="22"/>
                <w:lang w:eastAsia="en-US"/>
              </w:rPr>
              <w:t>50 836</w:t>
            </w:r>
          </w:p>
        </w:tc>
        <w:tc>
          <w:tcPr>
            <w:tcW w:w="1850" w:type="dxa"/>
            <w:tcBorders>
              <w:top w:val="single" w:sz="4" w:space="0" w:color="auto"/>
              <w:left w:val="nil"/>
              <w:bottom w:val="single" w:sz="4" w:space="0" w:color="auto"/>
              <w:right w:val="single" w:sz="4" w:space="0" w:color="auto"/>
            </w:tcBorders>
            <w:noWrap/>
            <w:vAlign w:val="center"/>
            <w:hideMark/>
          </w:tcPr>
          <w:p w:rsidR="009F4D99" w:rsidRPr="00966E2A" w:rsidRDefault="009F4D99" w:rsidP="00DD273F">
            <w:pPr>
              <w:spacing w:line="276" w:lineRule="auto"/>
              <w:jc w:val="both"/>
              <w:rPr>
                <w:rFonts w:ascii="Arial" w:hAnsi="Arial" w:cs="Arial"/>
                <w:color w:val="000000"/>
                <w:sz w:val="22"/>
                <w:szCs w:val="22"/>
                <w:lang w:eastAsia="en-US"/>
              </w:rPr>
            </w:pPr>
            <w:r w:rsidRPr="00966E2A">
              <w:rPr>
                <w:rFonts w:ascii="Arial" w:hAnsi="Arial" w:cs="Arial"/>
                <w:color w:val="000000"/>
                <w:sz w:val="22"/>
                <w:szCs w:val="22"/>
                <w:lang w:eastAsia="en-US"/>
              </w:rPr>
              <w:t>45 256</w:t>
            </w:r>
          </w:p>
        </w:tc>
        <w:tc>
          <w:tcPr>
            <w:tcW w:w="1850" w:type="dxa"/>
            <w:tcBorders>
              <w:top w:val="single" w:sz="4" w:space="0" w:color="auto"/>
              <w:left w:val="nil"/>
              <w:bottom w:val="single" w:sz="4" w:space="0" w:color="auto"/>
              <w:right w:val="single" w:sz="4" w:space="0" w:color="auto"/>
            </w:tcBorders>
            <w:noWrap/>
            <w:vAlign w:val="center"/>
            <w:hideMark/>
          </w:tcPr>
          <w:p w:rsidR="009F4D99" w:rsidRPr="00966E2A" w:rsidRDefault="009F4D99" w:rsidP="00DD273F">
            <w:pPr>
              <w:spacing w:line="276" w:lineRule="auto"/>
              <w:jc w:val="both"/>
              <w:rPr>
                <w:rFonts w:ascii="Arial" w:hAnsi="Arial" w:cs="Arial"/>
                <w:color w:val="000000"/>
                <w:sz w:val="22"/>
                <w:szCs w:val="22"/>
                <w:lang w:eastAsia="en-US"/>
              </w:rPr>
            </w:pPr>
            <w:r w:rsidRPr="00966E2A">
              <w:rPr>
                <w:rFonts w:ascii="Arial" w:hAnsi="Arial" w:cs="Arial"/>
                <w:color w:val="000000"/>
                <w:sz w:val="22"/>
                <w:szCs w:val="22"/>
                <w:lang w:eastAsia="en-US"/>
              </w:rPr>
              <w:t>37 067</w:t>
            </w:r>
          </w:p>
        </w:tc>
        <w:tc>
          <w:tcPr>
            <w:tcW w:w="1850" w:type="dxa"/>
            <w:tcBorders>
              <w:top w:val="single" w:sz="4" w:space="0" w:color="auto"/>
              <w:left w:val="nil"/>
              <w:bottom w:val="single" w:sz="4" w:space="0" w:color="auto"/>
              <w:right w:val="single" w:sz="4" w:space="0" w:color="auto"/>
            </w:tcBorders>
            <w:noWrap/>
            <w:vAlign w:val="center"/>
            <w:hideMark/>
          </w:tcPr>
          <w:p w:rsidR="009F4D99" w:rsidRPr="00966E2A" w:rsidRDefault="009F4D99" w:rsidP="00DD273F">
            <w:pPr>
              <w:spacing w:line="276" w:lineRule="auto"/>
              <w:jc w:val="both"/>
              <w:rPr>
                <w:rFonts w:ascii="Arial" w:hAnsi="Arial" w:cs="Arial"/>
                <w:color w:val="000000"/>
                <w:sz w:val="22"/>
                <w:szCs w:val="22"/>
                <w:lang w:eastAsia="en-US"/>
              </w:rPr>
            </w:pPr>
            <w:r w:rsidRPr="00966E2A">
              <w:rPr>
                <w:rFonts w:ascii="Arial" w:hAnsi="Arial" w:cs="Arial"/>
                <w:color w:val="000000"/>
                <w:sz w:val="22"/>
                <w:szCs w:val="22"/>
                <w:lang w:eastAsia="en-US"/>
              </w:rPr>
              <w:t>133 159</w:t>
            </w:r>
          </w:p>
        </w:tc>
      </w:tr>
      <w:tr w:rsidR="009F4D99" w:rsidRPr="00966E2A" w:rsidTr="00DD273F">
        <w:trPr>
          <w:trHeight w:val="282"/>
        </w:trPr>
        <w:tc>
          <w:tcPr>
            <w:tcW w:w="1828" w:type="dxa"/>
            <w:tcBorders>
              <w:top w:val="single" w:sz="4" w:space="0" w:color="auto"/>
              <w:left w:val="single" w:sz="4" w:space="0" w:color="auto"/>
              <w:bottom w:val="single" w:sz="4" w:space="0" w:color="auto"/>
              <w:right w:val="single" w:sz="4" w:space="0" w:color="auto"/>
            </w:tcBorders>
            <w:hideMark/>
          </w:tcPr>
          <w:p w:rsidR="009F4D99" w:rsidRPr="00966E2A" w:rsidRDefault="009F4D99" w:rsidP="00DD273F">
            <w:pPr>
              <w:spacing w:line="276" w:lineRule="auto"/>
              <w:jc w:val="both"/>
              <w:rPr>
                <w:rFonts w:ascii="Arial" w:hAnsi="Arial" w:cs="Arial"/>
                <w:color w:val="000000"/>
                <w:sz w:val="22"/>
                <w:szCs w:val="22"/>
                <w:lang w:eastAsia="en-US"/>
              </w:rPr>
            </w:pPr>
            <w:r w:rsidRPr="00966E2A">
              <w:rPr>
                <w:rFonts w:ascii="Arial" w:hAnsi="Arial" w:cs="Arial"/>
                <w:color w:val="000000"/>
                <w:sz w:val="22"/>
                <w:szCs w:val="22"/>
                <w:lang w:eastAsia="en-US"/>
              </w:rPr>
              <w:t>Rok 2015</w:t>
            </w:r>
          </w:p>
        </w:tc>
        <w:tc>
          <w:tcPr>
            <w:tcW w:w="1850" w:type="dxa"/>
            <w:tcBorders>
              <w:top w:val="single" w:sz="4" w:space="0" w:color="auto"/>
              <w:left w:val="nil"/>
              <w:bottom w:val="single" w:sz="4" w:space="0" w:color="auto"/>
              <w:right w:val="single" w:sz="4" w:space="0" w:color="auto"/>
            </w:tcBorders>
            <w:noWrap/>
            <w:vAlign w:val="center"/>
            <w:hideMark/>
          </w:tcPr>
          <w:p w:rsidR="009F4D99" w:rsidRPr="00966E2A" w:rsidRDefault="009F4D99" w:rsidP="00DD273F">
            <w:pPr>
              <w:spacing w:line="276" w:lineRule="auto"/>
              <w:jc w:val="both"/>
              <w:rPr>
                <w:rFonts w:ascii="Arial" w:hAnsi="Arial" w:cs="Arial"/>
                <w:color w:val="000000"/>
                <w:sz w:val="22"/>
                <w:szCs w:val="22"/>
                <w:lang w:eastAsia="en-US"/>
              </w:rPr>
            </w:pPr>
            <w:r w:rsidRPr="00966E2A">
              <w:rPr>
                <w:rFonts w:ascii="Arial" w:hAnsi="Arial" w:cs="Arial"/>
                <w:color w:val="000000"/>
                <w:sz w:val="22"/>
                <w:szCs w:val="22"/>
                <w:lang w:eastAsia="en-US"/>
              </w:rPr>
              <w:t>54 398</w:t>
            </w:r>
          </w:p>
        </w:tc>
        <w:tc>
          <w:tcPr>
            <w:tcW w:w="1850" w:type="dxa"/>
            <w:tcBorders>
              <w:top w:val="single" w:sz="4" w:space="0" w:color="auto"/>
              <w:left w:val="nil"/>
              <w:bottom w:val="single" w:sz="4" w:space="0" w:color="auto"/>
              <w:right w:val="single" w:sz="4" w:space="0" w:color="auto"/>
            </w:tcBorders>
            <w:noWrap/>
            <w:vAlign w:val="center"/>
            <w:hideMark/>
          </w:tcPr>
          <w:p w:rsidR="009F4D99" w:rsidRPr="00966E2A" w:rsidRDefault="009F4D99" w:rsidP="00DD273F">
            <w:pPr>
              <w:spacing w:line="276" w:lineRule="auto"/>
              <w:jc w:val="both"/>
              <w:rPr>
                <w:rFonts w:ascii="Arial" w:hAnsi="Arial" w:cs="Arial"/>
                <w:color w:val="000000"/>
                <w:sz w:val="22"/>
                <w:szCs w:val="22"/>
                <w:lang w:eastAsia="en-US"/>
              </w:rPr>
            </w:pPr>
            <w:r w:rsidRPr="00966E2A">
              <w:rPr>
                <w:rFonts w:ascii="Arial" w:hAnsi="Arial" w:cs="Arial"/>
                <w:color w:val="000000"/>
                <w:sz w:val="22"/>
                <w:szCs w:val="22"/>
                <w:lang w:eastAsia="en-US"/>
              </w:rPr>
              <w:t>45 447</w:t>
            </w:r>
          </w:p>
        </w:tc>
        <w:tc>
          <w:tcPr>
            <w:tcW w:w="1850" w:type="dxa"/>
            <w:tcBorders>
              <w:top w:val="single" w:sz="4" w:space="0" w:color="auto"/>
              <w:left w:val="nil"/>
              <w:bottom w:val="single" w:sz="4" w:space="0" w:color="auto"/>
              <w:right w:val="single" w:sz="4" w:space="0" w:color="auto"/>
            </w:tcBorders>
            <w:noWrap/>
            <w:vAlign w:val="center"/>
            <w:hideMark/>
          </w:tcPr>
          <w:p w:rsidR="009F4D99" w:rsidRPr="00966E2A" w:rsidRDefault="009F4D99" w:rsidP="00DD273F">
            <w:pPr>
              <w:spacing w:line="276" w:lineRule="auto"/>
              <w:jc w:val="both"/>
              <w:rPr>
                <w:rFonts w:ascii="Arial" w:hAnsi="Arial" w:cs="Arial"/>
                <w:color w:val="000000"/>
                <w:sz w:val="22"/>
                <w:szCs w:val="22"/>
                <w:lang w:eastAsia="en-US"/>
              </w:rPr>
            </w:pPr>
            <w:r w:rsidRPr="00966E2A">
              <w:rPr>
                <w:rFonts w:ascii="Arial" w:hAnsi="Arial" w:cs="Arial"/>
                <w:color w:val="000000"/>
                <w:sz w:val="22"/>
                <w:szCs w:val="22"/>
                <w:lang w:eastAsia="en-US"/>
              </w:rPr>
              <w:t>38 376</w:t>
            </w:r>
          </w:p>
        </w:tc>
        <w:tc>
          <w:tcPr>
            <w:tcW w:w="1850" w:type="dxa"/>
            <w:tcBorders>
              <w:top w:val="single" w:sz="4" w:space="0" w:color="auto"/>
              <w:left w:val="nil"/>
              <w:bottom w:val="single" w:sz="4" w:space="0" w:color="auto"/>
              <w:right w:val="single" w:sz="4" w:space="0" w:color="auto"/>
            </w:tcBorders>
            <w:noWrap/>
            <w:vAlign w:val="center"/>
            <w:hideMark/>
          </w:tcPr>
          <w:p w:rsidR="009F4D99" w:rsidRPr="00966E2A" w:rsidRDefault="009F4D99" w:rsidP="00DD273F">
            <w:pPr>
              <w:spacing w:line="276" w:lineRule="auto"/>
              <w:jc w:val="both"/>
              <w:rPr>
                <w:rFonts w:ascii="Arial" w:hAnsi="Arial" w:cs="Arial"/>
                <w:color w:val="000000"/>
                <w:sz w:val="22"/>
                <w:szCs w:val="22"/>
                <w:lang w:eastAsia="en-US"/>
              </w:rPr>
            </w:pPr>
            <w:r w:rsidRPr="00966E2A">
              <w:rPr>
                <w:rFonts w:ascii="Arial" w:hAnsi="Arial" w:cs="Arial"/>
                <w:color w:val="000000"/>
                <w:sz w:val="22"/>
                <w:szCs w:val="22"/>
                <w:lang w:eastAsia="en-US"/>
              </w:rPr>
              <w:t>138 221</w:t>
            </w:r>
          </w:p>
        </w:tc>
      </w:tr>
      <w:tr w:rsidR="009F4D99" w:rsidRPr="00966E2A" w:rsidTr="00DD273F">
        <w:trPr>
          <w:trHeight w:val="282"/>
        </w:trPr>
        <w:tc>
          <w:tcPr>
            <w:tcW w:w="1828" w:type="dxa"/>
            <w:tcBorders>
              <w:top w:val="single" w:sz="4" w:space="0" w:color="auto"/>
              <w:left w:val="single" w:sz="4" w:space="0" w:color="auto"/>
              <w:bottom w:val="single" w:sz="4" w:space="0" w:color="auto"/>
              <w:right w:val="single" w:sz="4" w:space="0" w:color="auto"/>
            </w:tcBorders>
          </w:tcPr>
          <w:p w:rsidR="009F4D99" w:rsidRPr="00966E2A" w:rsidRDefault="009F4D99" w:rsidP="00DD273F">
            <w:pPr>
              <w:spacing w:line="276" w:lineRule="auto"/>
              <w:jc w:val="both"/>
              <w:rPr>
                <w:rFonts w:ascii="Arial" w:hAnsi="Arial" w:cs="Arial"/>
                <w:color w:val="000000"/>
                <w:sz w:val="22"/>
                <w:szCs w:val="22"/>
                <w:lang w:eastAsia="en-US"/>
              </w:rPr>
            </w:pPr>
            <w:r w:rsidRPr="00966E2A">
              <w:rPr>
                <w:rFonts w:ascii="Arial" w:hAnsi="Arial" w:cs="Arial"/>
                <w:color w:val="000000"/>
                <w:sz w:val="22"/>
                <w:szCs w:val="22"/>
                <w:lang w:eastAsia="en-US"/>
              </w:rPr>
              <w:t>Rok 2016</w:t>
            </w:r>
          </w:p>
        </w:tc>
        <w:tc>
          <w:tcPr>
            <w:tcW w:w="1850" w:type="dxa"/>
            <w:tcBorders>
              <w:top w:val="single" w:sz="4" w:space="0" w:color="auto"/>
              <w:left w:val="nil"/>
              <w:bottom w:val="single" w:sz="4" w:space="0" w:color="auto"/>
              <w:right w:val="single" w:sz="4" w:space="0" w:color="auto"/>
            </w:tcBorders>
            <w:noWrap/>
            <w:vAlign w:val="center"/>
          </w:tcPr>
          <w:p w:rsidR="009F4D99" w:rsidRPr="00966E2A" w:rsidRDefault="009F4D99" w:rsidP="00DD273F">
            <w:pPr>
              <w:spacing w:line="276" w:lineRule="auto"/>
              <w:jc w:val="both"/>
              <w:rPr>
                <w:rFonts w:ascii="Arial" w:hAnsi="Arial" w:cs="Arial"/>
                <w:color w:val="000000"/>
                <w:sz w:val="22"/>
                <w:szCs w:val="22"/>
                <w:lang w:eastAsia="en-US"/>
              </w:rPr>
            </w:pPr>
            <w:r w:rsidRPr="00966E2A">
              <w:rPr>
                <w:rFonts w:ascii="Arial" w:hAnsi="Arial" w:cs="Arial"/>
                <w:color w:val="000000"/>
                <w:sz w:val="22"/>
                <w:szCs w:val="22"/>
                <w:lang w:eastAsia="en-US"/>
              </w:rPr>
              <w:t>55 522</w:t>
            </w:r>
          </w:p>
        </w:tc>
        <w:tc>
          <w:tcPr>
            <w:tcW w:w="1850" w:type="dxa"/>
            <w:tcBorders>
              <w:top w:val="single" w:sz="4" w:space="0" w:color="auto"/>
              <w:left w:val="nil"/>
              <w:bottom w:val="single" w:sz="4" w:space="0" w:color="auto"/>
              <w:right w:val="single" w:sz="4" w:space="0" w:color="auto"/>
            </w:tcBorders>
            <w:noWrap/>
            <w:vAlign w:val="center"/>
          </w:tcPr>
          <w:p w:rsidR="009F4D99" w:rsidRPr="00966E2A" w:rsidRDefault="009F4D99" w:rsidP="00DD273F">
            <w:pPr>
              <w:spacing w:line="276" w:lineRule="auto"/>
              <w:jc w:val="both"/>
              <w:rPr>
                <w:rFonts w:ascii="Arial" w:hAnsi="Arial" w:cs="Arial"/>
                <w:color w:val="000000"/>
                <w:sz w:val="22"/>
                <w:szCs w:val="22"/>
                <w:lang w:eastAsia="en-US"/>
              </w:rPr>
            </w:pPr>
            <w:r w:rsidRPr="00966E2A">
              <w:rPr>
                <w:rFonts w:ascii="Arial" w:hAnsi="Arial" w:cs="Arial"/>
                <w:color w:val="000000"/>
                <w:sz w:val="22"/>
                <w:szCs w:val="22"/>
                <w:lang w:eastAsia="en-US"/>
              </w:rPr>
              <w:t>46 806</w:t>
            </w:r>
          </w:p>
        </w:tc>
        <w:tc>
          <w:tcPr>
            <w:tcW w:w="1850" w:type="dxa"/>
            <w:tcBorders>
              <w:top w:val="single" w:sz="4" w:space="0" w:color="auto"/>
              <w:left w:val="nil"/>
              <w:bottom w:val="single" w:sz="4" w:space="0" w:color="auto"/>
              <w:right w:val="single" w:sz="4" w:space="0" w:color="auto"/>
            </w:tcBorders>
            <w:noWrap/>
            <w:vAlign w:val="center"/>
          </w:tcPr>
          <w:p w:rsidR="009F4D99" w:rsidRPr="00966E2A" w:rsidRDefault="009F4D99" w:rsidP="00DD273F">
            <w:pPr>
              <w:spacing w:line="276" w:lineRule="auto"/>
              <w:jc w:val="both"/>
              <w:rPr>
                <w:rFonts w:ascii="Arial" w:hAnsi="Arial" w:cs="Arial"/>
                <w:color w:val="000000"/>
                <w:sz w:val="22"/>
                <w:szCs w:val="22"/>
                <w:lang w:eastAsia="en-US"/>
              </w:rPr>
            </w:pPr>
            <w:r w:rsidRPr="00966E2A">
              <w:rPr>
                <w:rFonts w:ascii="Arial" w:hAnsi="Arial" w:cs="Arial"/>
                <w:color w:val="000000"/>
                <w:sz w:val="22"/>
                <w:szCs w:val="22"/>
                <w:lang w:eastAsia="en-US"/>
              </w:rPr>
              <w:t>38 460</w:t>
            </w:r>
          </w:p>
        </w:tc>
        <w:tc>
          <w:tcPr>
            <w:tcW w:w="1850" w:type="dxa"/>
            <w:tcBorders>
              <w:top w:val="single" w:sz="4" w:space="0" w:color="auto"/>
              <w:left w:val="nil"/>
              <w:bottom w:val="single" w:sz="4" w:space="0" w:color="auto"/>
              <w:right w:val="single" w:sz="4" w:space="0" w:color="auto"/>
            </w:tcBorders>
            <w:noWrap/>
            <w:vAlign w:val="center"/>
          </w:tcPr>
          <w:p w:rsidR="009F4D99" w:rsidRPr="00966E2A" w:rsidRDefault="009F4D99" w:rsidP="00DD273F">
            <w:pPr>
              <w:spacing w:line="276" w:lineRule="auto"/>
              <w:jc w:val="both"/>
              <w:rPr>
                <w:rFonts w:ascii="Arial" w:hAnsi="Arial" w:cs="Arial"/>
                <w:color w:val="000000"/>
                <w:sz w:val="22"/>
                <w:szCs w:val="22"/>
                <w:lang w:eastAsia="en-US"/>
              </w:rPr>
            </w:pPr>
            <w:r w:rsidRPr="00966E2A">
              <w:rPr>
                <w:rFonts w:ascii="Arial" w:hAnsi="Arial" w:cs="Arial"/>
                <w:color w:val="000000"/>
                <w:sz w:val="22"/>
                <w:szCs w:val="22"/>
                <w:lang w:eastAsia="en-US"/>
              </w:rPr>
              <w:t>140 788</w:t>
            </w:r>
          </w:p>
        </w:tc>
      </w:tr>
      <w:tr w:rsidR="009F4D99" w:rsidRPr="00966E2A" w:rsidTr="00DD273F">
        <w:trPr>
          <w:trHeight w:val="436"/>
        </w:trPr>
        <w:tc>
          <w:tcPr>
            <w:tcW w:w="1828" w:type="dxa"/>
            <w:tcBorders>
              <w:top w:val="single" w:sz="4" w:space="0" w:color="auto"/>
              <w:left w:val="single" w:sz="4" w:space="0" w:color="auto"/>
              <w:bottom w:val="single" w:sz="4" w:space="0" w:color="auto"/>
              <w:right w:val="single" w:sz="4" w:space="0" w:color="auto"/>
            </w:tcBorders>
            <w:hideMark/>
          </w:tcPr>
          <w:p w:rsidR="009F4D99" w:rsidRPr="00966E2A" w:rsidRDefault="009F4D99" w:rsidP="00DD273F">
            <w:pPr>
              <w:spacing w:line="276" w:lineRule="auto"/>
              <w:rPr>
                <w:rFonts w:ascii="Arial" w:hAnsi="Arial" w:cs="Arial"/>
                <w:i/>
                <w:color w:val="000000"/>
                <w:sz w:val="22"/>
                <w:szCs w:val="22"/>
                <w:lang w:eastAsia="en-US"/>
              </w:rPr>
            </w:pPr>
            <w:r w:rsidRPr="00966E2A">
              <w:rPr>
                <w:rFonts w:ascii="Arial" w:hAnsi="Arial" w:cs="Arial"/>
                <w:i/>
                <w:color w:val="000000"/>
                <w:sz w:val="22"/>
                <w:szCs w:val="22"/>
                <w:lang w:eastAsia="en-US"/>
              </w:rPr>
              <w:t>Rok 2017</w:t>
            </w:r>
            <w:r w:rsidRPr="00966E2A">
              <w:rPr>
                <w:rFonts w:ascii="Arial" w:hAnsi="Arial" w:cs="Arial"/>
                <w:i/>
                <w:color w:val="000000"/>
                <w:sz w:val="22"/>
                <w:szCs w:val="22"/>
                <w:lang w:eastAsia="en-US"/>
              </w:rPr>
              <w:br/>
            </w:r>
            <w:r w:rsidRPr="00966E2A">
              <w:rPr>
                <w:rFonts w:ascii="Arial" w:hAnsi="Arial" w:cs="Arial"/>
                <w:i/>
                <w:color w:val="000000"/>
                <w:sz w:val="22"/>
                <w:szCs w:val="22"/>
                <w:vertAlign w:val="superscript"/>
                <w:lang w:eastAsia="en-US"/>
              </w:rPr>
              <w:t>(leden – září)</w:t>
            </w:r>
          </w:p>
        </w:tc>
        <w:tc>
          <w:tcPr>
            <w:tcW w:w="1850" w:type="dxa"/>
            <w:tcBorders>
              <w:top w:val="single" w:sz="4" w:space="0" w:color="auto"/>
              <w:left w:val="nil"/>
              <w:bottom w:val="single" w:sz="4" w:space="0" w:color="auto"/>
              <w:right w:val="single" w:sz="4" w:space="0" w:color="auto"/>
            </w:tcBorders>
            <w:noWrap/>
            <w:vAlign w:val="center"/>
            <w:hideMark/>
          </w:tcPr>
          <w:p w:rsidR="009F4D99" w:rsidRPr="00966E2A" w:rsidRDefault="009F4D99" w:rsidP="00DD273F">
            <w:pPr>
              <w:spacing w:line="276" w:lineRule="auto"/>
              <w:jc w:val="both"/>
              <w:rPr>
                <w:rFonts w:ascii="Arial" w:hAnsi="Arial" w:cs="Arial"/>
                <w:i/>
                <w:color w:val="000000"/>
                <w:sz w:val="22"/>
                <w:szCs w:val="22"/>
                <w:lang w:eastAsia="en-US"/>
              </w:rPr>
            </w:pPr>
            <w:r w:rsidRPr="00966E2A">
              <w:rPr>
                <w:rFonts w:ascii="Arial" w:hAnsi="Arial" w:cs="Arial"/>
                <w:i/>
                <w:color w:val="000000"/>
                <w:sz w:val="22"/>
                <w:szCs w:val="22"/>
                <w:lang w:eastAsia="en-US"/>
              </w:rPr>
              <w:t>42 364</w:t>
            </w:r>
          </w:p>
        </w:tc>
        <w:tc>
          <w:tcPr>
            <w:tcW w:w="1850" w:type="dxa"/>
            <w:tcBorders>
              <w:top w:val="single" w:sz="4" w:space="0" w:color="auto"/>
              <w:left w:val="nil"/>
              <w:bottom w:val="single" w:sz="4" w:space="0" w:color="auto"/>
              <w:right w:val="single" w:sz="4" w:space="0" w:color="auto"/>
            </w:tcBorders>
            <w:noWrap/>
            <w:vAlign w:val="center"/>
            <w:hideMark/>
          </w:tcPr>
          <w:p w:rsidR="009F4D99" w:rsidRPr="00966E2A" w:rsidRDefault="009F4D99" w:rsidP="00DD273F">
            <w:pPr>
              <w:spacing w:line="276" w:lineRule="auto"/>
              <w:jc w:val="both"/>
              <w:rPr>
                <w:rFonts w:ascii="Arial" w:hAnsi="Arial" w:cs="Arial"/>
                <w:i/>
                <w:color w:val="000000"/>
                <w:sz w:val="22"/>
                <w:szCs w:val="22"/>
                <w:lang w:eastAsia="en-US"/>
              </w:rPr>
            </w:pPr>
            <w:r w:rsidRPr="00966E2A">
              <w:rPr>
                <w:rFonts w:ascii="Arial" w:hAnsi="Arial" w:cs="Arial"/>
                <w:i/>
                <w:color w:val="000000"/>
                <w:sz w:val="22"/>
                <w:szCs w:val="22"/>
                <w:lang w:eastAsia="en-US"/>
              </w:rPr>
              <w:t>32 979</w:t>
            </w:r>
          </w:p>
        </w:tc>
        <w:tc>
          <w:tcPr>
            <w:tcW w:w="1850" w:type="dxa"/>
            <w:tcBorders>
              <w:top w:val="single" w:sz="4" w:space="0" w:color="auto"/>
              <w:left w:val="nil"/>
              <w:bottom w:val="single" w:sz="4" w:space="0" w:color="auto"/>
              <w:right w:val="single" w:sz="4" w:space="0" w:color="auto"/>
            </w:tcBorders>
            <w:noWrap/>
            <w:vAlign w:val="center"/>
            <w:hideMark/>
          </w:tcPr>
          <w:p w:rsidR="009F4D99" w:rsidRPr="00966E2A" w:rsidRDefault="009F4D99" w:rsidP="00DD273F">
            <w:pPr>
              <w:spacing w:line="276" w:lineRule="auto"/>
              <w:jc w:val="both"/>
              <w:rPr>
                <w:rFonts w:ascii="Arial" w:hAnsi="Arial" w:cs="Arial"/>
                <w:i/>
                <w:color w:val="000000"/>
                <w:sz w:val="22"/>
                <w:szCs w:val="22"/>
                <w:lang w:eastAsia="en-US"/>
              </w:rPr>
            </w:pPr>
            <w:r w:rsidRPr="00966E2A">
              <w:rPr>
                <w:rFonts w:ascii="Arial" w:hAnsi="Arial" w:cs="Arial"/>
                <w:i/>
                <w:color w:val="000000"/>
                <w:sz w:val="22"/>
                <w:szCs w:val="22"/>
                <w:lang w:eastAsia="en-US"/>
              </w:rPr>
              <w:t>27 206</w:t>
            </w:r>
          </w:p>
        </w:tc>
        <w:tc>
          <w:tcPr>
            <w:tcW w:w="1850" w:type="dxa"/>
            <w:tcBorders>
              <w:top w:val="single" w:sz="4" w:space="0" w:color="auto"/>
              <w:left w:val="nil"/>
              <w:bottom w:val="single" w:sz="4" w:space="0" w:color="auto"/>
              <w:right w:val="single" w:sz="4" w:space="0" w:color="auto"/>
            </w:tcBorders>
            <w:noWrap/>
            <w:vAlign w:val="center"/>
            <w:hideMark/>
          </w:tcPr>
          <w:p w:rsidR="009F4D99" w:rsidRPr="00966E2A" w:rsidRDefault="009F4D99" w:rsidP="00DD273F">
            <w:pPr>
              <w:spacing w:line="276" w:lineRule="auto"/>
              <w:jc w:val="both"/>
              <w:rPr>
                <w:rFonts w:ascii="Arial" w:hAnsi="Arial" w:cs="Arial"/>
                <w:i/>
                <w:color w:val="000000"/>
                <w:sz w:val="22"/>
                <w:szCs w:val="22"/>
                <w:lang w:eastAsia="en-US"/>
              </w:rPr>
            </w:pPr>
            <w:r w:rsidRPr="00966E2A">
              <w:rPr>
                <w:rFonts w:ascii="Arial" w:hAnsi="Arial" w:cs="Arial"/>
                <w:i/>
                <w:color w:val="000000"/>
                <w:sz w:val="22"/>
                <w:szCs w:val="22"/>
                <w:lang w:eastAsia="en-US"/>
              </w:rPr>
              <w:t>102 549</w:t>
            </w:r>
          </w:p>
        </w:tc>
      </w:tr>
    </w:tbl>
    <w:p w:rsidR="009F4D99" w:rsidRPr="00966E2A" w:rsidRDefault="009F4D99" w:rsidP="009F4D99">
      <w:pPr>
        <w:jc w:val="both"/>
        <w:rPr>
          <w:rFonts w:ascii="Arial" w:hAnsi="Arial" w:cs="Arial"/>
          <w:sz w:val="22"/>
          <w:szCs w:val="22"/>
        </w:rPr>
      </w:pPr>
    </w:p>
    <w:p w:rsidR="009F4D99" w:rsidRPr="00966E2A" w:rsidRDefault="009F4D99" w:rsidP="009F4D99">
      <w:pPr>
        <w:jc w:val="both"/>
        <w:rPr>
          <w:rFonts w:ascii="Arial" w:hAnsi="Arial" w:cs="Arial"/>
          <w:sz w:val="22"/>
          <w:szCs w:val="22"/>
        </w:rPr>
      </w:pPr>
    </w:p>
    <w:p w:rsidR="009F4D99" w:rsidRPr="00966E2A" w:rsidRDefault="009F4D99" w:rsidP="009F4D99">
      <w:pPr>
        <w:jc w:val="both"/>
        <w:rPr>
          <w:rFonts w:ascii="Arial" w:hAnsi="Arial" w:cs="Arial"/>
          <w:sz w:val="22"/>
          <w:szCs w:val="22"/>
        </w:rPr>
      </w:pPr>
      <w:r w:rsidRPr="00966E2A">
        <w:rPr>
          <w:rFonts w:ascii="Arial" w:hAnsi="Arial" w:cs="Arial"/>
          <w:b/>
          <w:sz w:val="22"/>
          <w:szCs w:val="22"/>
        </w:rPr>
        <w:t>Fakultní nemocnice v Motole</w:t>
      </w:r>
      <w:r w:rsidRPr="00966E2A">
        <w:rPr>
          <w:rFonts w:ascii="Arial" w:hAnsi="Arial" w:cs="Arial"/>
          <w:sz w:val="22"/>
          <w:szCs w:val="22"/>
        </w:rPr>
        <w:t xml:space="preserve"> provozuje stanoviště LPS v oborech všeobecné praktické lékařství, praktické lékařství pro děti a dorost a zubní lékařství), pro rok 2018 bude dotace pro tohoto poskytovatele činit </w:t>
      </w:r>
      <w:r w:rsidRPr="00966E2A">
        <w:rPr>
          <w:rFonts w:ascii="Arial" w:hAnsi="Arial" w:cs="Arial"/>
          <w:b/>
          <w:sz w:val="22"/>
          <w:szCs w:val="22"/>
        </w:rPr>
        <w:t>5,6 milionu Kč</w:t>
      </w:r>
      <w:r w:rsidRPr="00966E2A">
        <w:rPr>
          <w:rFonts w:ascii="Arial" w:hAnsi="Arial" w:cs="Arial"/>
          <w:sz w:val="22"/>
          <w:szCs w:val="22"/>
        </w:rPr>
        <w:t>.</w:t>
      </w:r>
    </w:p>
    <w:p w:rsidR="009F4D99" w:rsidRPr="00966E2A" w:rsidRDefault="009F4D99" w:rsidP="009F4D99">
      <w:pPr>
        <w:jc w:val="both"/>
        <w:rPr>
          <w:rFonts w:ascii="Arial" w:hAnsi="Arial" w:cs="Arial"/>
          <w:sz w:val="22"/>
          <w:szCs w:val="22"/>
        </w:rPr>
      </w:pPr>
      <w:r w:rsidRPr="00966E2A">
        <w:rPr>
          <w:rFonts w:ascii="Arial" w:hAnsi="Arial" w:cs="Arial"/>
          <w:b/>
          <w:sz w:val="22"/>
          <w:szCs w:val="22"/>
        </w:rPr>
        <w:t xml:space="preserve">Nemocnice Na Bulovce </w:t>
      </w:r>
      <w:r w:rsidRPr="00966E2A">
        <w:rPr>
          <w:rFonts w:ascii="Arial" w:hAnsi="Arial" w:cs="Arial"/>
          <w:sz w:val="22"/>
          <w:szCs w:val="22"/>
        </w:rPr>
        <w:t xml:space="preserve">provozuje stanoviště LPS v oborech všeobecné praktické lékařství a praktické lékařství pro děti a dorost, pro rok 2018 bude dotace pro tohoto poskytovatele činit </w:t>
      </w:r>
      <w:r w:rsidRPr="00966E2A">
        <w:rPr>
          <w:rFonts w:ascii="Arial" w:hAnsi="Arial" w:cs="Arial"/>
          <w:b/>
          <w:sz w:val="22"/>
          <w:szCs w:val="22"/>
        </w:rPr>
        <w:t>4,4 milionu Kč.</w:t>
      </w:r>
    </w:p>
    <w:p w:rsidR="009F4D99" w:rsidRPr="00966E2A" w:rsidRDefault="009F4D99" w:rsidP="009F4D99">
      <w:pPr>
        <w:jc w:val="both"/>
        <w:rPr>
          <w:rFonts w:ascii="Arial" w:hAnsi="Arial" w:cs="Arial"/>
          <w:sz w:val="22"/>
          <w:szCs w:val="22"/>
        </w:rPr>
      </w:pPr>
      <w:r w:rsidRPr="00966E2A">
        <w:rPr>
          <w:rFonts w:ascii="Arial" w:hAnsi="Arial" w:cs="Arial"/>
          <w:b/>
          <w:sz w:val="22"/>
          <w:szCs w:val="22"/>
        </w:rPr>
        <w:t>Všeobecná fakultní nemocnice v Praze</w:t>
      </w:r>
      <w:r w:rsidRPr="00966E2A">
        <w:rPr>
          <w:rFonts w:ascii="Arial" w:hAnsi="Arial" w:cs="Arial"/>
          <w:sz w:val="22"/>
          <w:szCs w:val="22"/>
        </w:rPr>
        <w:t xml:space="preserve"> provozuje stanoviště LPS v oborech praktické lékařství pro děti a dorost a zubní lékařství (stomatochirurgická péče na doporučení). Pro rok 2018 bude dotace pro tohoto poskytovatele činit </w:t>
      </w:r>
      <w:r w:rsidRPr="00966E2A">
        <w:rPr>
          <w:rFonts w:ascii="Arial" w:hAnsi="Arial" w:cs="Arial"/>
          <w:b/>
          <w:sz w:val="22"/>
          <w:szCs w:val="22"/>
        </w:rPr>
        <w:t>2,7 milionu Kč</w:t>
      </w:r>
      <w:r w:rsidRPr="00966E2A">
        <w:rPr>
          <w:rFonts w:ascii="Arial" w:hAnsi="Arial" w:cs="Arial"/>
          <w:sz w:val="22"/>
          <w:szCs w:val="22"/>
        </w:rPr>
        <w:t>.</w:t>
      </w:r>
    </w:p>
    <w:p w:rsidR="009F4D99" w:rsidRPr="00966E2A" w:rsidRDefault="009F4D99" w:rsidP="009F4D99">
      <w:pPr>
        <w:jc w:val="both"/>
        <w:rPr>
          <w:rFonts w:ascii="Arial" w:hAnsi="Arial" w:cs="Arial"/>
          <w:sz w:val="22"/>
          <w:szCs w:val="22"/>
        </w:rPr>
      </w:pPr>
      <w:r w:rsidRPr="00966E2A">
        <w:rPr>
          <w:rFonts w:ascii="Arial" w:hAnsi="Arial" w:cs="Arial"/>
          <w:b/>
          <w:sz w:val="22"/>
          <w:szCs w:val="22"/>
        </w:rPr>
        <w:t>Thomayerova nemocnice</w:t>
      </w:r>
      <w:r w:rsidRPr="00966E2A">
        <w:rPr>
          <w:rFonts w:ascii="Arial" w:hAnsi="Arial" w:cs="Arial"/>
          <w:sz w:val="22"/>
          <w:szCs w:val="22"/>
        </w:rPr>
        <w:t xml:space="preserve"> provozuje stanoviště LPS v oborech všeobecné praktické lékařství, praktické lékařství pro děti a dorost a zubní lékařství, pro rok 2018 bude dotace pro tohoto poskytovatele činit </w:t>
      </w:r>
      <w:r w:rsidRPr="00966E2A">
        <w:rPr>
          <w:rFonts w:ascii="Arial" w:hAnsi="Arial" w:cs="Arial"/>
          <w:b/>
          <w:sz w:val="22"/>
          <w:szCs w:val="22"/>
        </w:rPr>
        <w:t>5,4 milionu Kč</w:t>
      </w:r>
      <w:r w:rsidRPr="00966E2A">
        <w:rPr>
          <w:rFonts w:ascii="Arial" w:hAnsi="Arial" w:cs="Arial"/>
          <w:sz w:val="22"/>
          <w:szCs w:val="22"/>
        </w:rPr>
        <w:t>.</w:t>
      </w:r>
    </w:p>
    <w:p w:rsidR="009F4D99" w:rsidRPr="00966E2A" w:rsidRDefault="009F4D99" w:rsidP="009F4D99">
      <w:pPr>
        <w:jc w:val="both"/>
        <w:rPr>
          <w:rFonts w:ascii="Arial" w:hAnsi="Arial" w:cs="Arial"/>
          <w:sz w:val="22"/>
          <w:szCs w:val="22"/>
        </w:rPr>
      </w:pPr>
      <w:r w:rsidRPr="00966E2A">
        <w:rPr>
          <w:rFonts w:ascii="Arial" w:hAnsi="Arial" w:cs="Arial"/>
          <w:b/>
          <w:sz w:val="22"/>
          <w:szCs w:val="22"/>
        </w:rPr>
        <w:t>Fakultní nemocnice Královské Vinohrady</w:t>
      </w:r>
      <w:r w:rsidRPr="00966E2A">
        <w:rPr>
          <w:rFonts w:ascii="Arial" w:hAnsi="Arial" w:cs="Arial"/>
          <w:sz w:val="22"/>
          <w:szCs w:val="22"/>
        </w:rPr>
        <w:t xml:space="preserve"> provozuje stanoviště LPS v oboru všeobecné praktické lékařství, pro rok 2018 bude dotace pro tohoto poskytovatele činit </w:t>
      </w:r>
      <w:r w:rsidRPr="00966E2A">
        <w:rPr>
          <w:rFonts w:ascii="Arial" w:hAnsi="Arial" w:cs="Arial"/>
          <w:b/>
          <w:sz w:val="22"/>
          <w:szCs w:val="22"/>
        </w:rPr>
        <w:t>2,2 milionu Kč</w:t>
      </w:r>
      <w:r w:rsidRPr="00966E2A">
        <w:rPr>
          <w:rFonts w:ascii="Arial" w:hAnsi="Arial" w:cs="Arial"/>
          <w:sz w:val="22"/>
          <w:szCs w:val="22"/>
        </w:rPr>
        <w:t>.</w:t>
      </w:r>
    </w:p>
    <w:p w:rsidR="009F4D99" w:rsidRPr="00966E2A" w:rsidRDefault="009F4D99" w:rsidP="009F4D99">
      <w:pPr>
        <w:jc w:val="both"/>
        <w:rPr>
          <w:rFonts w:ascii="Arial" w:hAnsi="Arial" w:cs="Arial"/>
          <w:sz w:val="22"/>
          <w:szCs w:val="22"/>
        </w:rPr>
      </w:pPr>
      <w:r w:rsidRPr="00966E2A">
        <w:rPr>
          <w:rFonts w:ascii="Arial" w:hAnsi="Arial" w:cs="Arial"/>
          <w:b/>
          <w:sz w:val="22"/>
          <w:szCs w:val="22"/>
        </w:rPr>
        <w:t>Ústřední vojenská nemocnice – Vojenská fakultní nemocnice Praha</w:t>
      </w:r>
      <w:r w:rsidRPr="00966E2A">
        <w:rPr>
          <w:rFonts w:ascii="Arial" w:hAnsi="Arial" w:cs="Arial"/>
          <w:sz w:val="22"/>
          <w:szCs w:val="22"/>
        </w:rPr>
        <w:t xml:space="preserve"> provozuje stanoviště LPS v oboru všeobecné praktické lékařství, pro rok 2018 bude dotace pro tohoto poskytovatele činit </w:t>
      </w:r>
      <w:r w:rsidRPr="00966E2A">
        <w:rPr>
          <w:rFonts w:ascii="Arial" w:hAnsi="Arial" w:cs="Arial"/>
          <w:b/>
          <w:sz w:val="22"/>
          <w:szCs w:val="22"/>
        </w:rPr>
        <w:t>2,2 milionu Kč</w:t>
      </w:r>
      <w:r w:rsidRPr="00966E2A">
        <w:rPr>
          <w:rFonts w:ascii="Arial" w:hAnsi="Arial" w:cs="Arial"/>
          <w:sz w:val="22"/>
          <w:szCs w:val="22"/>
        </w:rPr>
        <w:t>.</w:t>
      </w:r>
    </w:p>
    <w:p w:rsidR="009F4D99" w:rsidRPr="00966E2A" w:rsidRDefault="009F4D99" w:rsidP="009F4D99">
      <w:pPr>
        <w:jc w:val="both"/>
        <w:rPr>
          <w:rFonts w:ascii="Arial" w:hAnsi="Arial" w:cs="Arial"/>
          <w:sz w:val="22"/>
          <w:szCs w:val="22"/>
        </w:rPr>
      </w:pPr>
    </w:p>
    <w:p w:rsidR="009F4D99" w:rsidRPr="00966E2A" w:rsidRDefault="009F4D99" w:rsidP="009F4D99">
      <w:pPr>
        <w:jc w:val="both"/>
        <w:rPr>
          <w:rFonts w:ascii="Arial" w:hAnsi="Arial" w:cs="Arial"/>
          <w:sz w:val="22"/>
          <w:szCs w:val="22"/>
        </w:rPr>
      </w:pPr>
      <w:r w:rsidRPr="00966E2A">
        <w:rPr>
          <w:rFonts w:ascii="Arial" w:hAnsi="Arial" w:cs="Arial"/>
          <w:sz w:val="22"/>
          <w:szCs w:val="22"/>
        </w:rPr>
        <w:t xml:space="preserve">Celkový objem finančních prostředků vyčleněných na LPS v roce 2018 činí 28,3 milionu Kč. Jak již bylo uvedeno výše, 22,5 milionu Kč bude čerpáno jako účelová neinvestiční dotace LPS provozované smluvními partnery. Další finanční prostředky ve výši 3,5 milionu Kč jsou ponechány pro případ hromadného výskytu onemocnění či postižení osob na zdraví v důsledku mimořádné události či krizové situace, v jejichž důsledku by došlo k markantnímu navýšení počtu ošetřovaných pacientů na stanovištích LPS. Nemocnicím by se v případě této výjimečné situace finanční částka úměrně rozdělila. Obnos ve výši 2,3 milionu Kč je rovněž ponechán pro případ neodkladné modernizace přístrojového vybavení stanovišť LPS. </w:t>
      </w:r>
    </w:p>
    <w:p w:rsidR="009F4D99" w:rsidRPr="00966E2A" w:rsidRDefault="009F4D99" w:rsidP="009F4D99">
      <w:pPr>
        <w:jc w:val="both"/>
        <w:rPr>
          <w:rFonts w:ascii="Arial" w:hAnsi="Arial" w:cs="Arial"/>
          <w:sz w:val="22"/>
          <w:szCs w:val="22"/>
        </w:rPr>
      </w:pPr>
    </w:p>
    <w:p w:rsidR="009F4D99" w:rsidRPr="00966E2A" w:rsidRDefault="009F4D99" w:rsidP="009F4D99">
      <w:pPr>
        <w:jc w:val="both"/>
        <w:rPr>
          <w:rFonts w:ascii="Arial" w:hAnsi="Arial" w:cs="Arial"/>
          <w:sz w:val="22"/>
          <w:szCs w:val="22"/>
        </w:rPr>
      </w:pPr>
    </w:p>
    <w:p w:rsidR="009F4D99" w:rsidRPr="00966E2A" w:rsidRDefault="009F4D99" w:rsidP="009F4D99">
      <w:pPr>
        <w:jc w:val="both"/>
        <w:rPr>
          <w:rFonts w:ascii="Arial" w:hAnsi="Arial" w:cs="Arial"/>
          <w:sz w:val="22"/>
          <w:szCs w:val="22"/>
        </w:rPr>
      </w:pPr>
    </w:p>
    <w:p w:rsidR="009F4D99" w:rsidRPr="00966E2A" w:rsidRDefault="009F4D99" w:rsidP="009F4D99">
      <w:pPr>
        <w:jc w:val="both"/>
        <w:rPr>
          <w:rFonts w:ascii="Arial" w:hAnsi="Arial" w:cs="Arial"/>
          <w:sz w:val="22"/>
          <w:szCs w:val="22"/>
        </w:rPr>
      </w:pPr>
    </w:p>
    <w:p w:rsidR="009F4D99" w:rsidRPr="00966E2A" w:rsidRDefault="009F4D99" w:rsidP="009F4D99">
      <w:pPr>
        <w:jc w:val="both"/>
        <w:rPr>
          <w:rFonts w:ascii="Arial" w:hAnsi="Arial" w:cs="Arial"/>
          <w:sz w:val="22"/>
          <w:szCs w:val="22"/>
        </w:rPr>
      </w:pPr>
    </w:p>
    <w:p w:rsidR="00A92570" w:rsidRDefault="00A92570"/>
    <w:sectPr w:rsidR="00A925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D99"/>
    <w:rsid w:val="009F4D99"/>
    <w:rsid w:val="00A925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A7FD00-9F0E-4C76-9A3C-F212D7F2B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F4D9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367</Words>
  <Characters>2169</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Kubátová Eva (MHMP, OKM)</dc:creator>
  <cp:keywords/>
  <dc:description/>
  <cp:lastModifiedBy>Kubátová Eva (MHMP, OKM)</cp:lastModifiedBy>
  <cp:revision>1</cp:revision>
  <dcterms:created xsi:type="dcterms:W3CDTF">2017-12-14T14:58:00Z</dcterms:created>
  <dcterms:modified xsi:type="dcterms:W3CDTF">2017-12-14T14:59:00Z</dcterms:modified>
</cp:coreProperties>
</file>