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EC" w:rsidRPr="005017A9" w:rsidRDefault="00AF6DEC" w:rsidP="00F12581">
      <w:pPr>
        <w:spacing w:before="100" w:beforeAutospacing="1" w:after="100" w:afterAutospacing="1"/>
        <w:rPr>
          <w:rFonts w:ascii="Arial" w:hAnsi="Arial" w:cs="Arial"/>
          <w:b/>
          <w:sz w:val="22"/>
          <w:szCs w:val="22"/>
        </w:rPr>
      </w:pPr>
      <w:r w:rsidRPr="005017A9">
        <w:rPr>
          <w:rFonts w:ascii="Arial" w:hAnsi="Arial" w:cs="Arial"/>
          <w:b/>
          <w:sz w:val="22"/>
          <w:szCs w:val="22"/>
        </w:rPr>
        <w:t>Povodně v Praze v číslech</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31.5.2013 v 13.00 hodin - 1. stupeň povodňové aktivity</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 xml:space="preserve">2.6.2013 v 5.00 hodin - 2. SPA </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2.6.2013 v 13.45 hodin - 3. SPA</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2.6.2013 v 9.45 hodin – primátor hl. m. Prahy vyhlásil stav nebezpečí</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2.6.2013  v 21.00 hodin - Vláda ČR vyhlašuje nouzový stav</w:t>
      </w:r>
    </w:p>
    <w:p w:rsidR="00AF6DEC" w:rsidRPr="005017A9" w:rsidRDefault="00AF6DEC" w:rsidP="00F12581">
      <w:pPr>
        <w:spacing w:before="100" w:beforeAutospacing="1" w:after="100" w:afterAutospacing="1"/>
        <w:rPr>
          <w:rFonts w:ascii="Arial" w:hAnsi="Arial" w:cs="Arial"/>
          <w:b/>
          <w:sz w:val="22"/>
          <w:szCs w:val="22"/>
        </w:rPr>
      </w:pPr>
      <w:r w:rsidRPr="005017A9">
        <w:rPr>
          <w:rFonts w:ascii="Arial" w:hAnsi="Arial" w:cs="Arial"/>
          <w:b/>
          <w:sz w:val="22"/>
          <w:szCs w:val="22"/>
        </w:rPr>
        <w:t>Výstavba protipovodňových zábran</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 xml:space="preserve">Postaveno </w:t>
      </w:r>
      <w:smartTag w:uri="urn:schemas-microsoft-com:office:smarttags" w:element="metricconverter">
        <w:smartTagPr>
          <w:attr w:name="ProductID" w:val="6 359 metrů"/>
        </w:smartTagPr>
        <w:r w:rsidRPr="005017A9">
          <w:rPr>
            <w:rFonts w:ascii="Arial" w:hAnsi="Arial" w:cs="Arial"/>
            <w:sz w:val="22"/>
            <w:szCs w:val="22"/>
          </w:rPr>
          <w:t>6</w:t>
        </w:r>
        <w:r>
          <w:rPr>
            <w:rFonts w:ascii="Arial" w:hAnsi="Arial" w:cs="Arial"/>
            <w:sz w:val="22"/>
            <w:szCs w:val="22"/>
          </w:rPr>
          <w:t xml:space="preserve"> </w:t>
        </w:r>
        <w:r w:rsidRPr="005017A9">
          <w:rPr>
            <w:rFonts w:ascii="Arial" w:hAnsi="Arial" w:cs="Arial"/>
            <w:sz w:val="22"/>
            <w:szCs w:val="22"/>
          </w:rPr>
          <w:t>359 metrů</w:t>
        </w:r>
      </w:smartTag>
      <w:r w:rsidRPr="005017A9">
        <w:rPr>
          <w:rFonts w:ascii="Arial" w:hAnsi="Arial" w:cs="Arial"/>
          <w:sz w:val="22"/>
          <w:szCs w:val="22"/>
        </w:rPr>
        <w:t xml:space="preserve"> mobilních protipovodňových zábran za 53 hodin</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 xml:space="preserve">Zapytlována linie v délce </w:t>
      </w:r>
      <w:smartTag w:uri="urn:schemas-microsoft-com:office:smarttags" w:element="PersonName">
        <w:smartTagPr>
          <w:attr w:name="ProductID" w:val="Policie ČR"/>
        </w:smartTagPr>
        <w:r w:rsidRPr="005017A9">
          <w:rPr>
            <w:rFonts w:ascii="Arial" w:hAnsi="Arial" w:cs="Arial"/>
            <w:sz w:val="22"/>
            <w:szCs w:val="22"/>
          </w:rPr>
          <w:t>498 metrů</w:t>
        </w:r>
      </w:smartTag>
      <w:r w:rsidRPr="005017A9">
        <w:rPr>
          <w:rFonts w:ascii="Arial" w:hAnsi="Arial" w:cs="Arial"/>
          <w:sz w:val="22"/>
          <w:szCs w:val="22"/>
        </w:rPr>
        <w:t xml:space="preserve"> o celkové spotřebě 4</w:t>
      </w:r>
      <w:r>
        <w:rPr>
          <w:rFonts w:ascii="Arial" w:hAnsi="Arial" w:cs="Arial"/>
          <w:sz w:val="22"/>
          <w:szCs w:val="22"/>
        </w:rPr>
        <w:t xml:space="preserve"> </w:t>
      </w:r>
      <w:r w:rsidRPr="005017A9">
        <w:rPr>
          <w:rFonts w:ascii="Arial" w:hAnsi="Arial" w:cs="Arial"/>
          <w:sz w:val="22"/>
          <w:szCs w:val="22"/>
        </w:rPr>
        <w:t>355 protipovodňových pytlů, dalších cca 6</w:t>
      </w:r>
      <w:r>
        <w:rPr>
          <w:rFonts w:ascii="Arial" w:hAnsi="Arial" w:cs="Arial"/>
          <w:sz w:val="22"/>
          <w:szCs w:val="22"/>
        </w:rPr>
        <w:t xml:space="preserve"> </w:t>
      </w:r>
      <w:r w:rsidRPr="005017A9">
        <w:rPr>
          <w:rFonts w:ascii="Arial" w:hAnsi="Arial" w:cs="Arial"/>
          <w:sz w:val="22"/>
          <w:szCs w:val="22"/>
        </w:rPr>
        <w:t>000 pytlů rozvezeno pro potřeby městských částí</w:t>
      </w:r>
    </w:p>
    <w:p w:rsidR="00AF6DEC" w:rsidRPr="005017A9" w:rsidRDefault="00AF6DEC" w:rsidP="00F12581">
      <w:pPr>
        <w:jc w:val="both"/>
        <w:rPr>
          <w:rFonts w:ascii="Arial" w:hAnsi="Arial" w:cs="Arial"/>
          <w:sz w:val="22"/>
          <w:szCs w:val="22"/>
        </w:rPr>
      </w:pPr>
      <w:r w:rsidRPr="005017A9">
        <w:rPr>
          <w:rFonts w:ascii="Arial" w:hAnsi="Arial" w:cs="Arial"/>
          <w:sz w:val="22"/>
          <w:szCs w:val="22"/>
        </w:rPr>
        <w:t xml:space="preserve">Do výstavby bylo zapojeno 884 příslušníků Hasičského záchranného sboru, 280 členů Jednotek sborů dobrovolných hasičů, 60 příslušníků aktivních záloh Armády ČR, 300 příslušníků Armády ČR, 22 členů Českého červeného kříže, 23 dobrovolníků z řad občanů a 64 zaměstnanců Správy služeb HMP. Doprovodné činnosti provádělo 200 příslušníků </w:t>
      </w:r>
      <w:smartTag w:uri="urn:schemas-microsoft-com:office:smarttags" w:element="PersonName">
        <w:smartTagPr>
          <w:attr w:name="ProductID" w:val="Policie ČR"/>
        </w:smartTagPr>
        <w:r w:rsidRPr="005017A9">
          <w:rPr>
            <w:rFonts w:ascii="Arial" w:hAnsi="Arial" w:cs="Arial"/>
            <w:sz w:val="22"/>
            <w:szCs w:val="22"/>
          </w:rPr>
          <w:t>Policie ČR</w:t>
        </w:r>
      </w:smartTag>
      <w:r w:rsidRPr="005017A9">
        <w:rPr>
          <w:rFonts w:ascii="Arial" w:hAnsi="Arial" w:cs="Arial"/>
          <w:sz w:val="22"/>
          <w:szCs w:val="22"/>
        </w:rPr>
        <w:t xml:space="preserve">, 550 strážníků Městské policie HMP. </w:t>
      </w:r>
    </w:p>
    <w:p w:rsidR="00AF6DEC" w:rsidRPr="005017A9" w:rsidRDefault="00AF6DEC" w:rsidP="00F12581">
      <w:pPr>
        <w:spacing w:before="100" w:beforeAutospacing="1" w:after="100" w:afterAutospacing="1"/>
        <w:rPr>
          <w:rFonts w:ascii="Arial" w:hAnsi="Arial" w:cs="Arial"/>
          <w:b/>
          <w:sz w:val="22"/>
          <w:szCs w:val="22"/>
        </w:rPr>
      </w:pPr>
      <w:r w:rsidRPr="005017A9">
        <w:rPr>
          <w:rFonts w:ascii="Arial" w:hAnsi="Arial" w:cs="Arial"/>
          <w:b/>
          <w:sz w:val="22"/>
          <w:szCs w:val="22"/>
        </w:rPr>
        <w:t>Evakuace osob</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Evakuováno celkem 1</w:t>
      </w:r>
      <w:r>
        <w:rPr>
          <w:rFonts w:ascii="Arial" w:hAnsi="Arial" w:cs="Arial"/>
          <w:sz w:val="22"/>
          <w:szCs w:val="22"/>
        </w:rPr>
        <w:t xml:space="preserve"> </w:t>
      </w:r>
      <w:r w:rsidRPr="005017A9">
        <w:rPr>
          <w:rFonts w:ascii="Arial" w:hAnsi="Arial" w:cs="Arial"/>
          <w:sz w:val="22"/>
          <w:szCs w:val="22"/>
        </w:rPr>
        <w:t>279 osob, 86 z nich využilo evak</w:t>
      </w:r>
      <w:bookmarkStart w:id="0" w:name="_GoBack"/>
      <w:bookmarkEnd w:id="0"/>
      <w:r w:rsidRPr="005017A9">
        <w:rPr>
          <w:rFonts w:ascii="Arial" w:hAnsi="Arial" w:cs="Arial"/>
          <w:sz w:val="22"/>
          <w:szCs w:val="22"/>
        </w:rPr>
        <w:t>uační střediska</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Evakuována Nemocnice Na Františku, jejíž pacienti byli rozvezeni do ostatních nemocničních zařízení v </w:t>
      </w:r>
      <w:r>
        <w:rPr>
          <w:rFonts w:ascii="Arial" w:hAnsi="Arial" w:cs="Arial"/>
          <w:sz w:val="22"/>
          <w:szCs w:val="22"/>
        </w:rPr>
        <w:t>H</w:t>
      </w:r>
      <w:r w:rsidRPr="005017A9">
        <w:rPr>
          <w:rFonts w:ascii="Arial" w:hAnsi="Arial" w:cs="Arial"/>
          <w:sz w:val="22"/>
          <w:szCs w:val="22"/>
        </w:rPr>
        <w:t>l. m. Praze</w:t>
      </w:r>
    </w:p>
    <w:p w:rsidR="00AF6DEC" w:rsidRPr="005017A9" w:rsidRDefault="00AF6DEC" w:rsidP="00F12581">
      <w:pPr>
        <w:spacing w:before="100" w:beforeAutospacing="1" w:after="100" w:afterAutospacing="1"/>
        <w:rPr>
          <w:rFonts w:ascii="Arial" w:hAnsi="Arial" w:cs="Arial"/>
          <w:b/>
          <w:sz w:val="22"/>
          <w:szCs w:val="22"/>
        </w:rPr>
      </w:pPr>
      <w:r w:rsidRPr="005017A9">
        <w:rPr>
          <w:rFonts w:ascii="Arial" w:hAnsi="Arial" w:cs="Arial"/>
          <w:b/>
          <w:sz w:val="22"/>
          <w:szCs w:val="22"/>
        </w:rPr>
        <w:t>Nejvíce postižené území</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Lipence, Lahovice, Lahovičky</w:t>
      </w:r>
    </w:p>
    <w:p w:rsidR="00AF6DEC" w:rsidRPr="005017A9" w:rsidRDefault="00AF6DEC" w:rsidP="00F12581">
      <w:pPr>
        <w:spacing w:before="100" w:beforeAutospacing="1" w:after="100" w:afterAutospacing="1"/>
        <w:rPr>
          <w:rFonts w:ascii="Arial" w:hAnsi="Arial" w:cs="Arial"/>
          <w:b/>
          <w:sz w:val="22"/>
          <w:szCs w:val="22"/>
        </w:rPr>
      </w:pPr>
      <w:r w:rsidRPr="005017A9">
        <w:rPr>
          <w:rFonts w:ascii="Arial" w:hAnsi="Arial" w:cs="Arial"/>
          <w:b/>
          <w:sz w:val="22"/>
          <w:szCs w:val="22"/>
        </w:rPr>
        <w:t>Škody</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 xml:space="preserve">Předběžné škody byly vyčísleny na částku převyšující 4 miliardy korun, z toho na majetku hl. města přibližně na 2,2 miliardy korun. </w:t>
      </w:r>
    </w:p>
    <w:p w:rsidR="00AF6DEC" w:rsidRPr="005017A9" w:rsidRDefault="00AF6DEC" w:rsidP="00F12581">
      <w:pPr>
        <w:spacing w:before="100" w:beforeAutospacing="1" w:after="100" w:afterAutospacing="1"/>
        <w:rPr>
          <w:rFonts w:ascii="Arial" w:hAnsi="Arial" w:cs="Arial"/>
          <w:sz w:val="22"/>
          <w:szCs w:val="22"/>
        </w:rPr>
      </w:pPr>
      <w:r w:rsidRPr="005017A9">
        <w:rPr>
          <w:rFonts w:ascii="Arial" w:hAnsi="Arial" w:cs="Arial"/>
          <w:sz w:val="22"/>
          <w:szCs w:val="22"/>
        </w:rPr>
        <w:t>Nejvíce poškozena kanalizační a stoková síť, infrastruktura, životní prostředí, historické a kulturní objekty, bytové a rodinné domy</w:t>
      </w:r>
    </w:p>
    <w:p w:rsidR="00AF6DEC" w:rsidRPr="005017A9" w:rsidRDefault="00AF6DEC" w:rsidP="00F12581">
      <w:pPr>
        <w:pStyle w:val="ListParagraph"/>
        <w:spacing w:before="100" w:beforeAutospacing="1" w:after="100" w:afterAutospacing="1"/>
        <w:ind w:left="0"/>
        <w:rPr>
          <w:rFonts w:ascii="Arial" w:hAnsi="Arial" w:cs="Arial"/>
          <w:sz w:val="22"/>
          <w:szCs w:val="22"/>
        </w:rPr>
      </w:pPr>
    </w:p>
    <w:p w:rsidR="00AF6DEC" w:rsidRPr="005017A9" w:rsidRDefault="00AF6DEC" w:rsidP="00F12581">
      <w:pPr>
        <w:rPr>
          <w:rFonts w:ascii="Arial" w:hAnsi="Arial" w:cs="Arial"/>
          <w:sz w:val="22"/>
          <w:szCs w:val="22"/>
        </w:rPr>
      </w:pPr>
    </w:p>
    <w:p w:rsidR="00AF6DEC" w:rsidRPr="005017A9" w:rsidRDefault="00AF6DEC">
      <w:pPr>
        <w:rPr>
          <w:rFonts w:ascii="Arial" w:hAnsi="Arial" w:cs="Arial"/>
          <w:sz w:val="22"/>
          <w:szCs w:val="22"/>
        </w:rPr>
      </w:pPr>
    </w:p>
    <w:sectPr w:rsidR="00AF6DEC" w:rsidRPr="005017A9" w:rsidSect="00AC4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581"/>
    <w:rsid w:val="00304192"/>
    <w:rsid w:val="004000A6"/>
    <w:rsid w:val="005017A9"/>
    <w:rsid w:val="00797B6C"/>
    <w:rsid w:val="007B6613"/>
    <w:rsid w:val="00AC45AB"/>
    <w:rsid w:val="00AD2ECF"/>
    <w:rsid w:val="00AF6DEC"/>
    <w:rsid w:val="00F1258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581"/>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25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206</Words>
  <Characters>1220</Characters>
  <Application>Microsoft Office Outlook</Application>
  <DocSecurity>0</DocSecurity>
  <Lines>0</Lines>
  <Paragraphs>0</Paragraphs>
  <ScaleCrop>false</ScaleCrop>
  <Company>MHMP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Povodně v Praze v číslech</dc:title>
  <dc:subject/>
  <dc:creator>Suchardová Svatava ()</dc:creator>
  <cp:keywords/>
  <dc:description/>
  <cp:lastModifiedBy>m000xm7867</cp:lastModifiedBy>
  <cp:revision>2</cp:revision>
  <cp:lastPrinted>2013-07-31T12:09:00Z</cp:lastPrinted>
  <dcterms:created xsi:type="dcterms:W3CDTF">2013-08-01T09:01:00Z</dcterms:created>
  <dcterms:modified xsi:type="dcterms:W3CDTF">2013-08-01T09:01:00Z</dcterms:modified>
</cp:coreProperties>
</file>