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7389" w14:textId="6D9B7014" w:rsidR="00816EAA" w:rsidRDefault="00816EAA"/>
    <w:p w14:paraId="2DE59E8D" w14:textId="77777777" w:rsidR="00CA6B8F" w:rsidRPr="00F3023E" w:rsidRDefault="00CA6B8F" w:rsidP="00CA6B8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Hlasování per rollam v</w:t>
      </w:r>
      <w:r w:rsidRPr="00DA329C">
        <w:rPr>
          <w:rFonts w:eastAsia="Calibri"/>
          <w:b/>
          <w:sz w:val="28"/>
          <w:szCs w:val="28"/>
          <w:lang w:eastAsia="en-US"/>
        </w:rPr>
        <w:t xml:space="preserve"> návaznosti na jednání Komise dne 12. 6. 2023</w:t>
      </w:r>
    </w:p>
    <w:p w14:paraId="5D004962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návaznosti na jednání Komise dne 12. 6. 2023 došlo k </w:t>
      </w:r>
      <w:proofErr w:type="gramStart"/>
      <w:r>
        <w:rPr>
          <w:iCs/>
          <w:sz w:val="22"/>
          <w:szCs w:val="22"/>
        </w:rPr>
        <w:t>úpravě  návrhu</w:t>
      </w:r>
      <w:proofErr w:type="gramEnd"/>
      <w:r>
        <w:rPr>
          <w:iCs/>
          <w:sz w:val="22"/>
          <w:szCs w:val="22"/>
        </w:rPr>
        <w:t xml:space="preserve"> Programu na základě připomínek vzešlých z jednání Komise. Předsedkyní Komise bylo následně dne 13. 6. 2023 vyvoláno hlasování per rollam vůči všem členům Komise, jehož obsahem byl upravený návrh Programu podpory CR pro rok 2024 a usnesení, kterým se návrh schvaluje.</w:t>
      </w:r>
    </w:p>
    <w:p w14:paraId="6F0C1D59" w14:textId="28886F23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Znění </w:t>
      </w:r>
      <w:proofErr w:type="gramStart"/>
      <w:r>
        <w:rPr>
          <w:iCs/>
          <w:sz w:val="22"/>
          <w:szCs w:val="22"/>
        </w:rPr>
        <w:t>návrhu  a</w:t>
      </w:r>
      <w:proofErr w:type="gramEnd"/>
      <w:r>
        <w:rPr>
          <w:iCs/>
          <w:sz w:val="22"/>
          <w:szCs w:val="22"/>
        </w:rPr>
        <w:t xml:space="preserve"> usnesení bylo hromadným e-mailem rozesláno všem členům Komise, kteří měli vyjádřit stanovisko v odpovědi na e-mail, který byl vždy rozeslán všem členům Komise. Lhůta na uplatnění stanoviska při hlasování byla stanovena do 16. 6. 2023 půlnoci. V této lhůtě 8 členů Komise hlasovalo PRO navrhované znění návrhu a shodně </w:t>
      </w:r>
      <w:r w:rsidR="0018509C">
        <w:rPr>
          <w:iCs/>
          <w:sz w:val="22"/>
          <w:szCs w:val="22"/>
        </w:rPr>
        <w:t xml:space="preserve">8 členů Komise </w:t>
      </w:r>
      <w:r>
        <w:rPr>
          <w:iCs/>
          <w:sz w:val="22"/>
          <w:szCs w:val="22"/>
        </w:rPr>
        <w:t>hlasoval</w:t>
      </w:r>
      <w:r w:rsidR="0018509C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i </w:t>
      </w:r>
      <w:r w:rsidR="0018509C">
        <w:rPr>
          <w:iCs/>
          <w:sz w:val="22"/>
          <w:szCs w:val="22"/>
        </w:rPr>
        <w:t>PRO</w:t>
      </w:r>
      <w:r>
        <w:rPr>
          <w:iCs/>
          <w:sz w:val="22"/>
          <w:szCs w:val="22"/>
        </w:rPr>
        <w:t xml:space="preserve"> znění usnesení. Jeden člen Komise v určené lhůtě na email neodpověděl.</w:t>
      </w:r>
    </w:p>
    <w:p w14:paraId="5507C95F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3ECEDCFD" w14:textId="150DFF4C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Hlasováním per rollam bylo Komisí přijato </w:t>
      </w:r>
      <w:proofErr w:type="gramStart"/>
      <w:r>
        <w:rPr>
          <w:iCs/>
          <w:sz w:val="22"/>
          <w:szCs w:val="22"/>
        </w:rPr>
        <w:t>následující  u</w:t>
      </w:r>
      <w:proofErr w:type="gramEnd"/>
      <w:r>
        <w:rPr>
          <w:iCs/>
          <w:sz w:val="22"/>
          <w:szCs w:val="22"/>
        </w:rPr>
        <w:t xml:space="preserve"> s n e s e n í:</w:t>
      </w:r>
    </w:p>
    <w:p w14:paraId="2100A0EA" w14:textId="77777777" w:rsidR="00CA6B8F" w:rsidRDefault="00CA6B8F" w:rsidP="00CA6B8F">
      <w:pPr>
        <w:spacing w:before="240" w:after="120" w:line="276" w:lineRule="auto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</w:rPr>
        <w:t>Komise Rady hl. m. Prahy pro udělování dotací v oblasti cestovního ruchu souhlasí s navrhovaným Programem podpory CR pro rok 2024 a se zapracováním změn týkajících se zavedení kategorie I.C. v Opatření I. pro podporu asociačních kongresů a konferencí a s úpravou části týkající se odečtu bodů za konání akce na území MČ Praha 1 nebo v hlavní turistické sezóně (dle Přehledu č. 1) a doporučuje předložit tento návrh k dalšímu projednání ve Výboru pro kulturu, památkovou péči, výstavnictví a podporu cestovního ruchu ZHMP.</w:t>
      </w:r>
    </w:p>
    <w:p w14:paraId="302A0408" w14:textId="77777777" w:rsidR="00CA6B8F" w:rsidRPr="00900E52" w:rsidRDefault="00CA6B8F" w:rsidP="00CA6B8F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Usnesení bylo přijato s výsledkem hlasování:</w:t>
      </w:r>
    </w:p>
    <w:p w14:paraId="56E96445" w14:textId="77777777" w:rsidR="00CA6B8F" w:rsidRPr="00900E52" w:rsidRDefault="00CA6B8F" w:rsidP="00CA6B8F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8</w:t>
      </w:r>
      <w:r w:rsidRPr="00900E52">
        <w:rPr>
          <w:rFonts w:eastAsia="Calibri"/>
          <w:b/>
          <w:sz w:val="22"/>
          <w:szCs w:val="22"/>
          <w:lang w:eastAsia="en-US"/>
        </w:rPr>
        <w:t xml:space="preserve"> 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</w:p>
    <w:p w14:paraId="52B8A234" w14:textId="77777777" w:rsidR="00CA6B8F" w:rsidRPr="00900E52" w:rsidRDefault="00CA6B8F" w:rsidP="00CA6B8F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Proti: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</w:p>
    <w:p w14:paraId="10337764" w14:textId="77777777" w:rsidR="00CA6B8F" w:rsidRPr="006F2944" w:rsidRDefault="00CA6B8F" w:rsidP="00CA6B8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Zdržel se:</w:t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</w:p>
    <w:p w14:paraId="2177EA48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1063936B" w14:textId="77777777" w:rsidR="00CA6B8F" w:rsidRPr="00F3023E" w:rsidRDefault="00CA6B8F" w:rsidP="00CA6B8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571B1961" w14:textId="77777777" w:rsidR="00CA6B8F" w:rsidRPr="00F105E0" w:rsidRDefault="00CA6B8F" w:rsidP="00CA6B8F">
      <w:pPr>
        <w:spacing w:after="200" w:line="276" w:lineRule="auto"/>
        <w:jc w:val="both"/>
        <w:rPr>
          <w:sz w:val="22"/>
        </w:rPr>
      </w:pPr>
      <w:proofErr w:type="gramStart"/>
      <w:r w:rsidRPr="00F3023E">
        <w:rPr>
          <w:rFonts w:eastAsia="Calibri"/>
          <w:sz w:val="22"/>
          <w:szCs w:val="22"/>
          <w:lang w:eastAsia="en-US"/>
        </w:rPr>
        <w:t>Schválil</w:t>
      </w:r>
      <w:r>
        <w:rPr>
          <w:rFonts w:eastAsia="Calibri"/>
          <w:sz w:val="22"/>
          <w:szCs w:val="22"/>
          <w:lang w:eastAsia="en-US"/>
        </w:rPr>
        <w:t>a</w:t>
      </w:r>
      <w:r w:rsidRPr="00F3023E">
        <w:rPr>
          <w:rFonts w:eastAsia="Calibri"/>
          <w:sz w:val="22"/>
          <w:szCs w:val="22"/>
          <w:lang w:eastAsia="en-US"/>
        </w:rPr>
        <w:t xml:space="preserve">:  </w:t>
      </w:r>
      <w:r w:rsidRPr="00F3023E">
        <w:rPr>
          <w:rFonts w:eastAsia="Calibri"/>
          <w:sz w:val="22"/>
          <w:szCs w:val="22"/>
          <w:lang w:eastAsia="en-US"/>
        </w:rPr>
        <w:tab/>
      </w:r>
      <w:proofErr w:type="gramEnd"/>
      <w:r w:rsidRPr="00F3023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předsedkyně Komise Lucie </w:t>
      </w:r>
      <w:proofErr w:type="spellStart"/>
      <w:r>
        <w:rPr>
          <w:rFonts w:eastAsia="Calibri"/>
          <w:sz w:val="22"/>
          <w:szCs w:val="22"/>
          <w:lang w:eastAsia="en-US"/>
        </w:rPr>
        <w:t>Kubesa</w:t>
      </w:r>
      <w:proofErr w:type="spellEnd"/>
    </w:p>
    <w:p w14:paraId="45A99034" w14:textId="77777777" w:rsidR="00CA6B8F" w:rsidRDefault="00CA6B8F" w:rsidP="00CA6B8F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7F279E02" w14:textId="77777777" w:rsidR="00CA6B8F" w:rsidRDefault="00CA6B8F"/>
    <w:sectPr w:rsidR="00CA6B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2A1B" w14:textId="77777777" w:rsidR="00CA6B8F" w:rsidRDefault="00CA6B8F" w:rsidP="00CA6B8F">
      <w:r>
        <w:separator/>
      </w:r>
    </w:p>
  </w:endnote>
  <w:endnote w:type="continuationSeparator" w:id="0">
    <w:p w14:paraId="2936F5E6" w14:textId="77777777" w:rsidR="00CA6B8F" w:rsidRDefault="00CA6B8F" w:rsidP="00C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DD8B" w14:textId="77777777" w:rsidR="00CA6B8F" w:rsidRDefault="00CA6B8F" w:rsidP="00CA6B8F">
      <w:r>
        <w:separator/>
      </w:r>
    </w:p>
  </w:footnote>
  <w:footnote w:type="continuationSeparator" w:id="0">
    <w:p w14:paraId="41A82D74" w14:textId="77777777" w:rsidR="00CA6B8F" w:rsidRDefault="00CA6B8F" w:rsidP="00CA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2A7C" w14:textId="5CAF1A1C" w:rsidR="00CA6B8F" w:rsidRPr="00CA6B8F" w:rsidRDefault="00CA6B8F" w:rsidP="00CA6B8F">
    <w:pPr>
      <w:pStyle w:val="Zhlav"/>
      <w:rPr>
        <w:rFonts w:ascii="Times New Roman" w:hAnsi="Times New Roman" w:cs="Times New Roman"/>
        <w:i/>
        <w:iCs/>
      </w:rPr>
    </w:pPr>
    <w:r w:rsidRPr="00CA6B8F">
      <w:rPr>
        <w:rFonts w:ascii="Times New Roman" w:hAnsi="Times New Roman" w:cs="Times New Roman"/>
        <w:i/>
        <w:iCs/>
      </w:rPr>
      <w:t>Příloha č. 1 k zápisu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F"/>
    <w:rsid w:val="0018509C"/>
    <w:rsid w:val="00816EAA"/>
    <w:rsid w:val="00CA6B8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04B95"/>
  <w15:chartTrackingRefBased/>
  <w15:docId w15:val="{B8ECE5B0-9082-419B-87A9-E7F11BE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B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A6B8F"/>
  </w:style>
  <w:style w:type="paragraph" w:styleId="Zpat">
    <w:name w:val="footer"/>
    <w:basedOn w:val="Normln"/>
    <w:link w:val="ZpatChar"/>
    <w:uiPriority w:val="99"/>
    <w:unhideWhenUsed/>
    <w:rsid w:val="00CA6B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A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1375</Characters>
  <Application>Microsoft Office Word</Application>
  <DocSecurity>0</DocSecurity>
  <Lines>11</Lines>
  <Paragraphs>3</Paragraphs>
  <ScaleCrop>false</ScaleCrop>
  <Company>MHMP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Jašari Eliška (MHMP, OVO)</cp:lastModifiedBy>
  <cp:revision>2</cp:revision>
  <cp:lastPrinted>2023-06-16T10:46:00Z</cp:lastPrinted>
  <dcterms:created xsi:type="dcterms:W3CDTF">2024-03-25T10:18:00Z</dcterms:created>
  <dcterms:modified xsi:type="dcterms:W3CDTF">2024-03-25T10:18:00Z</dcterms:modified>
</cp:coreProperties>
</file>