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87F3" w14:textId="77777777" w:rsidR="00DA0219" w:rsidRPr="00DA0219" w:rsidRDefault="00DA0219" w:rsidP="00DA0219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DA0219">
        <w:rPr>
          <w:i/>
          <w:sz w:val="22"/>
          <w:szCs w:val="22"/>
          <w:u w:val="single"/>
        </w:rPr>
        <w:t xml:space="preserve">Příloha č. 1 k zápisu z 1. jednání Komise Rady hl m. Prahy pro udělování </w:t>
      </w:r>
      <w:r w:rsidR="00F1697D">
        <w:rPr>
          <w:i/>
          <w:sz w:val="22"/>
          <w:szCs w:val="22"/>
          <w:u w:val="single"/>
        </w:rPr>
        <w:t>dotací</w:t>
      </w:r>
      <w:r w:rsidRPr="00DA0219">
        <w:rPr>
          <w:i/>
          <w:sz w:val="22"/>
          <w:szCs w:val="22"/>
          <w:u w:val="single"/>
        </w:rPr>
        <w:t xml:space="preserve"> hl. m. Prahy v oblasti kultury a umění</w:t>
      </w:r>
    </w:p>
    <w:p w14:paraId="51A96D03" w14:textId="396C9EE3" w:rsidR="00C41B28" w:rsidRPr="00D949D2" w:rsidRDefault="00C41B28" w:rsidP="00D949D2">
      <w:pPr>
        <w:pStyle w:val="Nadpis2"/>
        <w:spacing w:before="0" w:beforeAutospacing="0" w:after="0" w:afterAutospacing="0"/>
        <w:jc w:val="center"/>
        <w:rPr>
          <w:iCs/>
          <w:sz w:val="28"/>
          <w:szCs w:val="28"/>
        </w:rPr>
      </w:pPr>
      <w:r w:rsidRPr="00D949D2">
        <w:rPr>
          <w:iCs/>
          <w:sz w:val="28"/>
          <w:szCs w:val="28"/>
        </w:rPr>
        <w:t xml:space="preserve">Pravidla činnosti komise Rady hl. m. Prahy pro udělování </w:t>
      </w:r>
      <w:r w:rsidR="000B2808">
        <w:rPr>
          <w:iCs/>
          <w:sz w:val="28"/>
          <w:szCs w:val="28"/>
        </w:rPr>
        <w:t xml:space="preserve">dotací </w:t>
      </w:r>
      <w:r w:rsidRPr="00D949D2">
        <w:rPr>
          <w:iCs/>
          <w:sz w:val="28"/>
          <w:szCs w:val="28"/>
        </w:rPr>
        <w:t>hl.</w:t>
      </w:r>
      <w:r w:rsidR="00D949D2">
        <w:rPr>
          <w:iCs/>
          <w:sz w:val="28"/>
          <w:szCs w:val="28"/>
        </w:rPr>
        <w:t> </w:t>
      </w:r>
      <w:r w:rsidRPr="00D949D2">
        <w:rPr>
          <w:iCs/>
          <w:sz w:val="28"/>
          <w:szCs w:val="28"/>
        </w:rPr>
        <w:t>m.</w:t>
      </w:r>
      <w:r w:rsidR="00D949D2">
        <w:rPr>
          <w:iCs/>
          <w:sz w:val="28"/>
          <w:szCs w:val="28"/>
        </w:rPr>
        <w:t> </w:t>
      </w:r>
      <w:r w:rsidRPr="00D949D2">
        <w:rPr>
          <w:iCs/>
          <w:sz w:val="28"/>
          <w:szCs w:val="28"/>
        </w:rPr>
        <w:t>Prahy v oblasti kultury a umění</w:t>
      </w:r>
      <w:r w:rsidR="00D949D2">
        <w:rPr>
          <w:iCs/>
          <w:sz w:val="28"/>
          <w:szCs w:val="28"/>
        </w:rPr>
        <w:t xml:space="preserve"> v</w:t>
      </w:r>
      <w:r w:rsidR="00F1697D">
        <w:rPr>
          <w:iCs/>
          <w:sz w:val="28"/>
          <w:szCs w:val="28"/>
        </w:rPr>
        <w:t xml:space="preserve"> </w:t>
      </w:r>
      <w:r w:rsidR="00AA2B65">
        <w:rPr>
          <w:iCs/>
          <w:sz w:val="28"/>
          <w:szCs w:val="28"/>
        </w:rPr>
        <w:t>dotačním</w:t>
      </w:r>
      <w:r w:rsidR="00F1697D">
        <w:rPr>
          <w:iCs/>
          <w:sz w:val="28"/>
          <w:szCs w:val="28"/>
        </w:rPr>
        <w:t xml:space="preserve"> řízení pro rok 202</w:t>
      </w:r>
      <w:r w:rsidR="00294F85">
        <w:rPr>
          <w:iCs/>
          <w:sz w:val="28"/>
          <w:szCs w:val="28"/>
        </w:rPr>
        <w:t>3</w:t>
      </w:r>
    </w:p>
    <w:p w14:paraId="6BC7F01E" w14:textId="77777777" w:rsidR="00C41B28" w:rsidRPr="00D949D2" w:rsidRDefault="00C41B28" w:rsidP="00C41B28">
      <w:pPr>
        <w:pStyle w:val="Nadpis2"/>
        <w:spacing w:before="0" w:beforeAutospacing="0" w:after="0" w:afterAutospacing="0"/>
        <w:jc w:val="center"/>
        <w:rPr>
          <w:sz w:val="28"/>
          <w:szCs w:val="28"/>
        </w:rPr>
      </w:pPr>
    </w:p>
    <w:p w14:paraId="70539B8B" w14:textId="77777777" w:rsidR="00C41B28" w:rsidRPr="00C41B28" w:rsidRDefault="00C41B28" w:rsidP="00316D81">
      <w:pPr>
        <w:pStyle w:val="Nadpis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1</w:t>
      </w:r>
    </w:p>
    <w:p w14:paraId="52830C05" w14:textId="1F00B9B2" w:rsidR="00C41B28" w:rsidRPr="00980A3F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 xml:space="preserve">Komise Rady hl. m. Prahy pro udělování </w:t>
      </w:r>
      <w:r w:rsidR="00F1697D">
        <w:rPr>
          <w:sz w:val="22"/>
          <w:szCs w:val="22"/>
        </w:rPr>
        <w:t>dotací</w:t>
      </w:r>
      <w:r w:rsidRPr="00C41B28">
        <w:rPr>
          <w:sz w:val="22"/>
          <w:szCs w:val="22"/>
        </w:rPr>
        <w:t xml:space="preserve"> hl. m. Prahy v oblasti kultury a umění (dále jen „</w:t>
      </w:r>
      <w:r w:rsidR="00F1697D">
        <w:rPr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komise") má postavení iniciativního a poradního orgánu Rady HMP dle § 79, odst. 1 zákona č. 131/2000 Sb., o hlavním městě Praze, ve znění pozdějších předpisů. Pravidla její činnosti </w:t>
      </w:r>
      <w:r w:rsidRPr="00C41B28">
        <w:rPr>
          <w:bCs/>
          <w:sz w:val="22"/>
          <w:szCs w:val="22"/>
        </w:rPr>
        <w:t xml:space="preserve">vycházejí ze společného Jednacího řádu </w:t>
      </w:r>
      <w:r w:rsidRPr="00C41B28">
        <w:rPr>
          <w:sz w:val="22"/>
          <w:szCs w:val="22"/>
        </w:rPr>
        <w:t>komisí Rady hl. m. Prahy (u</w:t>
      </w:r>
      <w:r w:rsidR="00D0179D">
        <w:rPr>
          <w:sz w:val="22"/>
          <w:szCs w:val="22"/>
        </w:rPr>
        <w:t>snesení</w:t>
      </w:r>
      <w:r w:rsidRPr="00C41B28">
        <w:rPr>
          <w:sz w:val="22"/>
          <w:szCs w:val="22"/>
        </w:rPr>
        <w:t xml:space="preserve"> Rady hl. m. Prahy č. 500 ze dne 16.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>3.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 xml:space="preserve">2020) a jsou každoročně aktualizována ve vazbě na vyhlášení </w:t>
      </w:r>
      <w:r w:rsidR="000B2808">
        <w:rPr>
          <w:sz w:val="22"/>
          <w:szCs w:val="22"/>
        </w:rPr>
        <w:t>dotací</w:t>
      </w:r>
      <w:r w:rsidRPr="00C41B28">
        <w:rPr>
          <w:sz w:val="22"/>
          <w:szCs w:val="22"/>
        </w:rPr>
        <w:t xml:space="preserve"> hl. m. Prahy v oblasti kultury a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 xml:space="preserve">umění v daném roce a </w:t>
      </w:r>
      <w:r w:rsidR="00F1697D">
        <w:rPr>
          <w:bCs/>
          <w:sz w:val="22"/>
          <w:szCs w:val="22"/>
        </w:rPr>
        <w:t>Dotační</w:t>
      </w:r>
      <w:r w:rsidRPr="00C41B28">
        <w:rPr>
          <w:bCs/>
          <w:sz w:val="22"/>
          <w:szCs w:val="22"/>
        </w:rPr>
        <w:t xml:space="preserve"> systém hl.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>m.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>Prahy v obla</w:t>
      </w:r>
      <w:r w:rsidR="00F1697D">
        <w:rPr>
          <w:bCs/>
          <w:sz w:val="22"/>
          <w:szCs w:val="22"/>
        </w:rPr>
        <w:t>sti kultury a umění na léta 2022</w:t>
      </w:r>
      <w:r w:rsidR="005B7B8B">
        <w:rPr>
          <w:bCs/>
          <w:sz w:val="22"/>
          <w:szCs w:val="22"/>
        </w:rPr>
        <w:t xml:space="preserve"> – 2027</w:t>
      </w:r>
      <w:r w:rsidRPr="00C41B28">
        <w:rPr>
          <w:bCs/>
          <w:sz w:val="22"/>
          <w:szCs w:val="22"/>
        </w:rPr>
        <w:t xml:space="preserve"> </w:t>
      </w:r>
      <w:r w:rsidRPr="00980A3F">
        <w:rPr>
          <w:bCs/>
          <w:sz w:val="22"/>
          <w:szCs w:val="22"/>
        </w:rPr>
        <w:t>(</w:t>
      </w:r>
      <w:r w:rsidR="00D0179D" w:rsidRPr="00980A3F">
        <w:rPr>
          <w:sz w:val="22"/>
          <w:szCs w:val="22"/>
        </w:rPr>
        <w:t xml:space="preserve">usnesení </w:t>
      </w:r>
      <w:r w:rsidR="00294F85">
        <w:rPr>
          <w:bCs/>
          <w:sz w:val="22"/>
          <w:szCs w:val="22"/>
        </w:rPr>
        <w:t>Zastupitelstva</w:t>
      </w:r>
      <w:r w:rsidRPr="00980A3F">
        <w:rPr>
          <w:bCs/>
          <w:sz w:val="22"/>
          <w:szCs w:val="22"/>
        </w:rPr>
        <w:t xml:space="preserve"> hl. m. Prahy </w:t>
      </w:r>
      <w:r w:rsidR="005B7B8B">
        <w:rPr>
          <w:bCs/>
          <w:sz w:val="22"/>
          <w:szCs w:val="22"/>
        </w:rPr>
        <w:t xml:space="preserve">č. </w:t>
      </w:r>
      <w:r w:rsidR="00294F85">
        <w:rPr>
          <w:bCs/>
          <w:sz w:val="22"/>
          <w:szCs w:val="22"/>
        </w:rPr>
        <w:t>32/42</w:t>
      </w:r>
      <w:r w:rsidR="005B7B8B">
        <w:rPr>
          <w:bCs/>
          <w:sz w:val="22"/>
          <w:szCs w:val="22"/>
        </w:rPr>
        <w:t xml:space="preserve"> ze dne </w:t>
      </w:r>
      <w:r w:rsidR="00294F85">
        <w:rPr>
          <w:bCs/>
          <w:sz w:val="22"/>
          <w:szCs w:val="22"/>
        </w:rPr>
        <w:t>16</w:t>
      </w:r>
      <w:r w:rsidR="005B7B8B">
        <w:rPr>
          <w:bCs/>
          <w:sz w:val="22"/>
          <w:szCs w:val="22"/>
        </w:rPr>
        <w:t xml:space="preserve">. </w:t>
      </w:r>
      <w:r w:rsidR="00294F85">
        <w:rPr>
          <w:bCs/>
          <w:sz w:val="22"/>
          <w:szCs w:val="22"/>
        </w:rPr>
        <w:t>12</w:t>
      </w:r>
      <w:r w:rsidR="005B7B8B">
        <w:rPr>
          <w:bCs/>
          <w:sz w:val="22"/>
          <w:szCs w:val="22"/>
        </w:rPr>
        <w:t>. 2021</w:t>
      </w:r>
      <w:r w:rsidR="00294F85">
        <w:rPr>
          <w:bCs/>
          <w:sz w:val="22"/>
          <w:szCs w:val="22"/>
        </w:rPr>
        <w:t xml:space="preserve"> ve znění usnesení Zastupitelstva hl. m. Prahy č. 36/8 zde dne 28. 4. 2022</w:t>
      </w:r>
      <w:r w:rsidRPr="00980A3F">
        <w:rPr>
          <w:bCs/>
          <w:sz w:val="22"/>
          <w:szCs w:val="22"/>
        </w:rPr>
        <w:t>).</w:t>
      </w:r>
    </w:p>
    <w:p w14:paraId="087104A5" w14:textId="77777777" w:rsidR="00C41B28" w:rsidRPr="00C41B28" w:rsidRDefault="00C41B28" w:rsidP="00316D8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0" w:hanging="425"/>
        <w:rPr>
          <w:b w:val="0"/>
          <w:bCs w:val="0"/>
          <w:sz w:val="22"/>
          <w:szCs w:val="22"/>
        </w:rPr>
      </w:pPr>
      <w:r w:rsidRPr="00C41B28">
        <w:rPr>
          <w:b w:val="0"/>
          <w:sz w:val="22"/>
          <w:szCs w:val="22"/>
        </w:rPr>
        <w:t xml:space="preserve">Činnost </w:t>
      </w:r>
      <w:r w:rsidR="005B7B8B">
        <w:rPr>
          <w:b w:val="0"/>
          <w:bCs w:val="0"/>
          <w:sz w:val="22"/>
          <w:szCs w:val="22"/>
        </w:rPr>
        <w:t>členů Dotační</w:t>
      </w:r>
      <w:r w:rsidRPr="00C41B28">
        <w:rPr>
          <w:b w:val="0"/>
          <w:bCs w:val="0"/>
          <w:sz w:val="22"/>
          <w:szCs w:val="22"/>
        </w:rPr>
        <w:t xml:space="preserve"> komise</w:t>
      </w:r>
      <w:r w:rsidRPr="00C41B28">
        <w:rPr>
          <w:b w:val="0"/>
          <w:sz w:val="22"/>
          <w:szCs w:val="22"/>
        </w:rPr>
        <w:t xml:space="preserve"> je vysoce odborná, spočívá nejen v odborném hodnocení projektů a</w:t>
      </w:r>
      <w:r w:rsidR="00C8721A">
        <w:rPr>
          <w:b w:val="0"/>
          <w:sz w:val="22"/>
          <w:szCs w:val="22"/>
        </w:rPr>
        <w:t> </w:t>
      </w:r>
      <w:r w:rsidRPr="00C41B28">
        <w:rPr>
          <w:b w:val="0"/>
          <w:sz w:val="22"/>
          <w:szCs w:val="22"/>
        </w:rPr>
        <w:t xml:space="preserve">jejich bodovém ohodnocení, ale i v organizování činnosti dané hodnotící „oborové“ skupiny, v konečném formulování zveřejňovaného stanoviska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 k danému projektu, ve formulování stanovisek pro radní/zastupitele hl. m. Prahy v případě nespokojených reakcí žadatelů a případně i ve veřejném obhajování stanoviska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 k projektu. Činnost člena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 je časově neomezená celoroční činnost, promítající se v mapování subjektů žádajících o podporu hl. m. Prahy i podpořených hl. m. Prahou. Je také termínově stanovena a na dodržení termínů je vázána činnost všech dalších členů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komise. </w:t>
      </w:r>
    </w:p>
    <w:p w14:paraId="72CBE5D6" w14:textId="3ECF001B" w:rsidR="00C41B28" w:rsidRPr="00C41B28" w:rsidRDefault="005B7B8B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5"/>
        <w:jc w:val="both"/>
        <w:rPr>
          <w:sz w:val="22"/>
          <w:szCs w:val="22"/>
        </w:rPr>
      </w:pPr>
      <w:r w:rsidRPr="005B7B8B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 je složená odborníků </w:t>
      </w:r>
      <w:r w:rsidR="00294F85">
        <w:rPr>
          <w:sz w:val="22"/>
          <w:szCs w:val="22"/>
        </w:rPr>
        <w:t>a</w:t>
      </w:r>
      <w:r w:rsidR="00C41B28" w:rsidRPr="00C41B28">
        <w:rPr>
          <w:sz w:val="22"/>
          <w:szCs w:val="22"/>
        </w:rPr>
        <w:t xml:space="preserve"> předsedá</w:t>
      </w:r>
      <w:r w:rsidR="00294F85">
        <w:rPr>
          <w:sz w:val="22"/>
          <w:szCs w:val="22"/>
        </w:rPr>
        <w:t xml:space="preserve"> jí</w:t>
      </w:r>
      <w:r w:rsidR="00C41B28" w:rsidRPr="00C41B28">
        <w:rPr>
          <w:sz w:val="22"/>
          <w:szCs w:val="22"/>
        </w:rPr>
        <w:t xml:space="preserve"> člen Zastupitelstva hl. m. Prahy. Organizační a administrativní činnost </w:t>
      </w:r>
      <w:r w:rsidRPr="005B7B8B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 zabezpečuje tajemn</w:t>
      </w:r>
      <w:r w:rsidR="00294F85">
        <w:rPr>
          <w:sz w:val="22"/>
          <w:szCs w:val="22"/>
        </w:rPr>
        <w:t>ice</w:t>
      </w:r>
      <w:r w:rsidR="00C41B28" w:rsidRPr="00C41B28">
        <w:rPr>
          <w:sz w:val="22"/>
          <w:szCs w:val="22"/>
        </w:rPr>
        <w:t xml:space="preserve"> komise.</w:t>
      </w:r>
    </w:p>
    <w:p w14:paraId="133D2FEA" w14:textId="77777777" w:rsidR="00C41B28" w:rsidRPr="00C41B28" w:rsidRDefault="005B7B8B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5B7B8B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 je jmenována Radou hl. m. Prahy na období 3 let s možností opětovného zvolení jednotlivých členů na jedno další 3leté volební období.</w:t>
      </w:r>
    </w:p>
    <w:p w14:paraId="2D63F083" w14:textId="77777777" w:rsidR="00C41B28" w:rsidRPr="007C556E" w:rsidRDefault="005B7B8B" w:rsidP="00316D8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rPr>
          <w:b w:val="0"/>
          <w:bCs w:val="0"/>
          <w:color w:val="000000" w:themeColor="text1"/>
          <w:sz w:val="22"/>
          <w:szCs w:val="22"/>
        </w:rPr>
      </w:pPr>
      <w:r w:rsidRPr="005B7B8B">
        <w:rPr>
          <w:b w:val="0"/>
          <w:sz w:val="22"/>
          <w:szCs w:val="22"/>
        </w:rPr>
        <w:t>Dotační</w:t>
      </w:r>
      <w:r w:rsidR="00C41B28" w:rsidRPr="007C556E">
        <w:rPr>
          <w:b w:val="0"/>
          <w:color w:val="000000" w:themeColor="text1"/>
          <w:sz w:val="22"/>
          <w:szCs w:val="22"/>
        </w:rPr>
        <w:t xml:space="preserve"> komise je způsobilá se usnášet, jestliže je přítomna nadpoloviční většina všech jejích členů. Usnáší se většinou hlasů </w:t>
      </w:r>
      <w:r w:rsidR="000B2808">
        <w:rPr>
          <w:b w:val="0"/>
          <w:color w:val="000000" w:themeColor="text1"/>
          <w:sz w:val="22"/>
          <w:szCs w:val="22"/>
        </w:rPr>
        <w:t xml:space="preserve">všech </w:t>
      </w:r>
      <w:r w:rsidR="00C41B28" w:rsidRPr="007C556E">
        <w:rPr>
          <w:b w:val="0"/>
          <w:color w:val="000000" w:themeColor="text1"/>
          <w:sz w:val="22"/>
          <w:szCs w:val="22"/>
        </w:rPr>
        <w:t>členů.</w:t>
      </w:r>
    </w:p>
    <w:p w14:paraId="6E0E9685" w14:textId="77777777" w:rsidR="00C41B28" w:rsidRPr="00C41B28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 xml:space="preserve">Jednání členů </w:t>
      </w:r>
      <w:r w:rsidR="005B7B8B" w:rsidRPr="005B7B8B">
        <w:rPr>
          <w:sz w:val="22"/>
          <w:szCs w:val="22"/>
        </w:rPr>
        <w:t>Dotační</w:t>
      </w:r>
      <w:r w:rsidR="005B7B8B" w:rsidRPr="00C41B28">
        <w:rPr>
          <w:sz w:val="22"/>
          <w:szCs w:val="22"/>
        </w:rPr>
        <w:t xml:space="preserve"> </w:t>
      </w:r>
      <w:r w:rsidRPr="00C41B28">
        <w:rPr>
          <w:sz w:val="22"/>
          <w:szCs w:val="22"/>
        </w:rPr>
        <w:t xml:space="preserve">komise je neveřejné a jejich členství je nezastupitelné. Pokud jsou přizváni na jednání další odborníci, zúčastňují se jednání pouze s hlasem poradním. O účasti přizvaných osob na jednání </w:t>
      </w:r>
      <w:r w:rsidR="005B7B8B" w:rsidRPr="005B7B8B">
        <w:rPr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komise rozhodují její členové hlasováním.</w:t>
      </w:r>
    </w:p>
    <w:p w14:paraId="40B170B7" w14:textId="77777777" w:rsidR="00C41B28" w:rsidRPr="00C41B28" w:rsidRDefault="005B7B8B" w:rsidP="00316D81">
      <w:pPr>
        <w:pStyle w:val="Zkladntextodsazen"/>
        <w:widowControl/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Všichni členové </w:t>
      </w:r>
      <w:r w:rsidRPr="005B7B8B">
        <w:rPr>
          <w:b w:val="0"/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</w:t>
      </w:r>
      <w:r w:rsidR="00C41B28" w:rsidRPr="00C41B28">
        <w:rPr>
          <w:b w:val="0"/>
          <w:bCs w:val="0"/>
          <w:sz w:val="22"/>
          <w:szCs w:val="22"/>
        </w:rPr>
        <w:t>komise jsou zavázáni seznámit</w:t>
      </w:r>
      <w:r w:rsidR="00594346">
        <w:rPr>
          <w:b w:val="0"/>
          <w:bCs w:val="0"/>
          <w:sz w:val="22"/>
          <w:szCs w:val="22"/>
        </w:rPr>
        <w:t xml:space="preserve"> se</w:t>
      </w:r>
      <w:r w:rsidR="00C41B28" w:rsidRPr="00C41B28">
        <w:rPr>
          <w:b w:val="0"/>
          <w:bCs w:val="0"/>
          <w:sz w:val="22"/>
          <w:szCs w:val="22"/>
        </w:rPr>
        <w:t xml:space="preserve"> se všemi žádostmi o </w:t>
      </w:r>
      <w:r>
        <w:rPr>
          <w:b w:val="0"/>
          <w:bCs w:val="0"/>
          <w:sz w:val="22"/>
          <w:szCs w:val="22"/>
        </w:rPr>
        <w:t>dotaci</w:t>
      </w:r>
      <w:r w:rsidR="00594346">
        <w:rPr>
          <w:b w:val="0"/>
          <w:bCs w:val="0"/>
          <w:sz w:val="22"/>
          <w:szCs w:val="22"/>
        </w:rPr>
        <w:t xml:space="preserve">, </w:t>
      </w:r>
      <w:r w:rsidR="00594346" w:rsidRPr="00D0179D">
        <w:rPr>
          <w:b w:val="0"/>
          <w:bCs w:val="0"/>
          <w:color w:val="000000" w:themeColor="text1"/>
          <w:sz w:val="22"/>
          <w:szCs w:val="22"/>
        </w:rPr>
        <w:t xml:space="preserve">které jim zpřístupní odbor kultury a cestovního ruchu </w:t>
      </w:r>
      <w:r w:rsidR="00D0179D">
        <w:rPr>
          <w:b w:val="0"/>
          <w:bCs w:val="0"/>
          <w:color w:val="000000" w:themeColor="text1"/>
          <w:sz w:val="22"/>
          <w:szCs w:val="22"/>
        </w:rPr>
        <w:t>Magistrátu hl. m. Prahy</w:t>
      </w:r>
      <w:r w:rsidR="00594346" w:rsidRPr="00D0179D">
        <w:rPr>
          <w:b w:val="0"/>
          <w:bCs w:val="0"/>
          <w:color w:val="000000" w:themeColor="text1"/>
          <w:sz w:val="22"/>
          <w:szCs w:val="22"/>
        </w:rPr>
        <w:t xml:space="preserve"> k posouzení</w:t>
      </w:r>
      <w:r w:rsidR="00594346">
        <w:rPr>
          <w:b w:val="0"/>
          <w:bCs w:val="0"/>
          <w:color w:val="ED7D31" w:themeColor="accent2"/>
          <w:sz w:val="22"/>
          <w:szCs w:val="22"/>
        </w:rPr>
        <w:t>.</w:t>
      </w:r>
      <w:r w:rsidR="00C41B28" w:rsidRPr="00C41B28">
        <w:rPr>
          <w:b w:val="0"/>
          <w:bCs w:val="0"/>
          <w:sz w:val="22"/>
          <w:szCs w:val="22"/>
        </w:rPr>
        <w:t xml:space="preserve"> </w:t>
      </w:r>
    </w:p>
    <w:p w14:paraId="723DF4D1" w14:textId="77777777" w:rsidR="00C41B28" w:rsidRPr="007C556E" w:rsidRDefault="00C41B28" w:rsidP="00316D8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jc w:val="both"/>
        <w:rPr>
          <w:bCs/>
          <w:color w:val="000000" w:themeColor="text1"/>
          <w:sz w:val="22"/>
          <w:szCs w:val="22"/>
        </w:rPr>
      </w:pPr>
      <w:r w:rsidRPr="007C556E">
        <w:rPr>
          <w:bCs/>
          <w:color w:val="000000" w:themeColor="text1"/>
          <w:sz w:val="22"/>
          <w:szCs w:val="22"/>
        </w:rPr>
        <w:t xml:space="preserve">Všichni členové </w:t>
      </w:r>
      <w:r w:rsidR="005B7B8B" w:rsidRPr="005B7B8B">
        <w:rPr>
          <w:sz w:val="22"/>
          <w:szCs w:val="22"/>
        </w:rPr>
        <w:t xml:space="preserve">Dotační </w:t>
      </w:r>
      <w:r w:rsidRPr="007C556E">
        <w:rPr>
          <w:bCs/>
          <w:color w:val="000000" w:themeColor="text1"/>
          <w:sz w:val="22"/>
          <w:szCs w:val="22"/>
        </w:rPr>
        <w:t>komise včetně expertních hodnotitelů se zavazují, že ani oni, ani osoba jim blízká</w:t>
      </w:r>
      <w:r w:rsidRPr="007C556E">
        <w:rPr>
          <w:rStyle w:val="Znakapoznpodarou"/>
          <w:bCs/>
          <w:color w:val="000000" w:themeColor="text1"/>
          <w:sz w:val="22"/>
          <w:szCs w:val="22"/>
        </w:rPr>
        <w:footnoteReference w:id="1"/>
      </w:r>
      <w:r w:rsidRPr="007C556E">
        <w:rPr>
          <w:bCs/>
          <w:color w:val="000000" w:themeColor="text1"/>
          <w:sz w:val="22"/>
          <w:szCs w:val="22"/>
        </w:rPr>
        <w:t xml:space="preserve">, nejsou žádným způsobem spojeni s tvůrcem žádného projektu ani s projekty samotnými a neplynou jim z přidělení </w:t>
      </w:r>
      <w:r w:rsidR="00455AE7">
        <w:rPr>
          <w:bCs/>
          <w:color w:val="000000" w:themeColor="text1"/>
          <w:sz w:val="22"/>
          <w:szCs w:val="22"/>
        </w:rPr>
        <w:t>dotace</w:t>
      </w:r>
      <w:r w:rsidRPr="007C556E">
        <w:rPr>
          <w:bCs/>
          <w:color w:val="000000" w:themeColor="text1"/>
          <w:sz w:val="22"/>
          <w:szCs w:val="22"/>
        </w:rPr>
        <w:t xml:space="preserve"> žádná práva ani závazky</w:t>
      </w:r>
      <w:r w:rsidR="00594346" w:rsidRPr="007C556E">
        <w:rPr>
          <w:bCs/>
          <w:color w:val="000000" w:themeColor="text1"/>
          <w:sz w:val="22"/>
          <w:szCs w:val="22"/>
        </w:rPr>
        <w:t>.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="00594346" w:rsidRPr="007C556E">
        <w:rPr>
          <w:bCs/>
          <w:color w:val="000000" w:themeColor="text1"/>
          <w:sz w:val="22"/>
          <w:szCs w:val="22"/>
        </w:rPr>
        <w:t>P</w:t>
      </w:r>
      <w:r w:rsidRPr="007C556E">
        <w:rPr>
          <w:bCs/>
          <w:color w:val="000000" w:themeColor="text1"/>
          <w:sz w:val="22"/>
          <w:szCs w:val="22"/>
        </w:rPr>
        <w:t>osuzování projektů se zakládá na osobní zkušenosti, odbornosti a svědomí, nikoli na předem dojednaných zájmech jednotlivců či skupin, a</w:t>
      </w:r>
      <w:r w:rsidR="00594346" w:rsidRPr="007C556E">
        <w:rPr>
          <w:bCs/>
          <w:color w:val="000000" w:themeColor="text1"/>
          <w:sz w:val="22"/>
          <w:szCs w:val="22"/>
        </w:rPr>
        <w:t>ť</w:t>
      </w:r>
      <w:r w:rsidRPr="007C556E">
        <w:rPr>
          <w:bCs/>
          <w:color w:val="000000" w:themeColor="text1"/>
          <w:sz w:val="22"/>
          <w:szCs w:val="22"/>
        </w:rPr>
        <w:t xml:space="preserve"> formálních či neformálních. V případě, kdy člen </w:t>
      </w:r>
      <w:r w:rsidR="005B7B8B" w:rsidRPr="005B7B8B">
        <w:rPr>
          <w:sz w:val="22"/>
          <w:szCs w:val="22"/>
        </w:rPr>
        <w:t>Dotační</w:t>
      </w:r>
      <w:r w:rsidR="005B7B8B" w:rsidRPr="00C41B28">
        <w:rPr>
          <w:sz w:val="22"/>
          <w:szCs w:val="22"/>
        </w:rPr>
        <w:t xml:space="preserve"> </w:t>
      </w:r>
      <w:r w:rsidRPr="007C556E">
        <w:rPr>
          <w:bCs/>
          <w:color w:val="000000" w:themeColor="text1"/>
          <w:sz w:val="22"/>
          <w:szCs w:val="22"/>
        </w:rPr>
        <w:t xml:space="preserve">komise/expertní hodnotitel je nějakým způsobem spojen s některým z projednávaných projektů, vyplývá pro něj povinnost tuto skutečnost celé </w:t>
      </w:r>
      <w:r w:rsidR="005B7B8B">
        <w:rPr>
          <w:bCs/>
          <w:color w:val="000000" w:themeColor="text1"/>
          <w:sz w:val="22"/>
          <w:szCs w:val="22"/>
        </w:rPr>
        <w:t>Dotační</w:t>
      </w:r>
      <w:r w:rsidRPr="007C556E">
        <w:rPr>
          <w:bCs/>
          <w:color w:val="000000" w:themeColor="text1"/>
          <w:sz w:val="22"/>
          <w:szCs w:val="22"/>
        </w:rPr>
        <w:t xml:space="preserve"> komisi oznámit a zdržet se u tohoto projektu projednávání a hlasování o něm. </w:t>
      </w:r>
    </w:p>
    <w:p w14:paraId="4DE5FC0C" w14:textId="77777777" w:rsidR="00980A3F" w:rsidRDefault="00980A3F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B033799" w14:textId="77777777" w:rsidR="00E56773" w:rsidRDefault="00C41B28" w:rsidP="00E56773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lastRenderedPageBreak/>
        <w:t xml:space="preserve">Dále se členové </w:t>
      </w:r>
      <w:r w:rsidR="005B7B8B">
        <w:rPr>
          <w:bCs/>
          <w:color w:val="000000" w:themeColor="text1"/>
          <w:sz w:val="22"/>
          <w:szCs w:val="22"/>
        </w:rPr>
        <w:t>Dotační</w:t>
      </w:r>
      <w:r w:rsidR="005B7B8B" w:rsidRPr="007C556E">
        <w:rPr>
          <w:bCs/>
          <w:color w:val="000000" w:themeColor="text1"/>
          <w:sz w:val="22"/>
          <w:szCs w:val="22"/>
        </w:rPr>
        <w:t xml:space="preserve"> </w:t>
      </w:r>
      <w:r w:rsidRPr="00C41B28">
        <w:rPr>
          <w:bCs/>
          <w:sz w:val="22"/>
          <w:szCs w:val="22"/>
        </w:rPr>
        <w:t>komise včetně expertních hodnotitelů zavazují udržovat veškeré informace o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 xml:space="preserve">obsahu projektů a o skutečnostech obsažených ve všech projednávaných </w:t>
      </w:r>
      <w:r w:rsidR="00455AE7">
        <w:rPr>
          <w:bCs/>
          <w:sz w:val="22"/>
          <w:szCs w:val="22"/>
        </w:rPr>
        <w:t>dotačních</w:t>
      </w:r>
      <w:r w:rsidRPr="00C41B28">
        <w:rPr>
          <w:bCs/>
          <w:sz w:val="22"/>
          <w:szCs w:val="22"/>
        </w:rPr>
        <w:t xml:space="preserve"> projektech, </w:t>
      </w:r>
      <w:r w:rsidRPr="007C556E">
        <w:rPr>
          <w:bCs/>
          <w:color w:val="000000" w:themeColor="text1"/>
          <w:sz w:val="22"/>
          <w:szCs w:val="22"/>
        </w:rPr>
        <w:t>včetně odborných posudků v tajnosti, nezveřejňovat je a ve vztahu ke třetím osobám zachovávat mlčenlivost</w:t>
      </w:r>
      <w:r w:rsidRPr="00C41B28">
        <w:rPr>
          <w:bCs/>
          <w:sz w:val="22"/>
          <w:szCs w:val="22"/>
        </w:rPr>
        <w:t xml:space="preserve">. Mlčenlivostí o výši navržené </w:t>
      </w:r>
      <w:r w:rsidRPr="00E91A1E">
        <w:rPr>
          <w:bCs/>
          <w:sz w:val="22"/>
          <w:szCs w:val="22"/>
        </w:rPr>
        <w:t>podpory</w:t>
      </w:r>
      <w:r w:rsidR="00E56773" w:rsidRPr="00E91A1E">
        <w:t xml:space="preserve"> i dalších skutečnostech, souvisejících s hodnocením žádosti,</w:t>
      </w:r>
      <w:r w:rsidR="00E56773" w:rsidRPr="00114D8A">
        <w:t xml:space="preserve"> </w:t>
      </w:r>
      <w:r w:rsidRPr="00C41B28">
        <w:rPr>
          <w:bCs/>
          <w:sz w:val="22"/>
          <w:szCs w:val="22"/>
        </w:rPr>
        <w:t>jsou vázáni až do projednávání návrhů ve Výboru pro kulturu, výstavnictví, cestovní ruch a zahraniční vztahy Zastupitelstva hl. m. Prahy.</w:t>
      </w:r>
    </w:p>
    <w:p w14:paraId="157896E4" w14:textId="77777777" w:rsidR="00E91A1E" w:rsidRPr="00C41B28" w:rsidRDefault="00E91A1E" w:rsidP="00E91A1E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 xml:space="preserve">V případě, že některý z členů </w:t>
      </w:r>
      <w:r>
        <w:rPr>
          <w:bCs/>
          <w:color w:val="000000" w:themeColor="text1"/>
          <w:sz w:val="22"/>
          <w:szCs w:val="22"/>
        </w:rPr>
        <w:t>Dotační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Pr="00C41B28">
        <w:rPr>
          <w:bCs/>
          <w:sz w:val="22"/>
          <w:szCs w:val="22"/>
        </w:rPr>
        <w:t>komise zásady mlčenlivosti poruší či neoznámí své spojení s žadateli či realizací projektu, bude jeho členství v </w:t>
      </w:r>
      <w:r>
        <w:rPr>
          <w:bCs/>
          <w:color w:val="000000" w:themeColor="text1"/>
          <w:sz w:val="22"/>
          <w:szCs w:val="22"/>
        </w:rPr>
        <w:t>Dotační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Pr="00C41B28">
        <w:rPr>
          <w:bCs/>
          <w:sz w:val="22"/>
          <w:szCs w:val="22"/>
        </w:rPr>
        <w:t>komisi Radou hl. m. Prahy ukončeno.</w:t>
      </w:r>
    </w:p>
    <w:p w14:paraId="4E41660B" w14:textId="77777777" w:rsidR="00C41B28" w:rsidRPr="00C41B28" w:rsidRDefault="00316D81" w:rsidP="00316D81">
      <w:pPr>
        <w:pStyle w:val="Nadpis3"/>
        <w:spacing w:before="0" w:beforeAutospacing="0" w:after="0" w:afterAutospacing="0" w:line="276" w:lineRule="auto"/>
        <w:ind w:left="357" w:hanging="357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C41B28" w:rsidRPr="00C41B28">
        <w:rPr>
          <w:sz w:val="22"/>
          <w:szCs w:val="22"/>
        </w:rPr>
        <w:t>Čl. 2</w:t>
      </w:r>
    </w:p>
    <w:p w14:paraId="3DF49D32" w14:textId="2B051543" w:rsidR="00C41B28" w:rsidRPr="00C41B28" w:rsidRDefault="005B7B8B" w:rsidP="00316D8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40"/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="00AA2B65">
        <w:rPr>
          <w:sz w:val="22"/>
          <w:szCs w:val="22"/>
        </w:rPr>
        <w:t>dotačním</w:t>
      </w:r>
      <w:r>
        <w:rPr>
          <w:sz w:val="22"/>
          <w:szCs w:val="22"/>
        </w:rPr>
        <w:t xml:space="preserve"> řízení pro rok 202</w:t>
      </w:r>
      <w:r w:rsidR="009E05CE">
        <w:rPr>
          <w:sz w:val="22"/>
          <w:szCs w:val="22"/>
        </w:rPr>
        <w:t>3</w:t>
      </w:r>
      <w:r w:rsidR="00C41B28" w:rsidRPr="00C41B28">
        <w:rPr>
          <w:sz w:val="22"/>
          <w:szCs w:val="22"/>
        </w:rPr>
        <w:t xml:space="preserve"> platí následující pravidla:</w:t>
      </w:r>
    </w:p>
    <w:p w14:paraId="6C3F61E6" w14:textId="6467B359" w:rsidR="00C41B28" w:rsidRPr="00C41B28" w:rsidRDefault="00C41B28" w:rsidP="00316D81">
      <w:pPr>
        <w:spacing w:line="276" w:lineRule="auto"/>
        <w:jc w:val="both"/>
        <w:rPr>
          <w:b/>
          <w:sz w:val="22"/>
          <w:szCs w:val="22"/>
        </w:rPr>
      </w:pPr>
      <w:r w:rsidRPr="00C41B28">
        <w:rPr>
          <w:sz w:val="22"/>
          <w:szCs w:val="22"/>
        </w:rPr>
        <w:t xml:space="preserve">Rada hl. m. Prahy schválila usnesením č. </w:t>
      </w:r>
      <w:r w:rsidR="009E05CE">
        <w:rPr>
          <w:iCs/>
          <w:sz w:val="22"/>
          <w:szCs w:val="22"/>
        </w:rPr>
        <w:t>1053</w:t>
      </w:r>
      <w:r w:rsidR="005B7B8B">
        <w:rPr>
          <w:iCs/>
          <w:sz w:val="22"/>
          <w:szCs w:val="22"/>
        </w:rPr>
        <w:t xml:space="preserve"> ze dne </w:t>
      </w:r>
      <w:r w:rsidR="009E05CE">
        <w:rPr>
          <w:iCs/>
          <w:sz w:val="22"/>
          <w:szCs w:val="22"/>
        </w:rPr>
        <w:t>9</w:t>
      </w:r>
      <w:r w:rsidR="005B7B8B">
        <w:rPr>
          <w:iCs/>
          <w:sz w:val="22"/>
          <w:szCs w:val="22"/>
        </w:rPr>
        <w:t xml:space="preserve">. </w:t>
      </w:r>
      <w:r w:rsidR="009E05CE">
        <w:rPr>
          <w:iCs/>
          <w:sz w:val="22"/>
          <w:szCs w:val="22"/>
        </w:rPr>
        <w:t>5</w:t>
      </w:r>
      <w:r w:rsidR="005B7B8B">
        <w:rPr>
          <w:iCs/>
          <w:sz w:val="22"/>
          <w:szCs w:val="22"/>
        </w:rPr>
        <w:t xml:space="preserve">. </w:t>
      </w:r>
      <w:r w:rsidR="009E05CE">
        <w:rPr>
          <w:iCs/>
          <w:sz w:val="22"/>
          <w:szCs w:val="22"/>
        </w:rPr>
        <w:t xml:space="preserve">2022 </w:t>
      </w:r>
      <w:r w:rsidR="005B7B8B" w:rsidRPr="005B7B8B">
        <w:rPr>
          <w:sz w:val="22"/>
          <w:szCs w:val="22"/>
        </w:rPr>
        <w:t>Program podpory v oblasti kultury a umění pro jednoleté dotace v roce 202</w:t>
      </w:r>
      <w:r w:rsidR="009E05CE">
        <w:rPr>
          <w:sz w:val="22"/>
          <w:szCs w:val="22"/>
        </w:rPr>
        <w:t>3</w:t>
      </w:r>
      <w:r w:rsidR="005B7B8B" w:rsidRPr="005B7B8B">
        <w:rPr>
          <w:sz w:val="22"/>
          <w:szCs w:val="22"/>
        </w:rPr>
        <w:t xml:space="preserve"> a pro víceleté dotace na léta 202</w:t>
      </w:r>
      <w:r w:rsidR="009E05CE">
        <w:rPr>
          <w:sz w:val="22"/>
          <w:szCs w:val="22"/>
        </w:rPr>
        <w:t>4</w:t>
      </w:r>
      <w:r w:rsidR="005B7B8B" w:rsidRPr="005B7B8B">
        <w:rPr>
          <w:sz w:val="22"/>
          <w:szCs w:val="22"/>
        </w:rPr>
        <w:t xml:space="preserve"> – 202</w:t>
      </w:r>
      <w:r w:rsidR="009E05CE">
        <w:rPr>
          <w:sz w:val="22"/>
          <w:szCs w:val="22"/>
        </w:rPr>
        <w:t>7</w:t>
      </w:r>
      <w:r w:rsidRPr="00C41B28">
        <w:rPr>
          <w:sz w:val="22"/>
          <w:szCs w:val="22"/>
        </w:rPr>
        <w:t xml:space="preserve"> a harmonogram </w:t>
      </w:r>
      <w:r w:rsidR="005B7B8B">
        <w:rPr>
          <w:sz w:val="22"/>
          <w:szCs w:val="22"/>
        </w:rPr>
        <w:t>dotačního</w:t>
      </w:r>
      <w:r w:rsidRPr="00C41B28">
        <w:rPr>
          <w:sz w:val="22"/>
          <w:szCs w:val="22"/>
        </w:rPr>
        <w:t xml:space="preserve"> řízení v oblasti kultury</w:t>
      </w:r>
      <w:r w:rsidR="005B7B8B">
        <w:rPr>
          <w:sz w:val="22"/>
          <w:szCs w:val="22"/>
        </w:rPr>
        <w:t xml:space="preserve"> a umění v roce 202</w:t>
      </w:r>
      <w:r w:rsidR="009E05CE">
        <w:rPr>
          <w:sz w:val="22"/>
          <w:szCs w:val="22"/>
        </w:rPr>
        <w:t>3</w:t>
      </w:r>
      <w:r w:rsidRPr="00C41B28">
        <w:rPr>
          <w:sz w:val="22"/>
          <w:szCs w:val="22"/>
        </w:rPr>
        <w:t xml:space="preserve">. S těmito materiály byli všichni členové </w:t>
      </w:r>
      <w:r w:rsidR="005B7B8B">
        <w:rPr>
          <w:bCs/>
          <w:color w:val="000000" w:themeColor="text1"/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komise seznámeni a v souladu s jejich obsahem a harmonogramem uskutečňují průběh </w:t>
      </w:r>
      <w:r w:rsidR="005B7B8B">
        <w:rPr>
          <w:bCs/>
          <w:color w:val="000000" w:themeColor="text1"/>
          <w:sz w:val="22"/>
          <w:szCs w:val="22"/>
        </w:rPr>
        <w:t>dotačního</w:t>
      </w:r>
      <w:r w:rsidRPr="00C41B28">
        <w:rPr>
          <w:sz w:val="22"/>
          <w:szCs w:val="22"/>
        </w:rPr>
        <w:t xml:space="preserve"> řízení.</w:t>
      </w:r>
      <w:r w:rsidRPr="00C41B28">
        <w:rPr>
          <w:b/>
          <w:sz w:val="22"/>
          <w:szCs w:val="22"/>
        </w:rPr>
        <w:t xml:space="preserve"> </w:t>
      </w:r>
      <w:r w:rsidRPr="00C41B28">
        <w:rPr>
          <w:sz w:val="22"/>
          <w:szCs w:val="22"/>
        </w:rPr>
        <w:t xml:space="preserve">Celkový předpokládaný objem finančních prostředků na </w:t>
      </w:r>
      <w:r w:rsidR="009E1D9C">
        <w:rPr>
          <w:sz w:val="22"/>
          <w:szCs w:val="22"/>
        </w:rPr>
        <w:t>D</w:t>
      </w:r>
      <w:r w:rsidR="000B2808">
        <w:rPr>
          <w:sz w:val="22"/>
          <w:szCs w:val="22"/>
        </w:rPr>
        <w:t>otace</w:t>
      </w:r>
      <w:r w:rsidRPr="00C41B28">
        <w:rPr>
          <w:sz w:val="22"/>
          <w:szCs w:val="22"/>
        </w:rPr>
        <w:t xml:space="preserve"> hl. m. Prahy v oblasti ku</w:t>
      </w:r>
      <w:r w:rsidR="005B7B8B">
        <w:rPr>
          <w:sz w:val="22"/>
          <w:szCs w:val="22"/>
        </w:rPr>
        <w:t>ltury a umění v roce 202</w:t>
      </w:r>
      <w:r w:rsidR="009E05CE">
        <w:rPr>
          <w:sz w:val="22"/>
          <w:szCs w:val="22"/>
        </w:rPr>
        <w:t>3</w:t>
      </w:r>
      <w:r w:rsidRPr="00C41B28">
        <w:rPr>
          <w:sz w:val="22"/>
          <w:szCs w:val="22"/>
        </w:rPr>
        <w:t xml:space="preserve"> činí </w:t>
      </w:r>
      <w:r w:rsidR="005B7B8B">
        <w:rPr>
          <w:sz w:val="22"/>
          <w:szCs w:val="22"/>
        </w:rPr>
        <w:t>3</w:t>
      </w:r>
      <w:r w:rsidR="009E05CE">
        <w:rPr>
          <w:sz w:val="22"/>
          <w:szCs w:val="22"/>
        </w:rPr>
        <w:t>80</w:t>
      </w:r>
      <w:r w:rsidR="005B7B8B">
        <w:rPr>
          <w:sz w:val="22"/>
          <w:szCs w:val="22"/>
        </w:rPr>
        <w:t xml:space="preserve">.000.000 Kč, </w:t>
      </w:r>
      <w:r w:rsidRPr="00C41B28">
        <w:rPr>
          <w:sz w:val="22"/>
          <w:szCs w:val="22"/>
        </w:rPr>
        <w:t xml:space="preserve">z toho je </w:t>
      </w:r>
      <w:r w:rsidR="009E05CE">
        <w:rPr>
          <w:sz w:val="22"/>
          <w:szCs w:val="22"/>
        </w:rPr>
        <w:t>263</w:t>
      </w:r>
      <w:r w:rsidR="005B7B8B">
        <w:rPr>
          <w:sz w:val="22"/>
          <w:szCs w:val="22"/>
        </w:rPr>
        <w:t>.</w:t>
      </w:r>
      <w:r w:rsidR="009E05CE">
        <w:rPr>
          <w:sz w:val="22"/>
          <w:szCs w:val="22"/>
        </w:rPr>
        <w:t>120</w:t>
      </w:r>
      <w:r w:rsidR="005B7B8B">
        <w:rPr>
          <w:sz w:val="22"/>
          <w:szCs w:val="22"/>
        </w:rPr>
        <w:t xml:space="preserve">.000 Kč </w:t>
      </w:r>
      <w:r w:rsidRPr="00C41B28">
        <w:rPr>
          <w:sz w:val="22"/>
          <w:szCs w:val="22"/>
        </w:rPr>
        <w:t xml:space="preserve">vázáno schválenými víceletými </w:t>
      </w:r>
      <w:r w:rsidR="009E1D9C">
        <w:rPr>
          <w:sz w:val="22"/>
          <w:szCs w:val="22"/>
        </w:rPr>
        <w:t>D</w:t>
      </w:r>
      <w:r w:rsidR="00AA2B65">
        <w:rPr>
          <w:sz w:val="22"/>
          <w:szCs w:val="22"/>
        </w:rPr>
        <w:t>otacemi</w:t>
      </w:r>
      <w:r w:rsidR="009E05CE">
        <w:rPr>
          <w:sz w:val="22"/>
          <w:szCs w:val="22"/>
        </w:rPr>
        <w:t xml:space="preserve">, na jednoleté </w:t>
      </w:r>
      <w:r w:rsidR="009E1D9C">
        <w:rPr>
          <w:sz w:val="22"/>
          <w:szCs w:val="22"/>
        </w:rPr>
        <w:t>D</w:t>
      </w:r>
      <w:r w:rsidR="009E05CE">
        <w:rPr>
          <w:sz w:val="22"/>
          <w:szCs w:val="22"/>
        </w:rPr>
        <w:t>otace dle předpokladu zbývá 116.880.000 Kč</w:t>
      </w:r>
      <w:r w:rsidRPr="00C41B28">
        <w:rPr>
          <w:sz w:val="22"/>
          <w:szCs w:val="22"/>
        </w:rPr>
        <w:t xml:space="preserve">. </w:t>
      </w:r>
      <w:r w:rsidR="000B2808" w:rsidRPr="000B2808">
        <w:rPr>
          <w:sz w:val="22"/>
          <w:szCs w:val="22"/>
        </w:rPr>
        <w:t xml:space="preserve">Předpokládané rozdělení peněžních prostředků na jednoleté Dotace mezi jednotlivá Opatření je uvedeno v procentech takto: Opatření III. </w:t>
      </w:r>
      <w:r w:rsidR="009E05CE">
        <w:rPr>
          <w:sz w:val="22"/>
          <w:szCs w:val="22"/>
        </w:rPr>
        <w:t>6</w:t>
      </w:r>
      <w:r w:rsidR="000B2808" w:rsidRPr="000B2808">
        <w:rPr>
          <w:sz w:val="22"/>
          <w:szCs w:val="22"/>
        </w:rPr>
        <w:t xml:space="preserve">0 %, Opatření IV. </w:t>
      </w:r>
      <w:r w:rsidR="009E05CE">
        <w:rPr>
          <w:sz w:val="22"/>
          <w:szCs w:val="22"/>
        </w:rPr>
        <w:t>27</w:t>
      </w:r>
      <w:r w:rsidR="000B2808" w:rsidRPr="000B2808">
        <w:rPr>
          <w:sz w:val="22"/>
          <w:szCs w:val="22"/>
        </w:rPr>
        <w:t xml:space="preserve"> %, Opatření V. 3 %, Opatření VI. 2 %, Opatření VII. </w:t>
      </w:r>
      <w:r w:rsidR="009E05CE">
        <w:rPr>
          <w:sz w:val="22"/>
          <w:szCs w:val="22"/>
        </w:rPr>
        <w:t>8</w:t>
      </w:r>
      <w:r w:rsidR="000B2808" w:rsidRPr="000B2808">
        <w:rPr>
          <w:sz w:val="22"/>
          <w:szCs w:val="22"/>
        </w:rPr>
        <w:t xml:space="preserve"> %.</w:t>
      </w:r>
      <w:r w:rsidR="000B2808">
        <w:rPr>
          <w:sz w:val="22"/>
          <w:szCs w:val="22"/>
        </w:rPr>
        <w:t xml:space="preserve"> </w:t>
      </w:r>
    </w:p>
    <w:p w14:paraId="569BB37B" w14:textId="77777777" w:rsidR="00980A3F" w:rsidRDefault="00980A3F" w:rsidP="00316D81">
      <w:pPr>
        <w:pStyle w:val="Nadpis3"/>
        <w:spacing w:before="0" w:beforeAutospacing="0" w:after="0" w:afterAutospacing="0" w:line="276" w:lineRule="auto"/>
        <w:ind w:hanging="357"/>
        <w:jc w:val="center"/>
        <w:rPr>
          <w:sz w:val="22"/>
          <w:szCs w:val="22"/>
        </w:rPr>
      </w:pPr>
    </w:p>
    <w:p w14:paraId="2E416A80" w14:textId="77777777" w:rsidR="00C41B28" w:rsidRPr="00C41B28" w:rsidRDefault="00C41B28" w:rsidP="00316D81">
      <w:pPr>
        <w:pStyle w:val="Nadpis3"/>
        <w:spacing w:before="0" w:beforeAutospacing="0" w:after="0" w:afterAutospacing="0" w:line="276" w:lineRule="auto"/>
        <w:ind w:hanging="357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3</w:t>
      </w:r>
    </w:p>
    <w:p w14:paraId="1E9F6ACC" w14:textId="77777777" w:rsidR="00E166BC" w:rsidRDefault="009D7CD2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</w:t>
      </w:r>
      <w:r w:rsidR="00C41B28" w:rsidRPr="00C41B28">
        <w:rPr>
          <w:sz w:val="22"/>
          <w:szCs w:val="22"/>
        </w:rPr>
        <w:t xml:space="preserve"> každý obor </w:t>
      </w:r>
      <w:r>
        <w:rPr>
          <w:sz w:val="22"/>
          <w:szCs w:val="22"/>
        </w:rPr>
        <w:t xml:space="preserve">je schváleno </w:t>
      </w:r>
      <w:r w:rsidR="00C41B28" w:rsidRPr="00C41B28">
        <w:rPr>
          <w:sz w:val="22"/>
          <w:szCs w:val="22"/>
        </w:rPr>
        <w:t xml:space="preserve">nejméně pět expertních hodnotitelů, </w:t>
      </w:r>
      <w:r w:rsidR="00C41B28" w:rsidRPr="00C41B28">
        <w:rPr>
          <w:b/>
          <w:sz w:val="22"/>
          <w:szCs w:val="22"/>
        </w:rPr>
        <w:t>n</w:t>
      </w:r>
      <w:r w:rsidR="00C41B28" w:rsidRPr="00C41B28">
        <w:rPr>
          <w:b/>
          <w:bCs/>
          <w:sz w:val="22"/>
          <w:szCs w:val="22"/>
        </w:rPr>
        <w:t xml:space="preserve">a hodnocení každého projektu se budou v 1. kole hodnocení podílet dva oborově příslušní členové </w:t>
      </w:r>
      <w:r w:rsidR="005B7B8B">
        <w:rPr>
          <w:b/>
          <w:bCs/>
          <w:sz w:val="22"/>
          <w:szCs w:val="22"/>
        </w:rPr>
        <w:t>Dotační</w:t>
      </w:r>
      <w:r w:rsidR="00C41B28" w:rsidRPr="00C41B28">
        <w:rPr>
          <w:b/>
          <w:bCs/>
          <w:sz w:val="22"/>
          <w:szCs w:val="22"/>
        </w:rPr>
        <w:t xml:space="preserve"> komise a</w:t>
      </w:r>
      <w:r w:rsidR="00E166BC">
        <w:rPr>
          <w:b/>
          <w:bCs/>
          <w:sz w:val="22"/>
          <w:szCs w:val="22"/>
        </w:rPr>
        <w:t> </w:t>
      </w:r>
      <w:r w:rsidR="00C41B28" w:rsidRPr="00C41B28">
        <w:rPr>
          <w:b/>
          <w:bCs/>
          <w:sz w:val="22"/>
          <w:szCs w:val="22"/>
        </w:rPr>
        <w:t>tři expertní hodnotitelé, tedy pět osob.</w:t>
      </w:r>
    </w:p>
    <w:p w14:paraId="64D0D3B9" w14:textId="77777777" w:rsidR="00E166BC" w:rsidRDefault="00C41B28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 w:rsidRPr="00E166BC">
        <w:rPr>
          <w:sz w:val="22"/>
          <w:szCs w:val="22"/>
        </w:rPr>
        <w:t xml:space="preserve">U </w:t>
      </w:r>
      <w:r w:rsidR="005B7B8B">
        <w:rPr>
          <w:sz w:val="22"/>
          <w:szCs w:val="22"/>
        </w:rPr>
        <w:t>dotačních</w:t>
      </w:r>
      <w:r w:rsidRPr="00E166BC">
        <w:rPr>
          <w:sz w:val="22"/>
          <w:szCs w:val="22"/>
        </w:rPr>
        <w:t xml:space="preserve"> žádostí</w:t>
      </w:r>
      <w:r w:rsidRPr="00E166BC">
        <w:rPr>
          <w:b/>
          <w:bCs/>
          <w:sz w:val="22"/>
          <w:szCs w:val="22"/>
        </w:rPr>
        <w:t xml:space="preserve"> </w:t>
      </w:r>
      <w:r w:rsidR="00F817A7">
        <w:rPr>
          <w:bCs/>
          <w:sz w:val="22"/>
          <w:szCs w:val="22"/>
        </w:rPr>
        <w:t xml:space="preserve">o víceletou dotaci </w:t>
      </w:r>
      <w:r w:rsidRPr="00E166BC">
        <w:rPr>
          <w:bCs/>
          <w:sz w:val="22"/>
          <w:szCs w:val="22"/>
        </w:rPr>
        <w:t>a</w:t>
      </w:r>
      <w:r w:rsidRPr="00E166BC">
        <w:rPr>
          <w:b/>
          <w:bCs/>
          <w:sz w:val="22"/>
          <w:szCs w:val="22"/>
        </w:rPr>
        <w:t> </w:t>
      </w:r>
      <w:r w:rsidRPr="00E166BC">
        <w:rPr>
          <w:bCs/>
          <w:sz w:val="22"/>
          <w:szCs w:val="22"/>
        </w:rPr>
        <w:t>u</w:t>
      </w:r>
      <w:r w:rsidRPr="00E166BC">
        <w:rPr>
          <w:b/>
          <w:bCs/>
          <w:sz w:val="22"/>
          <w:szCs w:val="22"/>
        </w:rPr>
        <w:t xml:space="preserve"> </w:t>
      </w:r>
      <w:r w:rsidRPr="00E166BC">
        <w:rPr>
          <w:sz w:val="22"/>
          <w:szCs w:val="22"/>
        </w:rPr>
        <w:t xml:space="preserve">jednoletých projektů se žádostí o celkovou podporu nad 1.000.000 Kč mají členové </w:t>
      </w:r>
      <w:r w:rsidR="00F817A7">
        <w:rPr>
          <w:sz w:val="22"/>
          <w:szCs w:val="22"/>
        </w:rPr>
        <w:t>Dotační</w:t>
      </w:r>
      <w:r w:rsidRPr="00E166BC">
        <w:rPr>
          <w:sz w:val="22"/>
          <w:szCs w:val="22"/>
        </w:rPr>
        <w:t xml:space="preserve"> komise společně s </w:t>
      </w:r>
      <w:r w:rsidR="00F817A7">
        <w:rPr>
          <w:sz w:val="22"/>
          <w:szCs w:val="22"/>
        </w:rPr>
        <w:t>dotačními</w:t>
      </w:r>
      <w:r w:rsidRPr="00E166BC">
        <w:rPr>
          <w:sz w:val="22"/>
          <w:szCs w:val="22"/>
        </w:rPr>
        <w:t xml:space="preserve"> žádostmi k dispozici stanovisko ekonomického hodnotitele o přiměřenosti a opodstatněnosti způsobilých nákladů rozpočtu a dosavadním hospodaření žadatele. </w:t>
      </w:r>
    </w:p>
    <w:p w14:paraId="3A574237" w14:textId="7803196B" w:rsidR="00E166BC" w:rsidRDefault="00C41B28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 w:rsidRPr="00E166BC">
        <w:rPr>
          <w:bCs/>
          <w:sz w:val="22"/>
          <w:szCs w:val="22"/>
        </w:rPr>
        <w:t xml:space="preserve">Členové </w:t>
      </w:r>
      <w:r w:rsidR="00F817A7">
        <w:rPr>
          <w:bCs/>
          <w:sz w:val="22"/>
          <w:szCs w:val="22"/>
        </w:rPr>
        <w:t>Dotační</w:t>
      </w:r>
      <w:r w:rsidRPr="00E166BC">
        <w:rPr>
          <w:bCs/>
          <w:sz w:val="22"/>
          <w:szCs w:val="22"/>
        </w:rPr>
        <w:t xml:space="preserve"> komise se seznámí se všemi doručenými žádostmi, zajistí ve dvou kolech zhodnocení řádných a úplných žádostí a seznámí se s důvody, pro které jsou některé žádosti z formálních důvodů navrženy k</w:t>
      </w:r>
      <w:r w:rsidR="009E05CE">
        <w:rPr>
          <w:bCs/>
          <w:sz w:val="22"/>
          <w:szCs w:val="22"/>
        </w:rPr>
        <w:t> neposkytnutí dotace</w:t>
      </w:r>
      <w:r w:rsidRPr="00E166BC">
        <w:rPr>
          <w:bCs/>
          <w:sz w:val="22"/>
          <w:szCs w:val="22"/>
        </w:rPr>
        <w:t xml:space="preserve"> bez dalšího posuzování.</w:t>
      </w:r>
    </w:p>
    <w:p w14:paraId="409401EF" w14:textId="77777777" w:rsidR="00C41B28" w:rsidRPr="00E166BC" w:rsidRDefault="00E166BC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Průběh </w:t>
      </w:r>
      <w:r w:rsidR="00C41B28" w:rsidRPr="00E166BC">
        <w:rPr>
          <w:b/>
          <w:bCs/>
          <w:sz w:val="22"/>
          <w:szCs w:val="22"/>
        </w:rPr>
        <w:t>1. kol</w:t>
      </w:r>
      <w:r w:rsidRPr="00E166BC">
        <w:rPr>
          <w:b/>
          <w:bCs/>
          <w:sz w:val="22"/>
          <w:szCs w:val="22"/>
        </w:rPr>
        <w:t>a</w:t>
      </w:r>
      <w:r w:rsidR="00C41B28" w:rsidRPr="00E166BC">
        <w:rPr>
          <w:b/>
          <w:bCs/>
          <w:sz w:val="22"/>
          <w:szCs w:val="22"/>
        </w:rPr>
        <w:t xml:space="preserve"> hodnocení</w:t>
      </w:r>
    </w:p>
    <w:p w14:paraId="091B1262" w14:textId="77777777" w:rsidR="00C41B28" w:rsidRPr="00172AFC" w:rsidRDefault="00C41B28" w:rsidP="00316D81">
      <w:pPr>
        <w:spacing w:line="276" w:lineRule="auto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 xml:space="preserve">Odborník (člen </w:t>
      </w:r>
      <w:r w:rsidR="00F817A7">
        <w:rPr>
          <w:bCs/>
          <w:sz w:val="22"/>
          <w:szCs w:val="22"/>
        </w:rPr>
        <w:t>Dotační</w:t>
      </w:r>
      <w:r w:rsidRPr="00C41B28">
        <w:rPr>
          <w:bCs/>
          <w:sz w:val="22"/>
          <w:szCs w:val="22"/>
        </w:rPr>
        <w:t xml:space="preserve"> komise či ex</w:t>
      </w:r>
      <w:r w:rsidRPr="00C41B28">
        <w:rPr>
          <w:sz w:val="22"/>
          <w:szCs w:val="22"/>
        </w:rPr>
        <w:t>pertní</w:t>
      </w:r>
      <w:r w:rsidRPr="00C41B28">
        <w:rPr>
          <w:bCs/>
          <w:sz w:val="22"/>
          <w:szCs w:val="22"/>
        </w:rPr>
        <w:t xml:space="preserve"> hodnotitel) posuzuje míru naplnění jednotlivých kritérií. </w:t>
      </w:r>
      <w:r w:rsidRPr="00172AFC">
        <w:rPr>
          <w:bCs/>
          <w:sz w:val="22"/>
          <w:szCs w:val="22"/>
        </w:rPr>
        <w:t xml:space="preserve">Vychází z poskytnutých dokladů a z vlastní odborné erudice. </w:t>
      </w:r>
    </w:p>
    <w:p w14:paraId="6E9CE3EF" w14:textId="77777777" w:rsidR="00455AE7" w:rsidRDefault="00172AFC" w:rsidP="001019D2">
      <w:pPr>
        <w:pStyle w:val="Default"/>
        <w:jc w:val="both"/>
        <w:rPr>
          <w:bCs/>
          <w:sz w:val="22"/>
          <w:szCs w:val="22"/>
        </w:rPr>
      </w:pPr>
      <w:r w:rsidRPr="001019D2">
        <w:rPr>
          <w:bCs/>
          <w:sz w:val="22"/>
          <w:szCs w:val="22"/>
        </w:rPr>
        <w:t xml:space="preserve">U jednoletých </w:t>
      </w:r>
      <w:r w:rsidR="001019D2" w:rsidRPr="001019D2">
        <w:rPr>
          <w:bCs/>
          <w:sz w:val="22"/>
          <w:szCs w:val="22"/>
        </w:rPr>
        <w:t xml:space="preserve">i víceletých </w:t>
      </w:r>
      <w:r w:rsidRPr="001019D2">
        <w:rPr>
          <w:bCs/>
          <w:sz w:val="22"/>
          <w:szCs w:val="22"/>
        </w:rPr>
        <w:t xml:space="preserve">projektů je bodová škála vytvořena z propočtu 100 % = </w:t>
      </w:r>
      <w:r w:rsidR="00A02CDA" w:rsidRPr="001019D2">
        <w:rPr>
          <w:bCs/>
          <w:sz w:val="22"/>
          <w:szCs w:val="22"/>
        </w:rPr>
        <w:t>100 bodů. Je stanovena váhou pěti</w:t>
      </w:r>
      <w:r w:rsidRPr="001019D2">
        <w:rPr>
          <w:bCs/>
          <w:sz w:val="22"/>
          <w:szCs w:val="22"/>
        </w:rPr>
        <w:t xml:space="preserve"> </w:t>
      </w:r>
      <w:r w:rsidR="001019D2" w:rsidRPr="001019D2">
        <w:rPr>
          <w:bCs/>
          <w:sz w:val="22"/>
          <w:szCs w:val="22"/>
        </w:rPr>
        <w:t>kritérií</w:t>
      </w:r>
      <w:r w:rsidRPr="001019D2">
        <w:rPr>
          <w:bCs/>
          <w:sz w:val="22"/>
          <w:szCs w:val="22"/>
        </w:rPr>
        <w:t xml:space="preserve"> posouzení pro jednoleté </w:t>
      </w:r>
      <w:r w:rsidR="00A02CDA" w:rsidRPr="001019D2">
        <w:rPr>
          <w:bCs/>
          <w:sz w:val="22"/>
          <w:szCs w:val="22"/>
        </w:rPr>
        <w:t>i víceleté dotace</w:t>
      </w:r>
      <w:r w:rsidRPr="001019D2">
        <w:rPr>
          <w:bCs/>
          <w:sz w:val="22"/>
          <w:szCs w:val="22"/>
        </w:rPr>
        <w:t xml:space="preserve"> v poměru 20 (</w:t>
      </w:r>
      <w:r w:rsidR="001019D2" w:rsidRPr="001019D2">
        <w:rPr>
          <w:bCs/>
          <w:sz w:val="22"/>
          <w:szCs w:val="22"/>
        </w:rPr>
        <w:t>účelnost): 2</w:t>
      </w:r>
      <w:r w:rsidRPr="001019D2">
        <w:rPr>
          <w:bCs/>
          <w:sz w:val="22"/>
          <w:szCs w:val="22"/>
        </w:rPr>
        <w:t>0 (</w:t>
      </w:r>
      <w:r w:rsidR="001019D2" w:rsidRPr="001019D2">
        <w:rPr>
          <w:bCs/>
          <w:sz w:val="22"/>
          <w:szCs w:val="22"/>
        </w:rPr>
        <w:t>potřebnost): 2</w:t>
      </w:r>
      <w:r w:rsidRPr="001019D2">
        <w:rPr>
          <w:bCs/>
          <w:sz w:val="22"/>
          <w:szCs w:val="22"/>
        </w:rPr>
        <w:t>0 (</w:t>
      </w:r>
      <w:r w:rsidR="001019D2" w:rsidRPr="001019D2">
        <w:rPr>
          <w:bCs/>
          <w:sz w:val="22"/>
          <w:szCs w:val="22"/>
        </w:rPr>
        <w:t>hospodárnost</w:t>
      </w:r>
      <w:r w:rsidRPr="001019D2">
        <w:rPr>
          <w:bCs/>
          <w:sz w:val="22"/>
          <w:szCs w:val="22"/>
        </w:rPr>
        <w:t>)</w:t>
      </w:r>
      <w:r w:rsidR="001019D2" w:rsidRPr="001019D2">
        <w:rPr>
          <w:bCs/>
          <w:sz w:val="22"/>
          <w:szCs w:val="22"/>
        </w:rPr>
        <w:t>: 20 (efektivnost): 20 (proveditelnost)</w:t>
      </w:r>
      <w:r w:rsidRPr="001019D2">
        <w:rPr>
          <w:bCs/>
          <w:sz w:val="22"/>
          <w:szCs w:val="22"/>
        </w:rPr>
        <w:t xml:space="preserve"> - více viz bod </w:t>
      </w:r>
      <w:r w:rsidR="001019D2" w:rsidRPr="001019D2">
        <w:rPr>
          <w:bCs/>
          <w:sz w:val="22"/>
          <w:szCs w:val="22"/>
        </w:rPr>
        <w:t>G.</w:t>
      </w:r>
      <w:r w:rsidRPr="001019D2">
        <w:rPr>
          <w:bCs/>
          <w:sz w:val="22"/>
          <w:szCs w:val="22"/>
        </w:rPr>
        <w:t xml:space="preserve"> </w:t>
      </w:r>
      <w:r w:rsidR="001019D2" w:rsidRPr="001019D2">
        <w:rPr>
          <w:bCs/>
          <w:sz w:val="22"/>
          <w:szCs w:val="22"/>
        </w:rPr>
        <w:t>Programu</w:t>
      </w:r>
      <w:r w:rsidRPr="001019D2">
        <w:rPr>
          <w:bCs/>
          <w:sz w:val="22"/>
          <w:szCs w:val="22"/>
        </w:rPr>
        <w:t xml:space="preserve">. Finální počet bodů odborného posouzení tvoří průměr bodů přidělených žádosti všemi odborníky (expertními hodnotiteli a členy </w:t>
      </w:r>
      <w:r w:rsidR="001019D2" w:rsidRPr="001019D2">
        <w:rPr>
          <w:bCs/>
          <w:sz w:val="22"/>
          <w:szCs w:val="22"/>
        </w:rPr>
        <w:t>Dotační</w:t>
      </w:r>
      <w:r w:rsidRPr="001019D2">
        <w:rPr>
          <w:bCs/>
          <w:sz w:val="22"/>
          <w:szCs w:val="22"/>
        </w:rPr>
        <w:t xml:space="preserve"> komise).</w:t>
      </w:r>
      <w:r w:rsidR="001019D2" w:rsidRPr="001019D2">
        <w:rPr>
          <w:bCs/>
          <w:sz w:val="22"/>
          <w:szCs w:val="22"/>
        </w:rPr>
        <w:t xml:space="preserve"> </w:t>
      </w:r>
    </w:p>
    <w:p w14:paraId="13E139B8" w14:textId="265AC7BC" w:rsidR="001019D2" w:rsidRDefault="001019D2" w:rsidP="001019D2">
      <w:pPr>
        <w:pStyle w:val="Default"/>
        <w:jc w:val="both"/>
        <w:rPr>
          <w:sz w:val="22"/>
          <w:szCs w:val="22"/>
        </w:rPr>
      </w:pPr>
      <w:r w:rsidRPr="001019D2">
        <w:rPr>
          <w:bCs/>
          <w:sz w:val="22"/>
          <w:szCs w:val="22"/>
        </w:rPr>
        <w:t xml:space="preserve">U Opatření </w:t>
      </w:r>
      <w:r w:rsidR="009E1D9C">
        <w:rPr>
          <w:bCs/>
          <w:sz w:val="22"/>
          <w:szCs w:val="22"/>
        </w:rPr>
        <w:t>III</w:t>
      </w:r>
      <w:r w:rsidRPr="001019D2">
        <w:rPr>
          <w:bCs/>
          <w:sz w:val="22"/>
          <w:szCs w:val="22"/>
        </w:rPr>
        <w:t>.</w:t>
      </w:r>
      <w:r w:rsidR="009E1D9C">
        <w:rPr>
          <w:bCs/>
          <w:sz w:val="22"/>
          <w:szCs w:val="22"/>
        </w:rPr>
        <w:t xml:space="preserve"> a</w:t>
      </w:r>
      <w:r w:rsidRPr="001019D2">
        <w:rPr>
          <w:bCs/>
          <w:sz w:val="22"/>
          <w:szCs w:val="22"/>
        </w:rPr>
        <w:t xml:space="preserve"> VI. je minimální bodová hranice</w:t>
      </w:r>
      <w:r w:rsidR="009E1D9C">
        <w:rPr>
          <w:bCs/>
          <w:sz w:val="22"/>
          <w:szCs w:val="22"/>
        </w:rPr>
        <w:t xml:space="preserve"> </w:t>
      </w:r>
      <w:r w:rsidRPr="001019D2">
        <w:rPr>
          <w:bCs/>
          <w:sz w:val="22"/>
          <w:szCs w:val="22"/>
        </w:rPr>
        <w:t>75 bodů a pro Opatření IV.</w:t>
      </w:r>
      <w:r w:rsidR="009E1D9C">
        <w:rPr>
          <w:bCs/>
          <w:sz w:val="22"/>
          <w:szCs w:val="22"/>
        </w:rPr>
        <w:t xml:space="preserve"> a V.</w:t>
      </w:r>
      <w:r w:rsidRPr="001019D2">
        <w:rPr>
          <w:bCs/>
          <w:sz w:val="22"/>
          <w:szCs w:val="22"/>
        </w:rPr>
        <w:t xml:space="preserve"> </w:t>
      </w:r>
      <w:r w:rsidR="009E1D9C">
        <w:rPr>
          <w:bCs/>
          <w:sz w:val="22"/>
          <w:szCs w:val="22"/>
        </w:rPr>
        <w:t>j</w:t>
      </w:r>
      <w:r w:rsidRPr="001019D2">
        <w:rPr>
          <w:bCs/>
          <w:sz w:val="22"/>
          <w:szCs w:val="22"/>
        </w:rPr>
        <w:t>e minimální bodová hranice 65 bodů.</w:t>
      </w:r>
      <w:r w:rsidR="00172AFC" w:rsidRPr="001019D2">
        <w:rPr>
          <w:bCs/>
          <w:sz w:val="22"/>
          <w:szCs w:val="22"/>
        </w:rPr>
        <w:t xml:space="preserve"> </w:t>
      </w:r>
      <w:r w:rsidRPr="001019D2">
        <w:rPr>
          <w:sz w:val="22"/>
          <w:szCs w:val="22"/>
        </w:rPr>
        <w:t xml:space="preserve">Žádost o jednoletou Dotaci, která obdrží </w:t>
      </w:r>
      <w:r w:rsidR="009E1D9C">
        <w:rPr>
          <w:sz w:val="22"/>
          <w:szCs w:val="22"/>
        </w:rPr>
        <w:t xml:space="preserve">0 – 74 bodů resp. </w:t>
      </w:r>
      <w:r w:rsidRPr="001019D2">
        <w:rPr>
          <w:sz w:val="22"/>
          <w:szCs w:val="22"/>
        </w:rPr>
        <w:t xml:space="preserve">0 – 64 bodů bude navržena k neposkytnutí Dotace. Minimální bodová hranice pro poskytnutí víceleté Dotace v Opatření I. </w:t>
      </w:r>
      <w:r w:rsidR="009E1D9C">
        <w:rPr>
          <w:sz w:val="22"/>
          <w:szCs w:val="22"/>
        </w:rPr>
        <w:t xml:space="preserve">a II. </w:t>
      </w:r>
      <w:r w:rsidRPr="001019D2">
        <w:rPr>
          <w:sz w:val="22"/>
          <w:szCs w:val="22"/>
        </w:rPr>
        <w:t xml:space="preserve">je 75 bodů. Žádost o víceletou Dotaci, která obdrží 0 – 74 bodů bude navržena k neposkytnutí Dotace. V případě, že Žádost obdrží v jakémkoli kritériu 0 až </w:t>
      </w:r>
      <w:r w:rsidR="009E1D9C">
        <w:rPr>
          <w:sz w:val="22"/>
          <w:szCs w:val="22"/>
        </w:rPr>
        <w:t>6</w:t>
      </w:r>
      <w:r w:rsidRPr="001019D2">
        <w:rPr>
          <w:sz w:val="22"/>
          <w:szCs w:val="22"/>
        </w:rPr>
        <w:t xml:space="preserve"> bod</w:t>
      </w:r>
      <w:r w:rsidR="009E1D9C">
        <w:rPr>
          <w:sz w:val="22"/>
          <w:szCs w:val="22"/>
        </w:rPr>
        <w:t>ů</w:t>
      </w:r>
      <w:r w:rsidRPr="001019D2">
        <w:rPr>
          <w:sz w:val="22"/>
          <w:szCs w:val="22"/>
        </w:rPr>
        <w:t xml:space="preserve">, bude navržena k neposkytnutí Dotace. V případě, že Žádost obdrží v jakémkoli kritériu </w:t>
      </w:r>
      <w:r w:rsidR="009E1D9C">
        <w:rPr>
          <w:sz w:val="22"/>
          <w:szCs w:val="22"/>
        </w:rPr>
        <w:t>7</w:t>
      </w:r>
      <w:r w:rsidRPr="001019D2">
        <w:rPr>
          <w:sz w:val="22"/>
          <w:szCs w:val="22"/>
        </w:rPr>
        <w:t xml:space="preserve"> až 1</w:t>
      </w:r>
      <w:r w:rsidR="009E1D9C">
        <w:rPr>
          <w:sz w:val="22"/>
          <w:szCs w:val="22"/>
        </w:rPr>
        <w:t>2</w:t>
      </w:r>
      <w:r w:rsidRPr="001019D2">
        <w:rPr>
          <w:sz w:val="22"/>
          <w:szCs w:val="22"/>
        </w:rPr>
        <w:t xml:space="preserve"> bodů, může být Žádosti navržena a poskytnuta nižší Dotace, než by odpovídala jeho pořadí podle průměru přidělených bodů.</w:t>
      </w:r>
      <w:r>
        <w:rPr>
          <w:sz w:val="22"/>
          <w:szCs w:val="22"/>
        </w:rPr>
        <w:t xml:space="preserve"> </w:t>
      </w:r>
    </w:p>
    <w:p w14:paraId="426FFEEB" w14:textId="77777777" w:rsidR="00172AFC" w:rsidRPr="003B66F1" w:rsidRDefault="00172AFC" w:rsidP="00172AFC">
      <w:pPr>
        <w:spacing w:line="276" w:lineRule="auto"/>
        <w:jc w:val="both"/>
        <w:rPr>
          <w:bCs/>
          <w:sz w:val="22"/>
          <w:szCs w:val="22"/>
          <w:highlight w:val="yellow"/>
        </w:rPr>
      </w:pPr>
    </w:p>
    <w:p w14:paraId="5D934440" w14:textId="77777777" w:rsidR="00C41B28" w:rsidRPr="00C41B28" w:rsidRDefault="00C41B28" w:rsidP="00316D81">
      <w:pPr>
        <w:spacing w:line="276" w:lineRule="auto"/>
        <w:jc w:val="both"/>
        <w:rPr>
          <w:sz w:val="22"/>
          <w:szCs w:val="22"/>
        </w:rPr>
      </w:pPr>
      <w:r w:rsidRPr="00C41B28">
        <w:rPr>
          <w:sz w:val="22"/>
          <w:szCs w:val="22"/>
        </w:rPr>
        <w:lastRenderedPageBreak/>
        <w:t>Hodnocení a </w:t>
      </w:r>
      <w:r w:rsidRPr="00172AFC">
        <w:rPr>
          <w:color w:val="000000" w:themeColor="text1"/>
          <w:sz w:val="22"/>
          <w:szCs w:val="22"/>
        </w:rPr>
        <w:t>bodová</w:t>
      </w:r>
      <w:r w:rsidR="008F0E43">
        <w:rPr>
          <w:color w:val="000000" w:themeColor="text1"/>
          <w:sz w:val="22"/>
          <w:szCs w:val="22"/>
        </w:rPr>
        <w:t>ní je rozpracováno v hodnoticím</w:t>
      </w:r>
      <w:r w:rsidRPr="00172AFC">
        <w:rPr>
          <w:color w:val="000000" w:themeColor="text1"/>
          <w:sz w:val="22"/>
          <w:szCs w:val="22"/>
        </w:rPr>
        <w:t xml:space="preserve"> </w:t>
      </w:r>
      <w:r w:rsidR="008F0E43">
        <w:rPr>
          <w:sz w:val="22"/>
          <w:szCs w:val="22"/>
        </w:rPr>
        <w:t>formuláři jednoleté a víceleté dotace</w:t>
      </w:r>
      <w:r w:rsidRPr="00C41B28">
        <w:rPr>
          <w:sz w:val="22"/>
          <w:szCs w:val="22"/>
        </w:rPr>
        <w:t>, který tvoří přílohu č.1 těchto Pravidel.</w:t>
      </w:r>
    </w:p>
    <w:p w14:paraId="75AE4501" w14:textId="77777777" w:rsidR="00C41B28" w:rsidRPr="00172AFC" w:rsidRDefault="00C41B28" w:rsidP="00316D81">
      <w:pPr>
        <w:spacing w:line="276" w:lineRule="auto"/>
        <w:jc w:val="both"/>
        <w:rPr>
          <w:sz w:val="22"/>
          <w:szCs w:val="22"/>
        </w:rPr>
      </w:pPr>
      <w:r w:rsidRPr="00172AFC">
        <w:rPr>
          <w:sz w:val="22"/>
          <w:szCs w:val="22"/>
        </w:rPr>
        <w:t>Oborově příslušné dvojice členů Grantové komise a jejich expertní hodnotitelé posuzují žádosti individuálně.</w:t>
      </w:r>
    </w:p>
    <w:p w14:paraId="399A3DEF" w14:textId="77777777" w:rsidR="00C41B28" w:rsidRPr="00172AFC" w:rsidRDefault="00C41B28" w:rsidP="00316D81">
      <w:pPr>
        <w:spacing w:line="276" w:lineRule="auto"/>
        <w:jc w:val="both"/>
        <w:rPr>
          <w:sz w:val="22"/>
          <w:szCs w:val="22"/>
        </w:rPr>
      </w:pPr>
      <w:r w:rsidRPr="00172AFC">
        <w:rPr>
          <w:sz w:val="22"/>
          <w:szCs w:val="22"/>
        </w:rPr>
        <w:t xml:space="preserve">Závěrečnému bodovému a slovnímu ohodnocení a vyplnění hodnoticího formuláře ke každému svěřenému projektu předchází společná </w:t>
      </w:r>
      <w:r w:rsidRPr="00172AFC">
        <w:rPr>
          <w:color w:val="000000" w:themeColor="text1"/>
          <w:sz w:val="22"/>
          <w:szCs w:val="22"/>
        </w:rPr>
        <w:t xml:space="preserve">diskuse </w:t>
      </w:r>
      <w:r w:rsidRPr="00172AFC">
        <w:rPr>
          <w:sz w:val="22"/>
          <w:szCs w:val="22"/>
        </w:rPr>
        <w:t>těchto odborníků.</w:t>
      </w:r>
    </w:p>
    <w:p w14:paraId="6D46DC5A" w14:textId="77777777" w:rsidR="00E166BC" w:rsidRDefault="00AA2B65" w:rsidP="00E166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Dotační </w:t>
      </w:r>
      <w:r w:rsidR="00C41B28" w:rsidRPr="00C41B28">
        <w:rPr>
          <w:sz w:val="22"/>
          <w:szCs w:val="22"/>
        </w:rPr>
        <w:t>komise má možnost v průběhu 1.</w:t>
      </w:r>
      <w:r>
        <w:rPr>
          <w:sz w:val="22"/>
          <w:szCs w:val="22"/>
        </w:rPr>
        <w:t xml:space="preserve"> kola vyzvat žadatele o víceletou dotaci</w:t>
      </w:r>
      <w:r w:rsidR="00C41B28" w:rsidRPr="00C41B28">
        <w:rPr>
          <w:sz w:val="22"/>
          <w:szCs w:val="22"/>
        </w:rPr>
        <w:t xml:space="preserve"> k osobní účasti na zasedání </w:t>
      </w:r>
      <w:r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komise, kde představí a odůvodní svoji žádost.</w:t>
      </w:r>
    </w:p>
    <w:p w14:paraId="5280636D" w14:textId="77777777" w:rsidR="00C41B28" w:rsidRPr="00172AFC" w:rsidRDefault="00172AFC" w:rsidP="006965D1">
      <w:pPr>
        <w:pStyle w:val="Odstavecseseznamem"/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Průběh </w:t>
      </w:r>
      <w:r w:rsidR="00C41B28" w:rsidRPr="00172AFC">
        <w:rPr>
          <w:b/>
          <w:bCs/>
          <w:sz w:val="22"/>
          <w:szCs w:val="22"/>
        </w:rPr>
        <w:t>2. kol</w:t>
      </w:r>
      <w:r>
        <w:rPr>
          <w:b/>
          <w:bCs/>
          <w:sz w:val="22"/>
          <w:szCs w:val="22"/>
        </w:rPr>
        <w:t>a</w:t>
      </w:r>
      <w:r w:rsidR="00C41B28" w:rsidRPr="00172AFC">
        <w:rPr>
          <w:b/>
          <w:bCs/>
          <w:sz w:val="22"/>
          <w:szCs w:val="22"/>
        </w:rPr>
        <w:t xml:space="preserve"> hodnocení</w:t>
      </w:r>
    </w:p>
    <w:p w14:paraId="22733AD2" w14:textId="4ACE5178" w:rsidR="00A81790" w:rsidRPr="001921F5" w:rsidRDefault="00A02CDA" w:rsidP="001921F5">
      <w:pPr>
        <w:pStyle w:val="Default"/>
        <w:jc w:val="both"/>
        <w:rPr>
          <w:sz w:val="22"/>
          <w:szCs w:val="22"/>
        </w:rPr>
      </w:pPr>
      <w:r w:rsidRPr="00A02CDA">
        <w:rPr>
          <w:sz w:val="22"/>
          <w:szCs w:val="22"/>
        </w:rPr>
        <w:t>O konečném návrhu výše Dotace rozhoduje Dotační komise ve 2. kole hodn</w:t>
      </w:r>
      <w:r>
        <w:rPr>
          <w:sz w:val="22"/>
          <w:szCs w:val="22"/>
        </w:rPr>
        <w:t xml:space="preserve">ocení, a to podle matematického </w:t>
      </w:r>
      <w:r w:rsidRPr="00A02CDA">
        <w:rPr>
          <w:sz w:val="22"/>
          <w:szCs w:val="22"/>
        </w:rPr>
        <w:t>návrhu Odboru MHMP, celkové kvality a počtu Žádostí v jednotlivých O</w:t>
      </w:r>
      <w:r>
        <w:rPr>
          <w:sz w:val="22"/>
          <w:szCs w:val="22"/>
        </w:rPr>
        <w:t xml:space="preserve">patřeních, systematické podpoře </w:t>
      </w:r>
      <w:r w:rsidRPr="00A02CDA">
        <w:rPr>
          <w:sz w:val="22"/>
          <w:szCs w:val="22"/>
        </w:rPr>
        <w:t>Účelu a celkového objemu peněžních prostředků s tím, že může snížit náv</w:t>
      </w:r>
      <w:r>
        <w:rPr>
          <w:sz w:val="22"/>
          <w:szCs w:val="22"/>
        </w:rPr>
        <w:t xml:space="preserve">rh výše Dotace v daném Opatření </w:t>
      </w:r>
      <w:r w:rsidRPr="00A02CDA">
        <w:rPr>
          <w:sz w:val="22"/>
          <w:szCs w:val="22"/>
        </w:rPr>
        <w:t xml:space="preserve">u všech Žádostí, které dosáhly </w:t>
      </w:r>
      <w:r w:rsidR="006D0E5B">
        <w:rPr>
          <w:sz w:val="22"/>
          <w:szCs w:val="22"/>
        </w:rPr>
        <w:t>9</w:t>
      </w:r>
      <w:r w:rsidRPr="00A02CDA">
        <w:rPr>
          <w:sz w:val="22"/>
          <w:szCs w:val="22"/>
        </w:rPr>
        <w:t>5 bodů a více až na 50 % z požadované část</w:t>
      </w:r>
      <w:r>
        <w:rPr>
          <w:sz w:val="22"/>
          <w:szCs w:val="22"/>
        </w:rPr>
        <w:t>ky</w:t>
      </w:r>
      <w:r w:rsidR="006D0E5B">
        <w:rPr>
          <w:sz w:val="22"/>
          <w:szCs w:val="22"/>
        </w:rPr>
        <w:t>, u</w:t>
      </w:r>
      <w:r>
        <w:rPr>
          <w:sz w:val="22"/>
          <w:szCs w:val="22"/>
        </w:rPr>
        <w:t xml:space="preserve"> všech</w:t>
      </w:r>
      <w:r w:rsidR="006D0E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Žádostí, </w:t>
      </w:r>
      <w:r w:rsidRPr="00A02CDA">
        <w:rPr>
          <w:sz w:val="22"/>
          <w:szCs w:val="22"/>
        </w:rPr>
        <w:t xml:space="preserve">které dosáhly </w:t>
      </w:r>
      <w:r w:rsidR="006D0E5B">
        <w:rPr>
          <w:sz w:val="22"/>
          <w:szCs w:val="22"/>
        </w:rPr>
        <w:t>8</w:t>
      </w:r>
      <w:r w:rsidRPr="00A02CDA">
        <w:rPr>
          <w:sz w:val="22"/>
          <w:szCs w:val="22"/>
        </w:rPr>
        <w:t xml:space="preserve">5 až </w:t>
      </w:r>
      <w:r w:rsidR="006D0E5B">
        <w:rPr>
          <w:sz w:val="22"/>
          <w:szCs w:val="22"/>
        </w:rPr>
        <w:t>9</w:t>
      </w:r>
      <w:r w:rsidRPr="00A02CDA">
        <w:rPr>
          <w:sz w:val="22"/>
          <w:szCs w:val="22"/>
        </w:rPr>
        <w:t xml:space="preserve">4 bodů až na </w:t>
      </w:r>
      <w:r w:rsidR="006D0E5B">
        <w:rPr>
          <w:sz w:val="22"/>
          <w:szCs w:val="22"/>
        </w:rPr>
        <w:t>3</w:t>
      </w:r>
      <w:r w:rsidRPr="00A02CDA">
        <w:rPr>
          <w:sz w:val="22"/>
          <w:szCs w:val="22"/>
        </w:rPr>
        <w:t>0 % z požadované čás</w:t>
      </w:r>
      <w:r>
        <w:rPr>
          <w:sz w:val="22"/>
          <w:szCs w:val="22"/>
        </w:rPr>
        <w:t xml:space="preserve">tky až do vyčerpání alokace pro </w:t>
      </w:r>
      <w:r w:rsidRPr="00A02CDA">
        <w:rPr>
          <w:sz w:val="22"/>
          <w:szCs w:val="22"/>
        </w:rPr>
        <w:t>dané Opatření.</w:t>
      </w:r>
    </w:p>
    <w:p w14:paraId="39A4452F" w14:textId="77777777" w:rsidR="00C41B28" w:rsidRPr="00D447D0" w:rsidRDefault="00C41B28" w:rsidP="00872113">
      <w:pPr>
        <w:spacing w:line="276" w:lineRule="auto"/>
        <w:jc w:val="both"/>
        <w:rPr>
          <w:b/>
          <w:color w:val="FF0000"/>
          <w:sz w:val="22"/>
          <w:szCs w:val="22"/>
        </w:rPr>
      </w:pPr>
      <w:r w:rsidRPr="00D447D0">
        <w:rPr>
          <w:b/>
          <w:caps/>
          <w:sz w:val="22"/>
          <w:szCs w:val="22"/>
        </w:rPr>
        <w:t>K</w:t>
      </w:r>
      <w:r w:rsidRPr="00D447D0">
        <w:rPr>
          <w:b/>
          <w:sz w:val="22"/>
          <w:szCs w:val="22"/>
        </w:rPr>
        <w:t>onečná výše podpory bude ale vždy závislá na kvalitě projektů, jejich počtu a celkovém objemu finančních prostředků.</w:t>
      </w:r>
    </w:p>
    <w:p w14:paraId="6DFEED12" w14:textId="77777777" w:rsidR="00AA2B65" w:rsidRDefault="00F817A7" w:rsidP="00AA2B65">
      <w:pPr>
        <w:pStyle w:val="Zkladntextodsazen"/>
        <w:spacing w:line="276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žádosti budou zpřístupněny všem hodnotitelům pouze v elektronické podobě</w:t>
      </w:r>
      <w:r w:rsidR="00A25869">
        <w:rPr>
          <w:b w:val="0"/>
          <w:bCs w:val="0"/>
          <w:sz w:val="22"/>
          <w:szCs w:val="22"/>
        </w:rPr>
        <w:t>.</w:t>
      </w:r>
      <w:r w:rsidR="00C41B28" w:rsidRPr="00C41B28">
        <w:rPr>
          <w:b w:val="0"/>
          <w:bCs w:val="0"/>
          <w:sz w:val="22"/>
          <w:szCs w:val="22"/>
        </w:rPr>
        <w:t xml:space="preserve"> </w:t>
      </w:r>
      <w:r w:rsidR="00A25869">
        <w:rPr>
          <w:b w:val="0"/>
          <w:bCs w:val="0"/>
          <w:sz w:val="22"/>
          <w:szCs w:val="22"/>
        </w:rPr>
        <w:t>Č</w:t>
      </w:r>
      <w:r w:rsidR="00C41B28" w:rsidRPr="00C41B28">
        <w:rPr>
          <w:b w:val="0"/>
          <w:bCs w:val="0"/>
          <w:sz w:val="22"/>
          <w:szCs w:val="22"/>
        </w:rPr>
        <w:t xml:space="preserve">lenové </w:t>
      </w:r>
      <w:r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komise budou mít přístup ke všem žádostem, expertní hodnotitelé</w:t>
      </w:r>
      <w:r w:rsidR="00172AFC">
        <w:rPr>
          <w:b w:val="0"/>
          <w:bCs w:val="0"/>
          <w:sz w:val="22"/>
          <w:szCs w:val="22"/>
        </w:rPr>
        <w:t xml:space="preserve"> pouze</w:t>
      </w:r>
      <w:r w:rsidR="00C41B28" w:rsidRPr="00C41B28">
        <w:rPr>
          <w:b w:val="0"/>
          <w:bCs w:val="0"/>
          <w:sz w:val="22"/>
          <w:szCs w:val="22"/>
        </w:rPr>
        <w:t xml:space="preserve"> k jim svěřeným žádostem v daném oboru. Ke každé žádosti vyplní vždy dva oborově příslušní členové </w:t>
      </w:r>
      <w:r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komise a tři expertní hodnotitelé předepsané hodnoticí formuláře, které odešlou elektronickou cestou ve smluveném termínu.</w:t>
      </w:r>
    </w:p>
    <w:p w14:paraId="67D9B2F0" w14:textId="77777777" w:rsidR="00C41B28" w:rsidRPr="00AA2B65" w:rsidRDefault="00AA2B65" w:rsidP="00AA2B65">
      <w:pPr>
        <w:pStyle w:val="Zkladntextodsazen"/>
        <w:spacing w:line="276" w:lineRule="auto"/>
        <w:ind w:left="-56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17.     </w:t>
      </w:r>
      <w:r w:rsidR="00C41B28" w:rsidRPr="00C41B28">
        <w:rPr>
          <w:b w:val="0"/>
          <w:bCs w:val="0"/>
          <w:sz w:val="22"/>
          <w:szCs w:val="22"/>
        </w:rPr>
        <w:t xml:space="preserve">Závěrečný protokol z jednání </w:t>
      </w:r>
      <w:r w:rsidR="00F817A7"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komise u každého projektu obsahuje:</w:t>
      </w:r>
    </w:p>
    <w:p w14:paraId="25B29481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jméno žadatele a název projektu</w:t>
      </w:r>
    </w:p>
    <w:p w14:paraId="4EF7E13E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anotaci projektu</w:t>
      </w:r>
    </w:p>
    <w:p w14:paraId="1688F333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přehled získaných podpor od HMP v posledních třech letech</w:t>
      </w:r>
    </w:p>
    <w:p w14:paraId="1EE69FAE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celkové náklady projektu</w:t>
      </w:r>
    </w:p>
    <w:p w14:paraId="108899E0" w14:textId="77777777" w:rsid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požadovanou částku od MHMP</w:t>
      </w:r>
    </w:p>
    <w:p w14:paraId="6383DAAC" w14:textId="77777777" w:rsid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F817A7">
        <w:rPr>
          <w:b w:val="0"/>
          <w:bCs w:val="0"/>
          <w:sz w:val="22"/>
          <w:szCs w:val="22"/>
        </w:rPr>
        <w:t>výsledky bodování v 1. kole hodnocení</w:t>
      </w:r>
    </w:p>
    <w:p w14:paraId="5468F072" w14:textId="77777777" w:rsid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F817A7">
        <w:rPr>
          <w:b w:val="0"/>
          <w:bCs w:val="0"/>
          <w:sz w:val="22"/>
          <w:szCs w:val="22"/>
        </w:rPr>
        <w:t xml:space="preserve">navrženou výši </w:t>
      </w:r>
      <w:r w:rsidR="001921F5">
        <w:rPr>
          <w:b w:val="0"/>
          <w:bCs w:val="0"/>
          <w:sz w:val="22"/>
          <w:szCs w:val="22"/>
        </w:rPr>
        <w:t xml:space="preserve">dotace </w:t>
      </w:r>
      <w:r w:rsidRPr="00F817A7">
        <w:rPr>
          <w:b w:val="0"/>
          <w:bCs w:val="0"/>
          <w:sz w:val="22"/>
          <w:szCs w:val="22"/>
        </w:rPr>
        <w:t>pro jednotlivé roky či jeden rok ve 2. kole hodnocení</w:t>
      </w:r>
    </w:p>
    <w:p w14:paraId="58DD17D6" w14:textId="77777777" w:rsidR="00C41B28" w:rsidRP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F817A7">
        <w:rPr>
          <w:b w:val="0"/>
          <w:bCs w:val="0"/>
          <w:sz w:val="22"/>
          <w:szCs w:val="22"/>
        </w:rPr>
        <w:t xml:space="preserve">věcné zdůvodnění poskytnutí/neposkytnutí </w:t>
      </w:r>
      <w:r w:rsidR="001921F5">
        <w:rPr>
          <w:b w:val="0"/>
          <w:bCs w:val="0"/>
          <w:sz w:val="22"/>
          <w:szCs w:val="22"/>
        </w:rPr>
        <w:t>dotace</w:t>
      </w:r>
    </w:p>
    <w:p w14:paraId="34E83F17" w14:textId="75A1791E" w:rsidR="00E56773" w:rsidRPr="00C41B28" w:rsidRDefault="00C41B28" w:rsidP="00AA2B65">
      <w:pPr>
        <w:pStyle w:val="Zkladntextodsazen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41B28">
        <w:rPr>
          <w:rFonts w:ascii="Times New Roman" w:hAnsi="Times New Roman" w:cs="Times New Roman"/>
          <w:sz w:val="22"/>
          <w:szCs w:val="22"/>
        </w:rPr>
        <w:t>Tajemn</w:t>
      </w:r>
      <w:r w:rsidR="006D0E5B">
        <w:rPr>
          <w:rFonts w:ascii="Times New Roman" w:hAnsi="Times New Roman" w:cs="Times New Roman"/>
          <w:sz w:val="22"/>
          <w:szCs w:val="22"/>
        </w:rPr>
        <w:t>ice</w:t>
      </w:r>
      <w:r w:rsidRPr="00C41B28">
        <w:rPr>
          <w:rFonts w:ascii="Times New Roman" w:hAnsi="Times New Roman" w:cs="Times New Roman"/>
          <w:sz w:val="22"/>
          <w:szCs w:val="22"/>
        </w:rPr>
        <w:t xml:space="preserve"> </w:t>
      </w:r>
      <w:r w:rsidR="00F817A7">
        <w:rPr>
          <w:rFonts w:ascii="Times New Roman" w:hAnsi="Times New Roman" w:cs="Times New Roman"/>
          <w:sz w:val="22"/>
          <w:szCs w:val="22"/>
        </w:rPr>
        <w:t>Dotační</w:t>
      </w:r>
      <w:r w:rsidRPr="00C41B28">
        <w:rPr>
          <w:rFonts w:ascii="Times New Roman" w:hAnsi="Times New Roman" w:cs="Times New Roman"/>
          <w:sz w:val="22"/>
          <w:szCs w:val="22"/>
        </w:rPr>
        <w:t xml:space="preserve"> komise pořizuje z každého zasedání zápis a zpracovává výsledný materiál po</w:t>
      </w:r>
      <w:r w:rsidR="00E166BC">
        <w:rPr>
          <w:rFonts w:ascii="Times New Roman" w:hAnsi="Times New Roman" w:cs="Times New Roman"/>
          <w:sz w:val="22"/>
          <w:szCs w:val="22"/>
        </w:rPr>
        <w:t> </w:t>
      </w:r>
      <w:r w:rsidRPr="00C41B28">
        <w:rPr>
          <w:rFonts w:ascii="Times New Roman" w:hAnsi="Times New Roman" w:cs="Times New Roman"/>
          <w:sz w:val="22"/>
          <w:szCs w:val="22"/>
        </w:rPr>
        <w:t xml:space="preserve">ukončení </w:t>
      </w:r>
      <w:r w:rsidR="001921F5">
        <w:rPr>
          <w:rFonts w:ascii="Times New Roman" w:hAnsi="Times New Roman" w:cs="Times New Roman"/>
          <w:sz w:val="22"/>
          <w:szCs w:val="22"/>
        </w:rPr>
        <w:t>dotačníh</w:t>
      </w:r>
      <w:r w:rsidRPr="00C41B28">
        <w:rPr>
          <w:rFonts w:ascii="Times New Roman" w:hAnsi="Times New Roman" w:cs="Times New Roman"/>
          <w:sz w:val="22"/>
          <w:szCs w:val="22"/>
        </w:rPr>
        <w:t xml:space="preserve">o řízení jako podklad pro jednání </w:t>
      </w:r>
      <w:r w:rsidRPr="00C41B28">
        <w:rPr>
          <w:rFonts w:ascii="Times New Roman" w:hAnsi="Times New Roman" w:cs="Times New Roman"/>
          <w:bCs/>
          <w:sz w:val="22"/>
          <w:szCs w:val="22"/>
        </w:rPr>
        <w:t>Výboru pro kulturu, výstavnictví, cestovní ruch a zahraniční vztahy Zastupitelstva hl. m. 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 a následně do Rady </w:t>
      </w:r>
      <w:r w:rsidRPr="00C41B28">
        <w:rPr>
          <w:rFonts w:ascii="Times New Roman" w:hAnsi="Times New Roman" w:cs="Times New Roman"/>
          <w:bCs/>
          <w:sz w:val="22"/>
          <w:szCs w:val="22"/>
        </w:rPr>
        <w:t>hl. m. 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 a Zastupitelstva </w:t>
      </w:r>
      <w:r w:rsidRPr="00C41B28">
        <w:rPr>
          <w:rFonts w:ascii="Times New Roman" w:hAnsi="Times New Roman" w:cs="Times New Roman"/>
          <w:bCs/>
          <w:sz w:val="22"/>
          <w:szCs w:val="22"/>
        </w:rPr>
        <w:t>hl.</w:t>
      </w:r>
      <w:r w:rsidR="00E166BC">
        <w:rPr>
          <w:rFonts w:ascii="Times New Roman" w:hAnsi="Times New Roman" w:cs="Times New Roman"/>
          <w:bCs/>
          <w:sz w:val="22"/>
          <w:szCs w:val="22"/>
        </w:rPr>
        <w:t> </w:t>
      </w:r>
      <w:r w:rsidRPr="00C41B28">
        <w:rPr>
          <w:rFonts w:ascii="Times New Roman" w:hAnsi="Times New Roman" w:cs="Times New Roman"/>
          <w:bCs/>
          <w:sz w:val="22"/>
          <w:szCs w:val="22"/>
        </w:rPr>
        <w:t>m.</w:t>
      </w:r>
      <w:r w:rsidR="00E166BC">
        <w:rPr>
          <w:rFonts w:ascii="Times New Roman" w:hAnsi="Times New Roman" w:cs="Times New Roman"/>
          <w:bCs/>
          <w:sz w:val="22"/>
          <w:szCs w:val="22"/>
        </w:rPr>
        <w:t> </w:t>
      </w:r>
      <w:r w:rsidRPr="00C41B28">
        <w:rPr>
          <w:rFonts w:ascii="Times New Roman" w:hAnsi="Times New Roman" w:cs="Times New Roman"/>
          <w:bCs/>
          <w:sz w:val="22"/>
          <w:szCs w:val="22"/>
        </w:rPr>
        <w:t>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CC920BC" w14:textId="77777777" w:rsidR="00C41B28" w:rsidRPr="00C41B28" w:rsidRDefault="00C41B28" w:rsidP="00316D81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AF99BCB" w14:textId="77777777" w:rsidR="00C41B28" w:rsidRPr="00C41B28" w:rsidRDefault="00C41B28" w:rsidP="00316D81">
      <w:pPr>
        <w:pStyle w:val="Nadpis3"/>
        <w:spacing w:before="0" w:beforeAutospacing="0" w:after="0" w:afterAutospacing="0" w:line="276" w:lineRule="auto"/>
        <w:ind w:hanging="360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4</w:t>
      </w:r>
    </w:p>
    <w:p w14:paraId="34DAB03C" w14:textId="07F10F4D" w:rsidR="00C41B28" w:rsidRPr="00C41B28" w:rsidRDefault="00AA2B65" w:rsidP="00AA2B65">
      <w:pPr>
        <w:pStyle w:val="Normlnweb"/>
        <w:spacing w:before="0" w:beforeAutospacing="0" w:after="0" w:afterAutospacing="0" w:line="276" w:lineRule="auto"/>
        <w:ind w:left="567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     </w:t>
      </w:r>
      <w:r w:rsidR="00C41B28" w:rsidRPr="00C41B28">
        <w:rPr>
          <w:sz w:val="22"/>
          <w:szCs w:val="22"/>
        </w:rPr>
        <w:t xml:space="preserve">Tato pravidla činnosti </w:t>
      </w:r>
      <w:r w:rsidR="00F817A7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</w:t>
      </w:r>
      <w:r w:rsidR="006445FC">
        <w:rPr>
          <w:sz w:val="22"/>
          <w:szCs w:val="22"/>
        </w:rPr>
        <w:t xml:space="preserve">komise nabývají účinnosti dnem </w:t>
      </w:r>
      <w:r w:rsidR="006D0E5B">
        <w:rPr>
          <w:sz w:val="22"/>
          <w:szCs w:val="22"/>
        </w:rPr>
        <w:t>20</w:t>
      </w:r>
      <w:r w:rsidR="006445FC">
        <w:rPr>
          <w:sz w:val="22"/>
          <w:szCs w:val="22"/>
        </w:rPr>
        <w:t>. 6</w:t>
      </w:r>
      <w:r w:rsidR="00F817A7">
        <w:rPr>
          <w:sz w:val="22"/>
          <w:szCs w:val="22"/>
        </w:rPr>
        <w:t>. 202</w:t>
      </w:r>
      <w:r w:rsidR="006D0E5B">
        <w:rPr>
          <w:sz w:val="22"/>
          <w:szCs w:val="22"/>
        </w:rPr>
        <w:t>2</w:t>
      </w:r>
      <w:r w:rsidR="00C41B28" w:rsidRPr="00C41B28">
        <w:rPr>
          <w:sz w:val="22"/>
          <w:szCs w:val="22"/>
        </w:rPr>
        <w:t>.</w:t>
      </w:r>
    </w:p>
    <w:p w14:paraId="44A7C071" w14:textId="2C3BB033" w:rsidR="00C41B28" w:rsidRPr="00E56773" w:rsidRDefault="00C41B28" w:rsidP="00E56773">
      <w:pPr>
        <w:pStyle w:val="Nadpis2"/>
        <w:spacing w:before="0" w:beforeAutospacing="0" w:after="0" w:afterAutospacing="0" w:line="276" w:lineRule="auto"/>
        <w:rPr>
          <w:b w:val="0"/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E56773">
        <w:rPr>
          <w:b w:val="0"/>
          <w:i/>
          <w:sz w:val="22"/>
          <w:szCs w:val="22"/>
        </w:rPr>
        <w:lastRenderedPageBreak/>
        <w:t xml:space="preserve">Příloha č. 1 </w:t>
      </w:r>
      <w:r w:rsidRPr="00E56773">
        <w:rPr>
          <w:b w:val="0"/>
          <w:i/>
          <w:iCs/>
          <w:sz w:val="22"/>
          <w:szCs w:val="22"/>
        </w:rPr>
        <w:t xml:space="preserve">Pravidel činnosti komise Rady hl. m. Prahy pro udělování </w:t>
      </w:r>
      <w:r w:rsidR="001921F5" w:rsidRPr="00E56773">
        <w:rPr>
          <w:b w:val="0"/>
          <w:i/>
          <w:iCs/>
          <w:sz w:val="22"/>
          <w:szCs w:val="22"/>
        </w:rPr>
        <w:t>dotací</w:t>
      </w:r>
      <w:r w:rsidRPr="00E56773">
        <w:rPr>
          <w:b w:val="0"/>
          <w:i/>
          <w:iCs/>
          <w:sz w:val="22"/>
          <w:szCs w:val="22"/>
        </w:rPr>
        <w:t xml:space="preserve"> hl. m. P</w:t>
      </w:r>
      <w:r w:rsidR="00FF0084" w:rsidRPr="00E56773">
        <w:rPr>
          <w:b w:val="0"/>
          <w:i/>
          <w:iCs/>
          <w:sz w:val="22"/>
          <w:szCs w:val="22"/>
        </w:rPr>
        <w:t>rahy v oblasti kultury a umění v</w:t>
      </w:r>
      <w:r w:rsidRPr="00E56773">
        <w:rPr>
          <w:b w:val="0"/>
          <w:i/>
          <w:iCs/>
          <w:sz w:val="22"/>
          <w:szCs w:val="22"/>
        </w:rPr>
        <w:t xml:space="preserve"> </w:t>
      </w:r>
      <w:r w:rsidR="001921F5" w:rsidRPr="00E56773">
        <w:rPr>
          <w:b w:val="0"/>
          <w:i/>
          <w:iCs/>
          <w:sz w:val="22"/>
          <w:szCs w:val="22"/>
        </w:rPr>
        <w:t>dotačním</w:t>
      </w:r>
      <w:r w:rsidR="00FF0084" w:rsidRPr="00E56773">
        <w:rPr>
          <w:b w:val="0"/>
          <w:i/>
          <w:iCs/>
          <w:sz w:val="22"/>
          <w:szCs w:val="22"/>
        </w:rPr>
        <w:t xml:space="preserve"> řízení pro rok 202</w:t>
      </w:r>
      <w:r w:rsidR="00C53384">
        <w:rPr>
          <w:b w:val="0"/>
          <w:i/>
          <w:iCs/>
          <w:sz w:val="22"/>
          <w:szCs w:val="22"/>
        </w:rPr>
        <w:t>3</w:t>
      </w:r>
    </w:p>
    <w:p w14:paraId="728E964D" w14:textId="77777777" w:rsidR="00172AFC" w:rsidRDefault="00172AFC" w:rsidP="00C41B28">
      <w:pPr>
        <w:jc w:val="both"/>
        <w:rPr>
          <w:b/>
          <w:bCs/>
          <w:sz w:val="22"/>
          <w:szCs w:val="22"/>
        </w:rPr>
      </w:pPr>
    </w:p>
    <w:p w14:paraId="6328ED59" w14:textId="77777777" w:rsidR="00AA2B65" w:rsidRPr="00E254A5" w:rsidRDefault="00AA2B65" w:rsidP="00AA2B65">
      <w:pPr>
        <w:pStyle w:val="Nadpis2"/>
      </w:pPr>
      <w:r w:rsidRPr="0031132E">
        <w:t xml:space="preserve">Vzor </w:t>
      </w:r>
      <w:r>
        <w:t>formuláře hodnocení Žádosti (pro Opatření I. – VI.)</w:t>
      </w:r>
    </w:p>
    <w:p w14:paraId="60368C21" w14:textId="77777777" w:rsidR="006D0E5B" w:rsidRPr="00916C01" w:rsidRDefault="006D0E5B" w:rsidP="006D0E5B">
      <w:pPr>
        <w:ind w:right="622"/>
        <w:jc w:val="both"/>
        <w:rPr>
          <w:i/>
          <w:sz w:val="22"/>
          <w:szCs w:val="22"/>
        </w:rPr>
      </w:pPr>
      <w:r w:rsidRPr="000E0023">
        <w:rPr>
          <w:i/>
          <w:sz w:val="22"/>
          <w:szCs w:val="22"/>
        </w:rPr>
        <w:t xml:space="preserve">Hodnocení se provádí prostřednictvím online aplikace „Granty - modul hodnocení“ </w:t>
      </w:r>
      <w:r w:rsidRPr="00017119">
        <w:rPr>
          <w:i/>
          <w:sz w:val="22"/>
          <w:szCs w:val="22"/>
        </w:rPr>
        <w:t>na </w:t>
      </w:r>
      <w:hyperlink r:id="rId8" w:history="1">
        <w:r w:rsidRPr="00017119">
          <w:rPr>
            <w:rStyle w:val="Hypertextovodkaz"/>
            <w:i/>
            <w:sz w:val="22"/>
            <w:szCs w:val="22"/>
          </w:rPr>
          <w:t>https://granty.praha.eu/ISFPHodnoceni/</w:t>
        </w:r>
      </w:hyperlink>
      <w:r w:rsidRPr="00017119">
        <w:rPr>
          <w:i/>
          <w:sz w:val="22"/>
          <w:szCs w:val="22"/>
        </w:rPr>
        <w:t xml:space="preserve">, </w:t>
      </w:r>
      <w:r w:rsidRPr="00916C01">
        <w:rPr>
          <w:i/>
          <w:sz w:val="22"/>
          <w:szCs w:val="22"/>
        </w:rPr>
        <w:t>a to dle níže uvedených kritérií.</w:t>
      </w:r>
    </w:p>
    <w:p w14:paraId="27AABF6E" w14:textId="77777777" w:rsidR="006D0E5B" w:rsidRPr="00916C01" w:rsidRDefault="006D0E5B" w:rsidP="006D0E5B">
      <w:pPr>
        <w:jc w:val="both"/>
        <w:rPr>
          <w:i/>
          <w:sz w:val="22"/>
          <w:szCs w:val="22"/>
        </w:rPr>
      </w:pPr>
    </w:p>
    <w:p w14:paraId="5C7EB8F3" w14:textId="77777777" w:rsidR="006D0E5B" w:rsidRPr="002F0AEE" w:rsidRDefault="006D0E5B" w:rsidP="006D0E5B">
      <w:pPr>
        <w:pStyle w:val="Odstavecseseznamem"/>
        <w:numPr>
          <w:ilvl w:val="0"/>
          <w:numId w:val="13"/>
        </w:numPr>
        <w:spacing w:after="120" w:line="276" w:lineRule="auto"/>
        <w:ind w:left="1077"/>
        <w:rPr>
          <w:b/>
          <w:sz w:val="22"/>
          <w:szCs w:val="22"/>
        </w:rPr>
      </w:pPr>
      <w:r w:rsidRPr="002F0AEE">
        <w:rPr>
          <w:b/>
          <w:sz w:val="22"/>
          <w:szCs w:val="22"/>
        </w:rPr>
        <w:t>Údaje o Žádosti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2835"/>
        <w:gridCol w:w="6463"/>
      </w:tblGrid>
      <w:tr w:rsidR="006D0E5B" w:rsidRPr="000E0023" w14:paraId="1896A003" w14:textId="77777777" w:rsidTr="00915171">
        <w:trPr>
          <w:trHeight w:val="340"/>
        </w:trPr>
        <w:tc>
          <w:tcPr>
            <w:tcW w:w="2835" w:type="dxa"/>
            <w:vAlign w:val="center"/>
          </w:tcPr>
          <w:p w14:paraId="048A21E4" w14:textId="77777777" w:rsidR="006D0E5B" w:rsidRPr="00DA2D29" w:rsidRDefault="006D0E5B" w:rsidP="00915171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Evidenční číslo</w:t>
            </w:r>
          </w:p>
        </w:tc>
        <w:tc>
          <w:tcPr>
            <w:tcW w:w="6463" w:type="dxa"/>
            <w:vAlign w:val="center"/>
          </w:tcPr>
          <w:p w14:paraId="4242D29D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  <w:tr w:rsidR="006D0E5B" w:rsidRPr="000E0023" w14:paraId="7F042492" w14:textId="77777777" w:rsidTr="00915171">
        <w:trPr>
          <w:trHeight w:val="340"/>
        </w:trPr>
        <w:tc>
          <w:tcPr>
            <w:tcW w:w="2835" w:type="dxa"/>
            <w:vAlign w:val="center"/>
          </w:tcPr>
          <w:p w14:paraId="658557CC" w14:textId="77777777" w:rsidR="006D0E5B" w:rsidRPr="00DA2D29" w:rsidRDefault="006D0E5B" w:rsidP="00915171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Žadatel</w:t>
            </w:r>
          </w:p>
        </w:tc>
        <w:tc>
          <w:tcPr>
            <w:tcW w:w="6463" w:type="dxa"/>
            <w:vAlign w:val="center"/>
          </w:tcPr>
          <w:p w14:paraId="47861C9A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  <w:tr w:rsidR="006D0E5B" w:rsidRPr="000E0023" w14:paraId="0D04A178" w14:textId="77777777" w:rsidTr="00915171">
        <w:trPr>
          <w:trHeight w:val="340"/>
        </w:trPr>
        <w:tc>
          <w:tcPr>
            <w:tcW w:w="2835" w:type="dxa"/>
            <w:vAlign w:val="center"/>
          </w:tcPr>
          <w:p w14:paraId="5CFBF311" w14:textId="77777777" w:rsidR="006D0E5B" w:rsidRPr="00DA2D29" w:rsidRDefault="006D0E5B" w:rsidP="00915171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Název Projektu</w:t>
            </w:r>
          </w:p>
        </w:tc>
        <w:tc>
          <w:tcPr>
            <w:tcW w:w="6463" w:type="dxa"/>
            <w:vAlign w:val="center"/>
          </w:tcPr>
          <w:p w14:paraId="48A8C118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  <w:tr w:rsidR="006D0E5B" w:rsidRPr="000E0023" w14:paraId="4287A1DB" w14:textId="77777777" w:rsidTr="00915171">
        <w:trPr>
          <w:trHeight w:val="340"/>
        </w:trPr>
        <w:tc>
          <w:tcPr>
            <w:tcW w:w="2835" w:type="dxa"/>
            <w:vAlign w:val="center"/>
          </w:tcPr>
          <w:p w14:paraId="05B333B7" w14:textId="77777777" w:rsidR="006D0E5B" w:rsidRPr="00DA2D29" w:rsidRDefault="006D0E5B" w:rsidP="00915171">
            <w:pPr>
              <w:rPr>
                <w:color w:val="FF0000"/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Celkové náklady (v Kč)</w:t>
            </w:r>
          </w:p>
        </w:tc>
        <w:tc>
          <w:tcPr>
            <w:tcW w:w="6463" w:type="dxa"/>
            <w:vAlign w:val="center"/>
          </w:tcPr>
          <w:p w14:paraId="46D3B305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  <w:tr w:rsidR="006D0E5B" w:rsidRPr="000E0023" w14:paraId="1793A221" w14:textId="77777777" w:rsidTr="00915171">
        <w:trPr>
          <w:trHeight w:val="340"/>
        </w:trPr>
        <w:tc>
          <w:tcPr>
            <w:tcW w:w="2835" w:type="dxa"/>
            <w:vAlign w:val="center"/>
          </w:tcPr>
          <w:p w14:paraId="68591CA2" w14:textId="77777777" w:rsidR="006D0E5B" w:rsidRPr="00DA2D29" w:rsidRDefault="006D0E5B" w:rsidP="00915171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Výše požadované částky</w:t>
            </w:r>
          </w:p>
        </w:tc>
        <w:tc>
          <w:tcPr>
            <w:tcW w:w="6463" w:type="dxa"/>
            <w:vAlign w:val="center"/>
          </w:tcPr>
          <w:p w14:paraId="3DAC5708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  <w:tr w:rsidR="006D0E5B" w:rsidRPr="000E0023" w14:paraId="662E3B1F" w14:textId="77777777" w:rsidTr="00915171">
        <w:trPr>
          <w:trHeight w:val="340"/>
        </w:trPr>
        <w:tc>
          <w:tcPr>
            <w:tcW w:w="2835" w:type="dxa"/>
            <w:vAlign w:val="center"/>
          </w:tcPr>
          <w:p w14:paraId="15BF85C3" w14:textId="77777777" w:rsidR="006D0E5B" w:rsidRPr="00DA2D29" w:rsidRDefault="006D0E5B" w:rsidP="00915171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Opatření</w:t>
            </w:r>
          </w:p>
        </w:tc>
        <w:tc>
          <w:tcPr>
            <w:tcW w:w="6463" w:type="dxa"/>
            <w:vAlign w:val="center"/>
          </w:tcPr>
          <w:p w14:paraId="6F7B3F09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  <w:tr w:rsidR="006D0E5B" w:rsidRPr="000E0023" w14:paraId="2AF6B835" w14:textId="77777777" w:rsidTr="00915171">
        <w:trPr>
          <w:trHeight w:val="340"/>
        </w:trPr>
        <w:tc>
          <w:tcPr>
            <w:tcW w:w="2835" w:type="dxa"/>
            <w:vAlign w:val="center"/>
          </w:tcPr>
          <w:p w14:paraId="169F0209" w14:textId="77777777" w:rsidR="006D0E5B" w:rsidRPr="00DA2D29" w:rsidRDefault="006D0E5B" w:rsidP="00915171">
            <w:pPr>
              <w:rPr>
                <w:color w:val="FF0000"/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Obor</w:t>
            </w:r>
          </w:p>
        </w:tc>
        <w:tc>
          <w:tcPr>
            <w:tcW w:w="6463" w:type="dxa"/>
            <w:vAlign w:val="center"/>
          </w:tcPr>
          <w:p w14:paraId="6D1DCAB7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</w:tbl>
    <w:p w14:paraId="5605881E" w14:textId="77777777" w:rsidR="006D0E5B" w:rsidRDefault="006D0E5B" w:rsidP="006D0E5B">
      <w:pPr>
        <w:pStyle w:val="Odstavecseseznamem"/>
        <w:spacing w:after="120" w:line="276" w:lineRule="auto"/>
        <w:ind w:left="1077"/>
        <w:rPr>
          <w:b/>
          <w:sz w:val="22"/>
          <w:szCs w:val="22"/>
        </w:rPr>
      </w:pPr>
    </w:p>
    <w:p w14:paraId="2D43CFF3" w14:textId="77777777" w:rsidR="006D0E5B" w:rsidRPr="002F0AEE" w:rsidRDefault="006D0E5B" w:rsidP="006D0E5B">
      <w:pPr>
        <w:pStyle w:val="Odstavecseseznamem"/>
        <w:numPr>
          <w:ilvl w:val="0"/>
          <w:numId w:val="13"/>
        </w:numPr>
        <w:spacing w:after="120" w:line="276" w:lineRule="auto"/>
        <w:ind w:left="1077"/>
        <w:rPr>
          <w:b/>
          <w:sz w:val="22"/>
          <w:szCs w:val="22"/>
        </w:rPr>
      </w:pPr>
      <w:r w:rsidRPr="002F0AEE">
        <w:rPr>
          <w:b/>
          <w:sz w:val="22"/>
          <w:szCs w:val="22"/>
        </w:rPr>
        <w:t>Obsahové hodnocení Žádosti</w:t>
      </w:r>
    </w:p>
    <w:p w14:paraId="1D8D6A15" w14:textId="77777777" w:rsidR="006D0E5B" w:rsidRDefault="006D0E5B" w:rsidP="006D0E5B">
      <w:pPr>
        <w:ind w:right="764"/>
        <w:jc w:val="both"/>
        <w:rPr>
          <w:i/>
          <w:sz w:val="22"/>
          <w:szCs w:val="22"/>
        </w:rPr>
      </w:pPr>
      <w:r w:rsidRPr="000E0023">
        <w:rPr>
          <w:i/>
          <w:sz w:val="22"/>
          <w:szCs w:val="22"/>
        </w:rPr>
        <w:t xml:space="preserve">Způsob bodování jednotlivých částí kritérií: </w:t>
      </w:r>
      <w:r>
        <w:rPr>
          <w:i/>
          <w:sz w:val="22"/>
          <w:szCs w:val="22"/>
        </w:rPr>
        <w:t>v</w:t>
      </w:r>
      <w:r w:rsidRPr="000E0023">
        <w:rPr>
          <w:i/>
          <w:sz w:val="22"/>
          <w:szCs w:val="22"/>
        </w:rPr>
        <w:t xml:space="preserve">ůbec nenaplňuje = 0 bodů, naprosto výjimečně naplňuje = 5 </w:t>
      </w:r>
      <w:r>
        <w:rPr>
          <w:i/>
          <w:sz w:val="22"/>
          <w:szCs w:val="22"/>
        </w:rPr>
        <w:t xml:space="preserve">/ 10 </w:t>
      </w:r>
      <w:r w:rsidRPr="000E0023">
        <w:rPr>
          <w:i/>
          <w:sz w:val="22"/>
          <w:szCs w:val="22"/>
        </w:rPr>
        <w:t>bodů</w:t>
      </w:r>
      <w:r>
        <w:rPr>
          <w:i/>
          <w:sz w:val="22"/>
          <w:szCs w:val="22"/>
        </w:rPr>
        <w:t>.</w:t>
      </w:r>
    </w:p>
    <w:p w14:paraId="552B6212" w14:textId="77777777" w:rsidR="006D0E5B" w:rsidRPr="009D4494" w:rsidRDefault="006D0E5B" w:rsidP="006D0E5B">
      <w:pPr>
        <w:ind w:right="764" w:firstLine="708"/>
        <w:jc w:val="both"/>
        <w:rPr>
          <w:i/>
          <w:sz w:val="22"/>
          <w:szCs w:val="22"/>
        </w:rPr>
      </w:pPr>
    </w:p>
    <w:p w14:paraId="7C5E4073" w14:textId="77777777" w:rsidR="006D0E5B" w:rsidRPr="006D18DD" w:rsidRDefault="006D0E5B" w:rsidP="006D0E5B">
      <w:pPr>
        <w:pStyle w:val="Odstavecseseznamem"/>
        <w:numPr>
          <w:ilvl w:val="1"/>
          <w:numId w:val="12"/>
        </w:numPr>
        <w:spacing w:line="276" w:lineRule="auto"/>
        <w:ind w:left="425" w:hanging="357"/>
        <w:jc w:val="both"/>
        <w:rPr>
          <w:sz w:val="20"/>
          <w:szCs w:val="20"/>
        </w:rPr>
      </w:pPr>
      <w:r w:rsidRPr="006D18DD">
        <w:rPr>
          <w:b/>
          <w:sz w:val="20"/>
          <w:szCs w:val="20"/>
        </w:rPr>
        <w:t xml:space="preserve">Účelnost </w:t>
      </w:r>
      <w:r w:rsidRPr="006D18DD">
        <w:rPr>
          <w:sz w:val="20"/>
          <w:szCs w:val="20"/>
        </w:rPr>
        <w:t>(jak výsledek Projektu přispěje k</w:t>
      </w:r>
      <w:r>
        <w:rPr>
          <w:sz w:val="20"/>
          <w:szCs w:val="20"/>
        </w:rPr>
        <w:t> </w:t>
      </w:r>
      <w:r w:rsidRPr="006D18DD">
        <w:rPr>
          <w:sz w:val="20"/>
          <w:szCs w:val="20"/>
        </w:rPr>
        <w:t>naplnění Účelu Programu)</w:t>
      </w:r>
    </w:p>
    <w:tbl>
      <w:tblPr>
        <w:tblStyle w:val="Mkatabulky"/>
        <w:tblW w:w="9355" w:type="dxa"/>
        <w:tblLook w:val="04A0" w:firstRow="1" w:lastRow="0" w:firstColumn="1" w:lastColumn="0" w:noHBand="0" w:noVBand="1"/>
      </w:tblPr>
      <w:tblGrid>
        <w:gridCol w:w="8217"/>
        <w:gridCol w:w="1138"/>
      </w:tblGrid>
      <w:tr w:rsidR="006D0E5B" w:rsidRPr="000E0023" w14:paraId="7BB589CC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46DB7BE8" w14:textId="77777777" w:rsidR="006D0E5B" w:rsidRPr="00DA2D29" w:rsidRDefault="006D0E5B" w:rsidP="00915171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1138" w:type="dxa"/>
            <w:vAlign w:val="center"/>
          </w:tcPr>
          <w:p w14:paraId="6D2D3E22" w14:textId="77777777" w:rsidR="006D0E5B" w:rsidRPr="00DA2D29" w:rsidRDefault="006D0E5B" w:rsidP="00915171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6D0E5B" w:rsidRPr="000E0023" w14:paraId="469F2FEF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7E74433A" w14:textId="77777777" w:rsidR="006D0E5B" w:rsidRPr="00DA2D29" w:rsidRDefault="006D0E5B" w:rsidP="00915171">
            <w:pPr>
              <w:rPr>
                <w:sz w:val="20"/>
                <w:szCs w:val="20"/>
              </w:rPr>
            </w:pPr>
            <w:r w:rsidRPr="003A7A40">
              <w:rPr>
                <w:b/>
                <w:bCs/>
                <w:sz w:val="20"/>
                <w:szCs w:val="20"/>
              </w:rPr>
              <w:t>Soulad Projektu</w:t>
            </w:r>
            <w:r w:rsidRPr="00DA2D29">
              <w:rPr>
                <w:sz w:val="20"/>
                <w:szCs w:val="20"/>
              </w:rPr>
              <w:t xml:space="preserve"> </w:t>
            </w:r>
            <w:r w:rsidRPr="003A7A40">
              <w:rPr>
                <w:bCs/>
                <w:sz w:val="20"/>
                <w:szCs w:val="20"/>
              </w:rPr>
              <w:t>se Strategií HMP, Koncepcí kulturní politiky HMP a vyhlášeným Opatřením.</w:t>
            </w:r>
          </w:p>
        </w:tc>
        <w:tc>
          <w:tcPr>
            <w:tcW w:w="1138" w:type="dxa"/>
            <w:vAlign w:val="center"/>
          </w:tcPr>
          <w:p w14:paraId="4D440C78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– 5</w:t>
            </w:r>
          </w:p>
        </w:tc>
      </w:tr>
      <w:tr w:rsidR="006D0E5B" w:rsidRPr="000E0023" w14:paraId="466EA6B6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63FEC395" w14:textId="77777777" w:rsidR="006D0E5B" w:rsidRPr="00F27BAF" w:rsidRDefault="006D0E5B" w:rsidP="00915171">
            <w:pPr>
              <w:rPr>
                <w:b/>
                <w:sz w:val="20"/>
                <w:szCs w:val="20"/>
              </w:rPr>
            </w:pPr>
            <w:r w:rsidRPr="00F27BAF">
              <w:rPr>
                <w:sz w:val="20"/>
                <w:szCs w:val="20"/>
              </w:rPr>
              <w:t xml:space="preserve">Projekt má </w:t>
            </w:r>
            <w:r w:rsidRPr="00F27BAF">
              <w:rPr>
                <w:b/>
                <w:bCs/>
                <w:sz w:val="20"/>
                <w:szCs w:val="20"/>
              </w:rPr>
              <w:t>relevanci, partnery a program</w:t>
            </w:r>
            <w:r w:rsidRPr="00F27BAF">
              <w:rPr>
                <w:sz w:val="20"/>
                <w:szCs w:val="20"/>
              </w:rPr>
              <w:t xml:space="preserve">, v případě víceleté Dotace má mezinárodní relevanci, partnery a program. </w:t>
            </w:r>
          </w:p>
        </w:tc>
        <w:tc>
          <w:tcPr>
            <w:tcW w:w="1138" w:type="dxa"/>
            <w:vAlign w:val="center"/>
          </w:tcPr>
          <w:p w14:paraId="3FA20A37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– 5</w:t>
            </w:r>
          </w:p>
        </w:tc>
      </w:tr>
      <w:tr w:rsidR="006D0E5B" w:rsidRPr="000E0023" w14:paraId="6E9508FE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1DFE7FF1" w14:textId="77777777" w:rsidR="006D0E5B" w:rsidRPr="00F27BAF" w:rsidRDefault="006D0E5B" w:rsidP="00915171">
            <w:pPr>
              <w:rPr>
                <w:sz w:val="20"/>
                <w:szCs w:val="20"/>
              </w:rPr>
            </w:pPr>
            <w:r w:rsidRPr="00F27BAF">
              <w:rPr>
                <w:b/>
                <w:sz w:val="20"/>
                <w:szCs w:val="20"/>
              </w:rPr>
              <w:t>Projekt zvyšuje kvalitu kulturní nabídky</w:t>
            </w:r>
            <w:r w:rsidRPr="00F27BAF">
              <w:rPr>
                <w:sz w:val="20"/>
                <w:szCs w:val="20"/>
              </w:rPr>
              <w:t xml:space="preserve"> v Praze, umožňuje kvalitní a diverzifikované kulturní vyžití zohledňující aktivity občanů Prahy.</w:t>
            </w:r>
          </w:p>
        </w:tc>
        <w:tc>
          <w:tcPr>
            <w:tcW w:w="1138" w:type="dxa"/>
            <w:vAlign w:val="center"/>
          </w:tcPr>
          <w:p w14:paraId="477F02A3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– 5</w:t>
            </w:r>
          </w:p>
        </w:tc>
      </w:tr>
      <w:tr w:rsidR="006D0E5B" w:rsidRPr="000E0023" w14:paraId="4C0C665E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6686FA0C" w14:textId="77777777" w:rsidR="006D0E5B" w:rsidRPr="00F27BAF" w:rsidRDefault="006D0E5B" w:rsidP="00915171">
            <w:pPr>
              <w:rPr>
                <w:b/>
                <w:bCs/>
                <w:sz w:val="20"/>
                <w:szCs w:val="20"/>
              </w:rPr>
            </w:pPr>
            <w:r w:rsidRPr="00F27BAF">
              <w:rPr>
                <w:sz w:val="20"/>
                <w:szCs w:val="20"/>
              </w:rPr>
              <w:t xml:space="preserve">Projekt umožňuje </w:t>
            </w:r>
            <w:r w:rsidRPr="00F27BAF">
              <w:rPr>
                <w:b/>
                <w:sz w:val="20"/>
                <w:szCs w:val="20"/>
              </w:rPr>
              <w:t>vysokou participaci občanů Prahy</w:t>
            </w:r>
            <w:r w:rsidRPr="00F27BAF">
              <w:rPr>
                <w:sz w:val="20"/>
                <w:szCs w:val="20"/>
              </w:rPr>
              <w:t xml:space="preserve">, rozšiřuje </w:t>
            </w:r>
            <w:r w:rsidRPr="00F27BAF">
              <w:rPr>
                <w:b/>
                <w:bCs/>
                <w:sz w:val="20"/>
                <w:szCs w:val="20"/>
              </w:rPr>
              <w:t>dostupnost</w:t>
            </w:r>
            <w:r w:rsidRPr="00F27BAF">
              <w:rPr>
                <w:sz w:val="20"/>
                <w:szCs w:val="20"/>
              </w:rPr>
              <w:t xml:space="preserve"> kultury a umění v Praze, a to i mimo tradiční kulturní lokality Prahy. </w:t>
            </w:r>
          </w:p>
        </w:tc>
        <w:tc>
          <w:tcPr>
            <w:tcW w:w="1138" w:type="dxa"/>
            <w:vAlign w:val="center"/>
          </w:tcPr>
          <w:p w14:paraId="63338F46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0 - 5</w:t>
            </w:r>
          </w:p>
        </w:tc>
      </w:tr>
      <w:tr w:rsidR="006D0E5B" w:rsidRPr="000E0023" w14:paraId="341912FC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12BFFA3E" w14:textId="77777777" w:rsidR="006D0E5B" w:rsidRPr="00F27BAF" w:rsidRDefault="006D0E5B" w:rsidP="00915171">
            <w:pPr>
              <w:rPr>
                <w:b/>
                <w:i/>
                <w:sz w:val="20"/>
                <w:szCs w:val="20"/>
              </w:rPr>
            </w:pPr>
            <w:r w:rsidRPr="00F27BAF">
              <w:rPr>
                <w:b/>
                <w:i/>
                <w:sz w:val="20"/>
                <w:szCs w:val="20"/>
              </w:rPr>
              <w:t>Celkem za účelnost (maximum – 20 bodů)</w:t>
            </w:r>
          </w:p>
        </w:tc>
        <w:tc>
          <w:tcPr>
            <w:tcW w:w="1138" w:type="dxa"/>
            <w:vAlign w:val="center"/>
          </w:tcPr>
          <w:p w14:paraId="69EFEB0C" w14:textId="77777777" w:rsidR="006D0E5B" w:rsidRPr="00DA2D29" w:rsidRDefault="006D0E5B" w:rsidP="0091517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0FA2F67" w14:textId="77777777" w:rsidR="006D0E5B" w:rsidRPr="006D18DD" w:rsidRDefault="006D0E5B" w:rsidP="006D0E5B">
      <w:pPr>
        <w:pStyle w:val="Odstavecseseznamem"/>
        <w:numPr>
          <w:ilvl w:val="1"/>
          <w:numId w:val="12"/>
        </w:numPr>
        <w:spacing w:line="276" w:lineRule="auto"/>
        <w:ind w:left="425" w:hanging="357"/>
        <w:jc w:val="both"/>
        <w:rPr>
          <w:b/>
          <w:sz w:val="20"/>
          <w:szCs w:val="20"/>
        </w:rPr>
      </w:pPr>
      <w:r w:rsidRPr="006D18DD">
        <w:rPr>
          <w:b/>
          <w:sz w:val="20"/>
          <w:szCs w:val="20"/>
        </w:rPr>
        <w:t xml:space="preserve">Potřebnost </w:t>
      </w:r>
      <w:r w:rsidRPr="006D18DD">
        <w:rPr>
          <w:sz w:val="20"/>
          <w:szCs w:val="20"/>
        </w:rPr>
        <w:t>(kvalita Projektu ve srovnání s</w:t>
      </w:r>
      <w:r>
        <w:rPr>
          <w:sz w:val="20"/>
          <w:szCs w:val="20"/>
        </w:rPr>
        <w:t> </w:t>
      </w:r>
      <w:r w:rsidRPr="006D18DD">
        <w:rPr>
          <w:sz w:val="20"/>
          <w:szCs w:val="20"/>
        </w:rPr>
        <w:t>ostatními Projekt</w:t>
      </w:r>
      <w:r>
        <w:rPr>
          <w:sz w:val="20"/>
          <w:szCs w:val="20"/>
        </w:rPr>
        <w:t>y</w:t>
      </w:r>
      <w:r w:rsidRPr="006D18DD">
        <w:rPr>
          <w:sz w:val="20"/>
          <w:szCs w:val="20"/>
        </w:rPr>
        <w:t xml:space="preserve"> v</w:t>
      </w:r>
      <w:r>
        <w:rPr>
          <w:sz w:val="20"/>
          <w:szCs w:val="20"/>
        </w:rPr>
        <w:t> </w:t>
      </w:r>
      <w:r w:rsidRPr="006D18DD">
        <w:rPr>
          <w:sz w:val="20"/>
          <w:szCs w:val="20"/>
        </w:rPr>
        <w:t>rámci Opatření)</w:t>
      </w:r>
    </w:p>
    <w:tbl>
      <w:tblPr>
        <w:tblStyle w:val="Mkatabulky"/>
        <w:tblW w:w="9355" w:type="dxa"/>
        <w:tblLook w:val="04A0" w:firstRow="1" w:lastRow="0" w:firstColumn="1" w:lastColumn="0" w:noHBand="0" w:noVBand="1"/>
      </w:tblPr>
      <w:tblGrid>
        <w:gridCol w:w="8217"/>
        <w:gridCol w:w="1138"/>
      </w:tblGrid>
      <w:tr w:rsidR="006D0E5B" w:rsidRPr="000E0023" w14:paraId="0553DE3C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58F964CC" w14:textId="77777777" w:rsidR="006D0E5B" w:rsidRPr="00DA2D29" w:rsidRDefault="006D0E5B" w:rsidP="00915171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1138" w:type="dxa"/>
            <w:vAlign w:val="center"/>
          </w:tcPr>
          <w:p w14:paraId="729CD2E7" w14:textId="77777777" w:rsidR="006D0E5B" w:rsidRPr="00DA2D29" w:rsidRDefault="006D0E5B" w:rsidP="00915171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6D0E5B" w:rsidRPr="000E0023" w14:paraId="7EA30B7A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7D815013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Přínos Projektu</w:t>
            </w:r>
            <w:r w:rsidRPr="00DA2D29">
              <w:rPr>
                <w:sz w:val="20"/>
                <w:szCs w:val="20"/>
              </w:rPr>
              <w:t xml:space="preserve"> pro cílovou skupinu, společnost </w:t>
            </w:r>
            <w:r>
              <w:rPr>
                <w:sz w:val="20"/>
                <w:szCs w:val="20"/>
              </w:rPr>
              <w:t xml:space="preserve">a danou kulturní oblast, respektive umělecký obor, </w:t>
            </w:r>
            <w:r w:rsidRPr="00DA2D29">
              <w:rPr>
                <w:sz w:val="20"/>
                <w:szCs w:val="20"/>
              </w:rPr>
              <w:t>zejména s</w:t>
            </w:r>
            <w:r>
              <w:rPr>
                <w:sz w:val="20"/>
                <w:szCs w:val="20"/>
              </w:rPr>
              <w:t xml:space="preserve"> ohledem na </w:t>
            </w:r>
            <w:r w:rsidRPr="00A81A12">
              <w:rPr>
                <w:b/>
                <w:bCs/>
                <w:sz w:val="20"/>
                <w:szCs w:val="20"/>
              </w:rPr>
              <w:t>uměleckou kvalitu a dramaturgický plán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8" w:type="dxa"/>
            <w:vAlign w:val="center"/>
          </w:tcPr>
          <w:p w14:paraId="64E9F684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0 - 10</w:t>
            </w:r>
          </w:p>
        </w:tc>
      </w:tr>
      <w:tr w:rsidR="006D0E5B" w:rsidRPr="000E0023" w14:paraId="020A71F1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4FFC4C3E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Jedinečnost Projektu </w:t>
            </w:r>
            <w:r w:rsidRPr="00DA2D2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DA2D29">
              <w:rPr>
                <w:sz w:val="20"/>
                <w:szCs w:val="20"/>
              </w:rPr>
              <w:t>rámci Prahy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8" w:type="dxa"/>
            <w:vAlign w:val="center"/>
          </w:tcPr>
          <w:p w14:paraId="1D05C95B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– 5</w:t>
            </w:r>
          </w:p>
        </w:tc>
      </w:tr>
      <w:tr w:rsidR="006D0E5B" w:rsidRPr="000E0023" w14:paraId="2FF0D0E8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65C1E1C5" w14:textId="77777777" w:rsidR="006D0E5B" w:rsidRPr="00DA2D29" w:rsidRDefault="006D0E5B" w:rsidP="00915171">
            <w:pPr>
              <w:rPr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Způsob realizace Projektu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DA2D29">
              <w:rPr>
                <w:sz w:val="20"/>
                <w:szCs w:val="20"/>
              </w:rPr>
              <w:t>zvolené metody a prostředky, vhodnost výběru formy a provedení aktivit</w:t>
            </w:r>
            <w:r>
              <w:rPr>
                <w:sz w:val="20"/>
                <w:szCs w:val="20"/>
              </w:rPr>
              <w:t>.</w:t>
            </w:r>
            <w:r w:rsidRPr="00DA2D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59FF3DC0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0 - 5</w:t>
            </w:r>
          </w:p>
        </w:tc>
      </w:tr>
      <w:tr w:rsidR="006D0E5B" w:rsidRPr="000E0023" w14:paraId="3922E50F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448B2C2C" w14:textId="77777777" w:rsidR="006D0E5B" w:rsidRPr="00DA2D29" w:rsidRDefault="006D0E5B" w:rsidP="00915171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 xml:space="preserve">Celkem za potřebnost (maximum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DA2D29">
              <w:rPr>
                <w:b/>
                <w:i/>
                <w:sz w:val="20"/>
                <w:szCs w:val="20"/>
              </w:rPr>
              <w:t xml:space="preserve"> 20 bodů)</w:t>
            </w:r>
          </w:p>
        </w:tc>
        <w:tc>
          <w:tcPr>
            <w:tcW w:w="1138" w:type="dxa"/>
            <w:vAlign w:val="center"/>
          </w:tcPr>
          <w:p w14:paraId="2A2A704C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</w:tbl>
    <w:p w14:paraId="0ABA34F0" w14:textId="77777777" w:rsidR="006D0E5B" w:rsidRPr="006D18DD" w:rsidRDefault="006D0E5B" w:rsidP="006D0E5B">
      <w:pPr>
        <w:pStyle w:val="Odstavecseseznamem"/>
        <w:numPr>
          <w:ilvl w:val="1"/>
          <w:numId w:val="12"/>
        </w:numPr>
        <w:spacing w:line="276" w:lineRule="auto"/>
        <w:ind w:left="425" w:hanging="357"/>
        <w:jc w:val="both"/>
        <w:rPr>
          <w:b/>
          <w:sz w:val="20"/>
          <w:szCs w:val="20"/>
        </w:rPr>
      </w:pPr>
      <w:r w:rsidRPr="006D18DD">
        <w:rPr>
          <w:b/>
          <w:sz w:val="20"/>
          <w:szCs w:val="20"/>
        </w:rPr>
        <w:t xml:space="preserve">Hospodárnost </w:t>
      </w:r>
      <w:r w:rsidRPr="006D18DD">
        <w:rPr>
          <w:bCs/>
          <w:sz w:val="20"/>
          <w:szCs w:val="20"/>
        </w:rPr>
        <w:t xml:space="preserve">(posouzení předpokládaných </w:t>
      </w:r>
      <w:r>
        <w:rPr>
          <w:bCs/>
          <w:sz w:val="20"/>
          <w:szCs w:val="20"/>
        </w:rPr>
        <w:t>nákladů</w:t>
      </w:r>
      <w:r w:rsidRPr="006D18DD">
        <w:rPr>
          <w:bCs/>
          <w:sz w:val="20"/>
          <w:szCs w:val="20"/>
        </w:rPr>
        <w:t xml:space="preserve"> na realizaci Projektu)</w:t>
      </w:r>
    </w:p>
    <w:tbl>
      <w:tblPr>
        <w:tblStyle w:val="Mkatabulky"/>
        <w:tblW w:w="9355" w:type="dxa"/>
        <w:tblLook w:val="04A0" w:firstRow="1" w:lastRow="0" w:firstColumn="1" w:lastColumn="0" w:noHBand="0" w:noVBand="1"/>
      </w:tblPr>
      <w:tblGrid>
        <w:gridCol w:w="8217"/>
        <w:gridCol w:w="1138"/>
      </w:tblGrid>
      <w:tr w:rsidR="006D0E5B" w:rsidRPr="000E0023" w14:paraId="1CE33542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248D8F6A" w14:textId="77777777" w:rsidR="006D0E5B" w:rsidRPr="00DA2D29" w:rsidRDefault="006D0E5B" w:rsidP="00915171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1138" w:type="dxa"/>
            <w:vAlign w:val="center"/>
          </w:tcPr>
          <w:p w14:paraId="65C3A022" w14:textId="77777777" w:rsidR="006D0E5B" w:rsidRPr="00DA2D29" w:rsidRDefault="006D0E5B" w:rsidP="00915171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6D0E5B" w:rsidRPr="000E0023" w14:paraId="1EB87D74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537EF6F2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Odůvodněnost nákladů Projektu </w:t>
            </w:r>
            <w:r w:rsidRPr="00DA2D2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DA2D29">
              <w:rPr>
                <w:sz w:val="20"/>
                <w:szCs w:val="20"/>
              </w:rPr>
              <w:t>jednotlivých rozpočtových položkách</w:t>
            </w:r>
            <w:r>
              <w:rPr>
                <w:sz w:val="20"/>
                <w:szCs w:val="20"/>
              </w:rPr>
              <w:t>,</w:t>
            </w:r>
            <w:r w:rsidRPr="00DA2D29">
              <w:rPr>
                <w:sz w:val="20"/>
                <w:szCs w:val="20"/>
              </w:rPr>
              <w:t xml:space="preserve"> nezbytnost položek v</w:t>
            </w:r>
            <w:r>
              <w:rPr>
                <w:sz w:val="20"/>
                <w:szCs w:val="20"/>
              </w:rPr>
              <w:t> </w:t>
            </w:r>
            <w:r w:rsidRPr="00DA2D29">
              <w:rPr>
                <w:sz w:val="20"/>
                <w:szCs w:val="20"/>
              </w:rPr>
              <w:t>rozpočtu</w:t>
            </w:r>
            <w:r>
              <w:rPr>
                <w:sz w:val="20"/>
                <w:szCs w:val="20"/>
              </w:rPr>
              <w:t xml:space="preserve">, </w:t>
            </w:r>
            <w:r w:rsidRPr="00C03B05">
              <w:rPr>
                <w:b/>
                <w:bCs/>
                <w:sz w:val="20"/>
                <w:szCs w:val="20"/>
              </w:rPr>
              <w:t>přiměřenost a hospodárnost</w:t>
            </w:r>
            <w:r>
              <w:rPr>
                <w:sz w:val="20"/>
                <w:szCs w:val="20"/>
              </w:rPr>
              <w:t xml:space="preserve"> způsobilých nákladů, položky rozpočtu odpovídají Opatření.</w:t>
            </w:r>
          </w:p>
        </w:tc>
        <w:tc>
          <w:tcPr>
            <w:tcW w:w="1138" w:type="dxa"/>
            <w:vAlign w:val="center"/>
          </w:tcPr>
          <w:p w14:paraId="48D4972D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– 5</w:t>
            </w:r>
          </w:p>
        </w:tc>
      </w:tr>
      <w:tr w:rsidR="006D0E5B" w:rsidRPr="000E0023" w14:paraId="7E2BE750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26B19865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lastRenderedPageBreak/>
              <w:t xml:space="preserve">Propracovanost a srozumitelnost rozpočtu </w:t>
            </w:r>
            <w:r w:rsidRPr="00DA2D29">
              <w:rPr>
                <w:sz w:val="20"/>
                <w:szCs w:val="20"/>
              </w:rPr>
              <w:t>srozumitelný a transparentní rozpočet ve všech položkách</w:t>
            </w:r>
            <w:r>
              <w:rPr>
                <w:sz w:val="20"/>
                <w:szCs w:val="20"/>
              </w:rPr>
              <w:t>.</w:t>
            </w:r>
            <w:r w:rsidRPr="00DA2D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06301896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– 5</w:t>
            </w:r>
          </w:p>
        </w:tc>
      </w:tr>
      <w:tr w:rsidR="006D0E5B" w:rsidRPr="000E0023" w14:paraId="7F781D2A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7555EA6F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Schopnost zajistit</w:t>
            </w:r>
            <w:r w:rsidRPr="00DA2D29">
              <w:rPr>
                <w:b/>
                <w:sz w:val="20"/>
                <w:szCs w:val="20"/>
              </w:rPr>
              <w:t xml:space="preserve"> další finanční zdroje Projektu</w:t>
            </w:r>
            <w:r>
              <w:rPr>
                <w:b/>
                <w:sz w:val="20"/>
                <w:szCs w:val="20"/>
              </w:rPr>
              <w:t>, soběstačnost, finanční udržitelnost projektu.</w:t>
            </w:r>
          </w:p>
        </w:tc>
        <w:tc>
          <w:tcPr>
            <w:tcW w:w="1138" w:type="dxa"/>
            <w:vAlign w:val="center"/>
          </w:tcPr>
          <w:p w14:paraId="7C0FA69F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 xml:space="preserve">0 - </w:t>
            </w: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D0E5B" w:rsidRPr="000E0023" w14:paraId="5BD91A35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3E03DAC1" w14:textId="77777777" w:rsidR="006D0E5B" w:rsidRPr="00DA2D29" w:rsidRDefault="006D0E5B" w:rsidP="00915171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 xml:space="preserve">Celkem za hospodárnost (maximum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DA2D29">
              <w:rPr>
                <w:b/>
                <w:i/>
                <w:sz w:val="20"/>
                <w:szCs w:val="20"/>
              </w:rPr>
              <w:t xml:space="preserve"> 20 bodů)</w:t>
            </w:r>
          </w:p>
        </w:tc>
        <w:tc>
          <w:tcPr>
            <w:tcW w:w="1138" w:type="dxa"/>
            <w:vAlign w:val="center"/>
          </w:tcPr>
          <w:p w14:paraId="34EBF9C0" w14:textId="77777777" w:rsidR="006D0E5B" w:rsidRPr="00DA2D29" w:rsidRDefault="006D0E5B" w:rsidP="00915171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32CF4CD4" w14:textId="77777777" w:rsidR="006D0E5B" w:rsidRPr="006D18DD" w:rsidRDefault="006D0E5B" w:rsidP="006D0E5B">
      <w:pPr>
        <w:pStyle w:val="Odstavecseseznamem"/>
        <w:numPr>
          <w:ilvl w:val="1"/>
          <w:numId w:val="12"/>
        </w:numPr>
        <w:spacing w:before="240" w:line="276" w:lineRule="auto"/>
        <w:ind w:left="425" w:hanging="357"/>
        <w:jc w:val="both"/>
        <w:rPr>
          <w:bCs/>
          <w:sz w:val="20"/>
          <w:szCs w:val="20"/>
        </w:rPr>
      </w:pPr>
      <w:r w:rsidRPr="006D18DD">
        <w:rPr>
          <w:b/>
          <w:sz w:val="20"/>
          <w:szCs w:val="20"/>
        </w:rPr>
        <w:t xml:space="preserve">Efektivnost </w:t>
      </w:r>
      <w:r w:rsidRPr="006D18DD">
        <w:rPr>
          <w:bCs/>
          <w:sz w:val="20"/>
          <w:szCs w:val="20"/>
        </w:rPr>
        <w:t>(schopnost efektivně dosáhnout Účelu ve srovnání s</w:t>
      </w:r>
      <w:r>
        <w:rPr>
          <w:bCs/>
          <w:sz w:val="20"/>
          <w:szCs w:val="20"/>
        </w:rPr>
        <w:t> </w:t>
      </w:r>
      <w:r w:rsidRPr="006D18DD">
        <w:rPr>
          <w:bCs/>
          <w:sz w:val="20"/>
          <w:szCs w:val="20"/>
        </w:rPr>
        <w:t>ostatními Projekty)</w:t>
      </w:r>
    </w:p>
    <w:tbl>
      <w:tblPr>
        <w:tblStyle w:val="Mkatabulky"/>
        <w:tblW w:w="9355" w:type="dxa"/>
        <w:tblLook w:val="04A0" w:firstRow="1" w:lastRow="0" w:firstColumn="1" w:lastColumn="0" w:noHBand="0" w:noVBand="1"/>
      </w:tblPr>
      <w:tblGrid>
        <w:gridCol w:w="8217"/>
        <w:gridCol w:w="1138"/>
      </w:tblGrid>
      <w:tr w:rsidR="006D0E5B" w:rsidRPr="000E0023" w14:paraId="6B55F7A6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55C3383B" w14:textId="77777777" w:rsidR="006D0E5B" w:rsidRPr="00DA2D29" w:rsidRDefault="006D0E5B" w:rsidP="00915171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1138" w:type="dxa"/>
            <w:vAlign w:val="center"/>
          </w:tcPr>
          <w:p w14:paraId="3D5119C2" w14:textId="77777777" w:rsidR="006D0E5B" w:rsidRPr="00DA2D29" w:rsidRDefault="006D0E5B" w:rsidP="00915171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6D0E5B" w:rsidRPr="000E0023" w14:paraId="5833FFE5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5C0A82C7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Dopad projektu</w:t>
            </w:r>
            <w:r w:rsidRPr="00BD334C">
              <w:rPr>
                <w:bCs/>
                <w:sz w:val="20"/>
                <w:szCs w:val="20"/>
              </w:rPr>
              <w:t xml:space="preserve"> na</w:t>
            </w:r>
            <w:r w:rsidRPr="00DA2D29">
              <w:rPr>
                <w:sz w:val="20"/>
                <w:szCs w:val="20"/>
              </w:rPr>
              <w:t xml:space="preserve"> širokou veřejnost a cestovní ruch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8" w:type="dxa"/>
            <w:vAlign w:val="center"/>
          </w:tcPr>
          <w:p w14:paraId="1A4806A7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0 - 5</w:t>
            </w:r>
          </w:p>
        </w:tc>
      </w:tr>
      <w:tr w:rsidR="006D0E5B" w:rsidRPr="000E0023" w14:paraId="448BFC9A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5DECDC1E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Přiměřenost celkových nákladů </w:t>
            </w:r>
            <w:r>
              <w:rPr>
                <w:b/>
                <w:sz w:val="20"/>
                <w:szCs w:val="20"/>
              </w:rPr>
              <w:t>vůči výstupům z </w:t>
            </w:r>
            <w:r w:rsidRPr="00DA2D29">
              <w:rPr>
                <w:b/>
                <w:sz w:val="20"/>
                <w:szCs w:val="20"/>
              </w:rPr>
              <w:t xml:space="preserve">Projektu, </w:t>
            </w:r>
            <w:r w:rsidRPr="00DA2D29">
              <w:rPr>
                <w:sz w:val="20"/>
                <w:szCs w:val="20"/>
              </w:rPr>
              <w:t>odpovídající naplnění tzv. výkonových ukazatelů (počet diváků, premiér, mezinárodních partnerství, repríz apod.)</w:t>
            </w:r>
          </w:p>
        </w:tc>
        <w:tc>
          <w:tcPr>
            <w:tcW w:w="1138" w:type="dxa"/>
            <w:vAlign w:val="center"/>
          </w:tcPr>
          <w:p w14:paraId="62C54243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0 - 5</w:t>
            </w:r>
          </w:p>
        </w:tc>
      </w:tr>
      <w:tr w:rsidR="006D0E5B" w:rsidRPr="000E0023" w14:paraId="756DB4D2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496667E0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DA2D29">
              <w:rPr>
                <w:b/>
                <w:sz w:val="20"/>
                <w:szCs w:val="20"/>
              </w:rPr>
              <w:t>fektivní manažerský</w:t>
            </w:r>
            <w:r>
              <w:rPr>
                <w:b/>
                <w:sz w:val="20"/>
                <w:szCs w:val="20"/>
              </w:rPr>
              <w:t xml:space="preserve"> plán </w:t>
            </w:r>
            <w:r w:rsidRPr="00A43402">
              <w:rPr>
                <w:bCs/>
                <w:sz w:val="20"/>
                <w:szCs w:val="20"/>
              </w:rPr>
              <w:t>a komunikační strategie, kvalita zpracování, srozumitelnost, přehlednost Projektu.</w:t>
            </w:r>
            <w:r w:rsidRPr="00DA2D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8ABE499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0 - 10</w:t>
            </w:r>
          </w:p>
        </w:tc>
      </w:tr>
      <w:tr w:rsidR="006D0E5B" w:rsidRPr="000E0023" w14:paraId="275F8D1A" w14:textId="77777777" w:rsidTr="00915171">
        <w:trPr>
          <w:trHeight w:val="340"/>
        </w:trPr>
        <w:tc>
          <w:tcPr>
            <w:tcW w:w="8217" w:type="dxa"/>
            <w:vAlign w:val="center"/>
          </w:tcPr>
          <w:p w14:paraId="0CBEC438" w14:textId="77777777" w:rsidR="006D0E5B" w:rsidRPr="00DA2D29" w:rsidRDefault="006D0E5B" w:rsidP="00915171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>Celkem za efektivnost (maximum - 20 bodů)</w:t>
            </w:r>
          </w:p>
        </w:tc>
        <w:tc>
          <w:tcPr>
            <w:tcW w:w="1138" w:type="dxa"/>
            <w:vAlign w:val="center"/>
          </w:tcPr>
          <w:p w14:paraId="0D7A496D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</w:tbl>
    <w:p w14:paraId="17B4E242" w14:textId="77777777" w:rsidR="006D0E5B" w:rsidRPr="006D18DD" w:rsidRDefault="006D0E5B" w:rsidP="006D0E5B">
      <w:pPr>
        <w:pStyle w:val="Odstavecseseznamem"/>
        <w:numPr>
          <w:ilvl w:val="1"/>
          <w:numId w:val="12"/>
        </w:numPr>
        <w:spacing w:line="276" w:lineRule="auto"/>
        <w:ind w:left="426"/>
        <w:jc w:val="both"/>
        <w:rPr>
          <w:sz w:val="20"/>
          <w:szCs w:val="20"/>
        </w:rPr>
      </w:pPr>
      <w:r w:rsidRPr="006D18DD">
        <w:rPr>
          <w:b/>
          <w:sz w:val="20"/>
          <w:szCs w:val="20"/>
        </w:rPr>
        <w:t xml:space="preserve">Proveditelnost </w:t>
      </w:r>
      <w:r w:rsidRPr="006D18DD">
        <w:rPr>
          <w:sz w:val="20"/>
          <w:szCs w:val="20"/>
        </w:rPr>
        <w:t>(přiměřená jistota, že Žadatel Účel úspěšně zrealizuje a personálně odborně zajistí)</w:t>
      </w:r>
    </w:p>
    <w:tbl>
      <w:tblPr>
        <w:tblStyle w:val="Mkatabulky"/>
        <w:tblW w:w="9355" w:type="dxa"/>
        <w:tblLook w:val="04A0" w:firstRow="1" w:lastRow="0" w:firstColumn="1" w:lastColumn="0" w:noHBand="0" w:noVBand="1"/>
      </w:tblPr>
      <w:tblGrid>
        <w:gridCol w:w="8217"/>
        <w:gridCol w:w="1138"/>
      </w:tblGrid>
      <w:tr w:rsidR="006D0E5B" w:rsidRPr="000E0023" w14:paraId="75360169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1158C037" w14:textId="77777777" w:rsidR="006D0E5B" w:rsidRPr="00DA2D29" w:rsidRDefault="006D0E5B" w:rsidP="00915171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1138" w:type="dxa"/>
            <w:vAlign w:val="center"/>
          </w:tcPr>
          <w:p w14:paraId="14D2C757" w14:textId="77777777" w:rsidR="006D0E5B" w:rsidRPr="00DA2D29" w:rsidRDefault="006D0E5B" w:rsidP="00915171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6D0E5B" w:rsidRPr="000E0023" w14:paraId="5655C9D5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33E10AD0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Společenský ohlas dosavadní činnosti Žadatele</w:t>
            </w:r>
            <w:r w:rsidRPr="00DA2D29">
              <w:rPr>
                <w:sz w:val="20"/>
                <w:szCs w:val="20"/>
              </w:rPr>
              <w:t xml:space="preserve"> minulá návštěvnost, ohlasy v médiích, kritika, ocenění</w:t>
            </w:r>
          </w:p>
        </w:tc>
        <w:tc>
          <w:tcPr>
            <w:tcW w:w="1138" w:type="dxa"/>
            <w:vAlign w:val="center"/>
          </w:tcPr>
          <w:p w14:paraId="5B68962B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0 - 5</w:t>
            </w:r>
          </w:p>
        </w:tc>
      </w:tr>
      <w:tr w:rsidR="006D0E5B" w:rsidRPr="000E0023" w14:paraId="2FFDEBEC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342CE4E5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Odborná kvalita tvůrčího týmu, </w:t>
            </w:r>
            <w:r w:rsidRPr="00DA2D29">
              <w:rPr>
                <w:sz w:val="20"/>
                <w:szCs w:val="20"/>
              </w:rPr>
              <w:t>v př</w:t>
            </w:r>
            <w:r>
              <w:rPr>
                <w:sz w:val="20"/>
                <w:szCs w:val="20"/>
              </w:rPr>
              <w:t>ípadě podání 1. nebo 2. Ž</w:t>
            </w:r>
            <w:r w:rsidRPr="00DA2D29">
              <w:rPr>
                <w:sz w:val="20"/>
                <w:szCs w:val="20"/>
              </w:rPr>
              <w:t>ádosti</w:t>
            </w:r>
            <w:r>
              <w:rPr>
                <w:sz w:val="20"/>
                <w:szCs w:val="20"/>
              </w:rPr>
              <w:t xml:space="preserve"> v Programu</w:t>
            </w:r>
            <w:r w:rsidRPr="00DA2D29">
              <w:rPr>
                <w:sz w:val="20"/>
                <w:szCs w:val="20"/>
              </w:rPr>
              <w:t xml:space="preserve"> doložená doporučením respektované osobnosti oboru </w:t>
            </w:r>
            <w:r>
              <w:rPr>
                <w:sz w:val="20"/>
                <w:szCs w:val="20"/>
              </w:rPr>
              <w:t>(u opatření III. a IV.)</w:t>
            </w:r>
          </w:p>
        </w:tc>
        <w:tc>
          <w:tcPr>
            <w:tcW w:w="1138" w:type="dxa"/>
            <w:vAlign w:val="center"/>
          </w:tcPr>
          <w:p w14:paraId="3955E9FA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0 - 10</w:t>
            </w:r>
          </w:p>
        </w:tc>
      </w:tr>
      <w:tr w:rsidR="006D0E5B" w:rsidRPr="000E0023" w14:paraId="6799558A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3B5076E1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Reálnost a adekvátnost nastavených cílů</w:t>
            </w:r>
            <w:r w:rsidRPr="00A43402">
              <w:rPr>
                <w:bCs/>
                <w:sz w:val="20"/>
                <w:szCs w:val="20"/>
              </w:rPr>
              <w:t>, zajištěné místo realizace, partneři, tvůrci atd.</w:t>
            </w:r>
          </w:p>
        </w:tc>
        <w:tc>
          <w:tcPr>
            <w:tcW w:w="1138" w:type="dxa"/>
            <w:vAlign w:val="center"/>
          </w:tcPr>
          <w:p w14:paraId="18ED6DC8" w14:textId="77777777" w:rsidR="006D0E5B" w:rsidRPr="003A7A40" w:rsidRDefault="006D0E5B" w:rsidP="00915171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0 - 5</w:t>
            </w:r>
          </w:p>
        </w:tc>
      </w:tr>
      <w:tr w:rsidR="006D0E5B" w:rsidRPr="000E0023" w14:paraId="7F7CC1AB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00737EB5" w14:textId="77777777" w:rsidR="006D0E5B" w:rsidRPr="00DA2D29" w:rsidRDefault="006D0E5B" w:rsidP="00915171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>Celkem za proveditelnost (maximum - 20 bodů)</w:t>
            </w:r>
          </w:p>
        </w:tc>
        <w:tc>
          <w:tcPr>
            <w:tcW w:w="1138" w:type="dxa"/>
            <w:vAlign w:val="center"/>
          </w:tcPr>
          <w:p w14:paraId="69D0849F" w14:textId="77777777" w:rsidR="006D0E5B" w:rsidRPr="00DA2D29" w:rsidRDefault="006D0E5B" w:rsidP="00915171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701EB6BA" w14:textId="77777777" w:rsidR="006D0E5B" w:rsidRPr="004535A2" w:rsidRDefault="006D0E5B" w:rsidP="006D0E5B">
      <w:pPr>
        <w:pStyle w:val="Odstavecseseznamem"/>
        <w:numPr>
          <w:ilvl w:val="0"/>
          <w:numId w:val="13"/>
        </w:numPr>
        <w:spacing w:before="240" w:after="120" w:line="276" w:lineRule="auto"/>
        <w:ind w:left="1077"/>
        <w:rPr>
          <w:b/>
          <w:sz w:val="22"/>
          <w:szCs w:val="22"/>
        </w:rPr>
      </w:pPr>
      <w:r w:rsidRPr="004535A2">
        <w:rPr>
          <w:b/>
          <w:sz w:val="22"/>
          <w:szCs w:val="22"/>
        </w:rPr>
        <w:t>Vyhodnocení Žádosti</w:t>
      </w:r>
    </w:p>
    <w:p w14:paraId="6554F647" w14:textId="07AC301D" w:rsidR="006D0E5B" w:rsidRDefault="006D0E5B" w:rsidP="00C53384">
      <w:pPr>
        <w:ind w:right="622"/>
        <w:rPr>
          <w:i/>
          <w:sz w:val="22"/>
          <w:szCs w:val="22"/>
        </w:rPr>
      </w:pPr>
      <w:r w:rsidRPr="004535A2">
        <w:rPr>
          <w:i/>
          <w:sz w:val="22"/>
          <w:szCs w:val="22"/>
        </w:rPr>
        <w:t>Maximální počet bodů = 100, Maximální počet bodů za kritériu</w:t>
      </w:r>
      <w:r>
        <w:rPr>
          <w:i/>
          <w:sz w:val="22"/>
          <w:szCs w:val="22"/>
        </w:rPr>
        <w:t>m = 20, Minimální počet bodů za </w:t>
      </w:r>
      <w:r w:rsidRPr="004535A2">
        <w:rPr>
          <w:i/>
          <w:sz w:val="22"/>
          <w:szCs w:val="22"/>
        </w:rPr>
        <w:t>kritérium</w:t>
      </w:r>
      <w:r>
        <w:rPr>
          <w:i/>
          <w:sz w:val="22"/>
          <w:szCs w:val="22"/>
        </w:rPr>
        <w:t xml:space="preserve"> (nezbytné minimum) = 6</w:t>
      </w:r>
      <w:r w:rsidRPr="004535A2">
        <w:rPr>
          <w:i/>
          <w:sz w:val="22"/>
          <w:szCs w:val="22"/>
        </w:rPr>
        <w:t>, Minimální počet bodů v Opatření I.,</w:t>
      </w:r>
      <w:r>
        <w:rPr>
          <w:i/>
          <w:sz w:val="22"/>
          <w:szCs w:val="22"/>
        </w:rPr>
        <w:t xml:space="preserve"> II.,</w:t>
      </w:r>
      <w:r w:rsidRPr="004535A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III.</w:t>
      </w:r>
      <w:r w:rsidRPr="004535A2">
        <w:rPr>
          <w:i/>
          <w:sz w:val="22"/>
          <w:szCs w:val="22"/>
        </w:rPr>
        <w:t xml:space="preserve"> a V</w:t>
      </w:r>
      <w:r>
        <w:rPr>
          <w:i/>
          <w:sz w:val="22"/>
          <w:szCs w:val="22"/>
        </w:rPr>
        <w:t>I. = 75, Minimální počet bodů v</w:t>
      </w:r>
      <w:r w:rsidRPr="004535A2">
        <w:rPr>
          <w:i/>
          <w:sz w:val="22"/>
          <w:szCs w:val="22"/>
        </w:rPr>
        <w:t xml:space="preserve"> Opatření I</w:t>
      </w:r>
      <w:r>
        <w:rPr>
          <w:i/>
          <w:sz w:val="22"/>
          <w:szCs w:val="22"/>
        </w:rPr>
        <w:t>V</w:t>
      </w:r>
      <w:r w:rsidRPr="004535A2">
        <w:rPr>
          <w:i/>
          <w:sz w:val="22"/>
          <w:szCs w:val="22"/>
        </w:rPr>
        <w:t xml:space="preserve">. a </w:t>
      </w:r>
      <w:r>
        <w:rPr>
          <w:i/>
          <w:sz w:val="22"/>
          <w:szCs w:val="22"/>
        </w:rPr>
        <w:t>V</w:t>
      </w:r>
      <w:r w:rsidRPr="004535A2">
        <w:rPr>
          <w:i/>
          <w:sz w:val="22"/>
          <w:szCs w:val="22"/>
        </w:rPr>
        <w:t>. = 65.</w:t>
      </w:r>
    </w:p>
    <w:p w14:paraId="0778F39D" w14:textId="77777777" w:rsidR="006D0E5B" w:rsidRDefault="006D0E5B" w:rsidP="006D0E5B">
      <w:pPr>
        <w:jc w:val="both"/>
        <w:rPr>
          <w:i/>
          <w:sz w:val="22"/>
          <w:szCs w:val="22"/>
        </w:rPr>
      </w:pPr>
    </w:p>
    <w:tbl>
      <w:tblPr>
        <w:tblStyle w:val="Mkatabulky"/>
        <w:tblW w:w="9355" w:type="dxa"/>
        <w:tblLook w:val="04A0" w:firstRow="1" w:lastRow="0" w:firstColumn="1" w:lastColumn="0" w:noHBand="0" w:noVBand="1"/>
      </w:tblPr>
      <w:tblGrid>
        <w:gridCol w:w="8217"/>
        <w:gridCol w:w="1138"/>
      </w:tblGrid>
      <w:tr w:rsidR="006D0E5B" w:rsidRPr="00DA2D29" w14:paraId="250A56A7" w14:textId="77777777" w:rsidTr="00915171">
        <w:trPr>
          <w:trHeight w:val="397"/>
        </w:trPr>
        <w:tc>
          <w:tcPr>
            <w:tcW w:w="8217" w:type="dxa"/>
            <w:vAlign w:val="center"/>
          </w:tcPr>
          <w:p w14:paraId="46267E24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Celkový počet bodů od hodnotitele za všechna kritéria</w:t>
            </w:r>
          </w:p>
        </w:tc>
        <w:tc>
          <w:tcPr>
            <w:tcW w:w="1138" w:type="dxa"/>
            <w:vAlign w:val="center"/>
          </w:tcPr>
          <w:p w14:paraId="4DC1F615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</w:tbl>
    <w:p w14:paraId="18AB0209" w14:textId="77777777" w:rsidR="006D0E5B" w:rsidRDefault="006D0E5B" w:rsidP="006D0E5B">
      <w:pPr>
        <w:jc w:val="both"/>
        <w:rPr>
          <w:i/>
          <w:sz w:val="22"/>
          <w:szCs w:val="22"/>
        </w:rPr>
      </w:pPr>
    </w:p>
    <w:p w14:paraId="7379E40A" w14:textId="77777777" w:rsidR="006D0E5B" w:rsidRDefault="006D0E5B" w:rsidP="006D0E5B">
      <w:pPr>
        <w:spacing w:after="240"/>
        <w:jc w:val="both"/>
        <w:rPr>
          <w:i/>
          <w:sz w:val="22"/>
          <w:szCs w:val="22"/>
        </w:rPr>
      </w:pPr>
      <w:r w:rsidRPr="003069F3">
        <w:rPr>
          <w:i/>
          <w:sz w:val="22"/>
          <w:szCs w:val="22"/>
        </w:rPr>
        <w:t xml:space="preserve">Slovní </w:t>
      </w:r>
      <w:r>
        <w:rPr>
          <w:i/>
          <w:sz w:val="22"/>
          <w:szCs w:val="22"/>
        </w:rPr>
        <w:t>hodnocení jednotlivých</w:t>
      </w:r>
      <w:r w:rsidRPr="000E002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kritérií,</w:t>
      </w:r>
      <w:r w:rsidRPr="000E002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 w:rsidRPr="000E0023">
        <w:rPr>
          <w:i/>
          <w:sz w:val="22"/>
          <w:szCs w:val="22"/>
        </w:rPr>
        <w:t xml:space="preserve">hrnutí silných a slabých stránek </w:t>
      </w:r>
      <w:r>
        <w:rPr>
          <w:i/>
          <w:sz w:val="22"/>
          <w:szCs w:val="22"/>
        </w:rPr>
        <w:t>P</w:t>
      </w:r>
      <w:r w:rsidRPr="000E0023">
        <w:rPr>
          <w:i/>
          <w:sz w:val="22"/>
          <w:szCs w:val="22"/>
        </w:rPr>
        <w:t>rojektu.</w:t>
      </w:r>
    </w:p>
    <w:tbl>
      <w:tblPr>
        <w:tblStyle w:val="Mkatabulky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D0E5B" w:rsidRPr="00DA2D29" w14:paraId="4B19CBEA" w14:textId="77777777" w:rsidTr="00915171">
        <w:trPr>
          <w:trHeight w:val="397"/>
        </w:trPr>
        <w:tc>
          <w:tcPr>
            <w:tcW w:w="9355" w:type="dxa"/>
            <w:vAlign w:val="center"/>
          </w:tcPr>
          <w:p w14:paraId="262E4C7E" w14:textId="77777777" w:rsidR="006D0E5B" w:rsidRDefault="006D0E5B" w:rsidP="009151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hodnocení:</w:t>
            </w:r>
          </w:p>
          <w:p w14:paraId="59395729" w14:textId="77777777" w:rsidR="006D0E5B" w:rsidRDefault="006D0E5B" w:rsidP="00915171">
            <w:pPr>
              <w:rPr>
                <w:b/>
                <w:sz w:val="20"/>
                <w:szCs w:val="20"/>
              </w:rPr>
            </w:pPr>
          </w:p>
          <w:p w14:paraId="07D1B47D" w14:textId="77777777" w:rsidR="006D0E5B" w:rsidRDefault="006D0E5B" w:rsidP="00915171">
            <w:pPr>
              <w:rPr>
                <w:b/>
                <w:sz w:val="20"/>
                <w:szCs w:val="20"/>
              </w:rPr>
            </w:pPr>
          </w:p>
          <w:p w14:paraId="1305C4CD" w14:textId="77777777" w:rsidR="006D0E5B" w:rsidRDefault="006D0E5B" w:rsidP="00915171">
            <w:pPr>
              <w:rPr>
                <w:b/>
                <w:sz w:val="20"/>
                <w:szCs w:val="20"/>
              </w:rPr>
            </w:pPr>
          </w:p>
          <w:p w14:paraId="5F5BB873" w14:textId="77777777" w:rsidR="006D0E5B" w:rsidRDefault="006D0E5B" w:rsidP="00915171">
            <w:pPr>
              <w:rPr>
                <w:b/>
                <w:sz w:val="20"/>
                <w:szCs w:val="20"/>
              </w:rPr>
            </w:pPr>
          </w:p>
          <w:p w14:paraId="5CBFF4A8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</w:tbl>
    <w:p w14:paraId="37B0A5A7" w14:textId="77777777" w:rsidR="006D0E5B" w:rsidRPr="003069F3" w:rsidRDefault="006D0E5B" w:rsidP="006D0E5B">
      <w:pPr>
        <w:spacing w:line="360" w:lineRule="auto"/>
        <w:rPr>
          <w:sz w:val="22"/>
          <w:szCs w:val="22"/>
        </w:rPr>
      </w:pPr>
    </w:p>
    <w:p w14:paraId="0ECFC2C0" w14:textId="77777777" w:rsidR="006D0E5B" w:rsidRPr="003069F3" w:rsidRDefault="006D0E5B" w:rsidP="006D0E5B">
      <w:pPr>
        <w:spacing w:line="276" w:lineRule="auto"/>
        <w:jc w:val="both"/>
        <w:rPr>
          <w:sz w:val="22"/>
          <w:szCs w:val="22"/>
        </w:rPr>
      </w:pPr>
      <w:r w:rsidRPr="003069F3">
        <w:rPr>
          <w:sz w:val="22"/>
          <w:szCs w:val="22"/>
        </w:rPr>
        <w:t>Datum odevzdání hodnocení:</w:t>
      </w:r>
      <w:r w:rsidRPr="003069F3">
        <w:rPr>
          <w:sz w:val="22"/>
          <w:szCs w:val="22"/>
        </w:rPr>
        <w:tab/>
      </w:r>
      <w:r w:rsidRPr="003069F3">
        <w:rPr>
          <w:b/>
          <w:bCs/>
          <w:sz w:val="22"/>
          <w:szCs w:val="22"/>
        </w:rPr>
        <w:t>______________________________________________________</w:t>
      </w:r>
    </w:p>
    <w:p w14:paraId="536EF360" w14:textId="77777777" w:rsidR="006D0E5B" w:rsidRPr="003069F3" w:rsidRDefault="006D0E5B" w:rsidP="006D0E5B">
      <w:pPr>
        <w:spacing w:line="276" w:lineRule="auto"/>
        <w:jc w:val="both"/>
        <w:rPr>
          <w:b/>
          <w:sz w:val="22"/>
        </w:rPr>
      </w:pPr>
    </w:p>
    <w:p w14:paraId="627B897B" w14:textId="77777777" w:rsidR="006D0E5B" w:rsidRPr="003069F3" w:rsidRDefault="006D0E5B" w:rsidP="006D0E5B">
      <w:pPr>
        <w:spacing w:line="276" w:lineRule="auto"/>
        <w:jc w:val="both"/>
        <w:rPr>
          <w:b/>
          <w:sz w:val="22"/>
        </w:rPr>
      </w:pPr>
      <w:r w:rsidRPr="003069F3">
        <w:rPr>
          <w:sz w:val="22"/>
        </w:rPr>
        <w:t>Jméno a příjmení hodnotitele:</w:t>
      </w:r>
      <w:r w:rsidRPr="003069F3">
        <w:rPr>
          <w:b/>
          <w:sz w:val="22"/>
        </w:rPr>
        <w:t xml:space="preserve"> </w:t>
      </w:r>
      <w:r w:rsidRPr="003069F3">
        <w:rPr>
          <w:b/>
          <w:sz w:val="22"/>
        </w:rPr>
        <w:tab/>
      </w:r>
      <w:r w:rsidRPr="003069F3">
        <w:rPr>
          <w:b/>
          <w:bCs/>
          <w:sz w:val="22"/>
          <w:szCs w:val="22"/>
        </w:rPr>
        <w:t>______________________________________________________</w:t>
      </w:r>
    </w:p>
    <w:p w14:paraId="38562B32" w14:textId="77777777" w:rsidR="006D0E5B" w:rsidRDefault="006D0E5B" w:rsidP="006D0E5B">
      <w:pPr>
        <w:spacing w:line="360" w:lineRule="auto"/>
        <w:rPr>
          <w:b/>
          <w:sz w:val="22"/>
          <w:szCs w:val="22"/>
        </w:rPr>
      </w:pPr>
    </w:p>
    <w:p w14:paraId="5CC3EC23" w14:textId="77777777" w:rsidR="006D0E5B" w:rsidRDefault="006D0E5B" w:rsidP="006D0E5B">
      <w:pPr>
        <w:spacing w:line="360" w:lineRule="auto"/>
        <w:rPr>
          <w:bCs/>
          <w:sz w:val="22"/>
          <w:szCs w:val="22"/>
        </w:rPr>
      </w:pPr>
      <w:r w:rsidRPr="003069F3">
        <w:rPr>
          <w:b/>
          <w:sz w:val="22"/>
          <w:szCs w:val="22"/>
        </w:rPr>
        <w:t xml:space="preserve">Závěrečné shrnutí, odůvodnění návrhu poskytnutí/neposkytnutí Dotace </w:t>
      </w:r>
      <w:r w:rsidRPr="003069F3">
        <w:rPr>
          <w:bCs/>
          <w:sz w:val="22"/>
          <w:szCs w:val="22"/>
        </w:rPr>
        <w:t xml:space="preserve">(vyplňuje pouze člen </w:t>
      </w:r>
      <w:r>
        <w:rPr>
          <w:bCs/>
          <w:sz w:val="22"/>
          <w:szCs w:val="22"/>
        </w:rPr>
        <w:t>Dotační</w:t>
      </w:r>
      <w:r w:rsidRPr="003069F3">
        <w:rPr>
          <w:bCs/>
          <w:sz w:val="22"/>
          <w:szCs w:val="22"/>
        </w:rPr>
        <w:t xml:space="preserve"> komise na závěr 2. kola hodnocení).</w:t>
      </w:r>
    </w:p>
    <w:tbl>
      <w:tblPr>
        <w:tblStyle w:val="Mkatabulky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D0E5B" w:rsidRPr="00DA2D29" w14:paraId="5C6B37F3" w14:textId="77777777" w:rsidTr="00915171">
        <w:trPr>
          <w:trHeight w:val="397"/>
        </w:trPr>
        <w:tc>
          <w:tcPr>
            <w:tcW w:w="9355" w:type="dxa"/>
            <w:vAlign w:val="center"/>
          </w:tcPr>
          <w:p w14:paraId="49EE7780" w14:textId="77777777" w:rsidR="006D0E5B" w:rsidRPr="00DA2D29" w:rsidRDefault="006D0E5B" w:rsidP="00915171">
            <w:pPr>
              <w:rPr>
                <w:b/>
                <w:sz w:val="20"/>
                <w:szCs w:val="20"/>
              </w:rPr>
            </w:pPr>
          </w:p>
        </w:tc>
      </w:tr>
    </w:tbl>
    <w:p w14:paraId="7BE929D5" w14:textId="77777777" w:rsidR="00AA2B65" w:rsidRPr="0031132E" w:rsidRDefault="00AA2B65" w:rsidP="00AA2B65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14:paraId="295679C2" w14:textId="73BE7AA9" w:rsidR="004D5A12" w:rsidRPr="00C53384" w:rsidRDefault="008F0E43">
      <w:pPr>
        <w:rPr>
          <w:b/>
          <w:bCs/>
          <w:sz w:val="22"/>
          <w:szCs w:val="22"/>
        </w:rPr>
      </w:pPr>
      <w:r w:rsidRPr="00C41B28">
        <w:rPr>
          <w:b/>
          <w:bCs/>
          <w:sz w:val="22"/>
          <w:szCs w:val="22"/>
        </w:rPr>
        <w:t xml:space="preserve"> </w:t>
      </w:r>
    </w:p>
    <w:sectPr w:rsidR="004D5A12" w:rsidRPr="00C533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9EF5" w14:textId="77777777" w:rsidR="0015745F" w:rsidRDefault="0015745F" w:rsidP="00C41B28">
      <w:r>
        <w:separator/>
      </w:r>
    </w:p>
  </w:endnote>
  <w:endnote w:type="continuationSeparator" w:id="0">
    <w:p w14:paraId="48DC407D" w14:textId="77777777" w:rsidR="0015745F" w:rsidRDefault="0015745F" w:rsidP="00C4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0887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6406565" w14:textId="77777777" w:rsidR="00C8721A" w:rsidRPr="00C8721A" w:rsidRDefault="00C8721A">
        <w:pPr>
          <w:pStyle w:val="Zpat"/>
          <w:jc w:val="right"/>
          <w:rPr>
            <w:sz w:val="20"/>
            <w:szCs w:val="20"/>
          </w:rPr>
        </w:pPr>
        <w:r w:rsidRPr="00C8721A">
          <w:rPr>
            <w:sz w:val="20"/>
            <w:szCs w:val="20"/>
          </w:rPr>
          <w:fldChar w:fldCharType="begin"/>
        </w:r>
        <w:r w:rsidRPr="00C8721A">
          <w:rPr>
            <w:sz w:val="20"/>
            <w:szCs w:val="20"/>
          </w:rPr>
          <w:instrText>PAGE   \* MERGEFORMAT</w:instrText>
        </w:r>
        <w:r w:rsidRPr="00C8721A">
          <w:rPr>
            <w:sz w:val="20"/>
            <w:szCs w:val="20"/>
          </w:rPr>
          <w:fldChar w:fldCharType="separate"/>
        </w:r>
        <w:r w:rsidR="006445FC">
          <w:rPr>
            <w:noProof/>
            <w:sz w:val="20"/>
            <w:szCs w:val="20"/>
          </w:rPr>
          <w:t>4</w:t>
        </w:r>
        <w:r w:rsidRPr="00C8721A">
          <w:rPr>
            <w:sz w:val="20"/>
            <w:szCs w:val="20"/>
          </w:rPr>
          <w:fldChar w:fldCharType="end"/>
        </w:r>
      </w:p>
    </w:sdtContent>
  </w:sdt>
  <w:p w14:paraId="5F7EB64C" w14:textId="77777777" w:rsidR="00C8721A" w:rsidRDefault="00C87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CA03" w14:textId="77777777" w:rsidR="0015745F" w:rsidRDefault="0015745F" w:rsidP="00C41B28">
      <w:r>
        <w:separator/>
      </w:r>
    </w:p>
  </w:footnote>
  <w:footnote w:type="continuationSeparator" w:id="0">
    <w:p w14:paraId="23539E8D" w14:textId="77777777" w:rsidR="0015745F" w:rsidRDefault="0015745F" w:rsidP="00C41B28">
      <w:r>
        <w:continuationSeparator/>
      </w:r>
    </w:p>
  </w:footnote>
  <w:footnote w:id="1">
    <w:p w14:paraId="143186FC" w14:textId="77777777" w:rsidR="00C41B28" w:rsidRDefault="00C41B28" w:rsidP="00C41B28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zákona č 89/2012: </w:t>
      </w:r>
      <w:r w:rsidRPr="009E3CC1">
        <w:t>Osoba blízká je příbuzný v řadě přímé, sourozenec a manžel nebo partner podle jiného zákona upravujícího registrované partnerství (dále jen "partner");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1AF"/>
    <w:multiLevelType w:val="hybridMultilevel"/>
    <w:tmpl w:val="19DC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7E1967"/>
    <w:multiLevelType w:val="hybridMultilevel"/>
    <w:tmpl w:val="78E2EA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27079"/>
    <w:multiLevelType w:val="hybridMultilevel"/>
    <w:tmpl w:val="2F9A8CDC"/>
    <w:lvl w:ilvl="0" w:tplc="93D83F8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4839A9"/>
    <w:multiLevelType w:val="hybridMultilevel"/>
    <w:tmpl w:val="729077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D17061AC">
      <w:start w:val="1"/>
      <w:numFmt w:val="lowerLetter"/>
      <w:lvlText w:val="%2."/>
      <w:lvlJc w:val="left"/>
      <w:pPr>
        <w:ind w:left="1440" w:hanging="360"/>
      </w:pPr>
      <w:rPr>
        <w:b/>
        <w:cap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44E4F"/>
    <w:multiLevelType w:val="hybridMultilevel"/>
    <w:tmpl w:val="D62A9E60"/>
    <w:lvl w:ilvl="0" w:tplc="93D83F8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36F37"/>
    <w:multiLevelType w:val="hybridMultilevel"/>
    <w:tmpl w:val="D5B87DE0"/>
    <w:lvl w:ilvl="0" w:tplc="9D0EA5BC">
      <w:start w:val="11"/>
      <w:numFmt w:val="decimal"/>
      <w:lvlText w:val="%1."/>
      <w:lvlJc w:val="left"/>
      <w:pPr>
        <w:tabs>
          <w:tab w:val="num" w:pos="1516"/>
        </w:tabs>
        <w:ind w:left="1516" w:hanging="360"/>
      </w:pPr>
      <w:rPr>
        <w:rFonts w:ascii="Times New Roman" w:hAnsi="Times New Roman" w:hint="default"/>
        <w:b w:val="0"/>
        <w:i w:val="0"/>
        <w:sz w:val="24"/>
      </w:rPr>
    </w:lvl>
    <w:lvl w:ilvl="1" w:tplc="CCC8B59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B0372"/>
    <w:multiLevelType w:val="hybridMultilevel"/>
    <w:tmpl w:val="B9C8BC5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F37639"/>
    <w:multiLevelType w:val="hybridMultilevel"/>
    <w:tmpl w:val="6FF47AE8"/>
    <w:lvl w:ilvl="0" w:tplc="3A84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abstractNum w:abstractNumId="10" w15:restartNumberingAfterBreak="0">
    <w:nsid w:val="6DD84FE1"/>
    <w:multiLevelType w:val="hybridMultilevel"/>
    <w:tmpl w:val="7FCC201C"/>
    <w:lvl w:ilvl="0" w:tplc="E3E0BFD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A08DD"/>
    <w:multiLevelType w:val="hybridMultilevel"/>
    <w:tmpl w:val="1A36E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26730"/>
    <w:multiLevelType w:val="hybridMultilevel"/>
    <w:tmpl w:val="D0C25F2A"/>
    <w:lvl w:ilvl="0" w:tplc="C6D09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28"/>
    <w:rsid w:val="000237E4"/>
    <w:rsid w:val="000B2808"/>
    <w:rsid w:val="001019D2"/>
    <w:rsid w:val="001059FF"/>
    <w:rsid w:val="00113539"/>
    <w:rsid w:val="0015745F"/>
    <w:rsid w:val="00172AFC"/>
    <w:rsid w:val="001921F5"/>
    <w:rsid w:val="002040AB"/>
    <w:rsid w:val="00294F85"/>
    <w:rsid w:val="00316D81"/>
    <w:rsid w:val="003177D1"/>
    <w:rsid w:val="00321BE5"/>
    <w:rsid w:val="003B66F1"/>
    <w:rsid w:val="003D3170"/>
    <w:rsid w:val="00455AE7"/>
    <w:rsid w:val="004D5A12"/>
    <w:rsid w:val="00594346"/>
    <w:rsid w:val="005B7B8B"/>
    <w:rsid w:val="00636326"/>
    <w:rsid w:val="006445FC"/>
    <w:rsid w:val="006965D1"/>
    <w:rsid w:val="006C70E6"/>
    <w:rsid w:val="006D0E5B"/>
    <w:rsid w:val="00755CB5"/>
    <w:rsid w:val="0076472E"/>
    <w:rsid w:val="007C556E"/>
    <w:rsid w:val="008532DB"/>
    <w:rsid w:val="00872113"/>
    <w:rsid w:val="0089368E"/>
    <w:rsid w:val="008F0E43"/>
    <w:rsid w:val="008F1656"/>
    <w:rsid w:val="00973F2B"/>
    <w:rsid w:val="00980A3F"/>
    <w:rsid w:val="009D7CD2"/>
    <w:rsid w:val="009E05CE"/>
    <w:rsid w:val="009E1D9C"/>
    <w:rsid w:val="00A02CDA"/>
    <w:rsid w:val="00A11A02"/>
    <w:rsid w:val="00A163EE"/>
    <w:rsid w:val="00A25869"/>
    <w:rsid w:val="00A81790"/>
    <w:rsid w:val="00A85C72"/>
    <w:rsid w:val="00AA2B65"/>
    <w:rsid w:val="00B26F39"/>
    <w:rsid w:val="00B300B0"/>
    <w:rsid w:val="00C33AC1"/>
    <w:rsid w:val="00C41B28"/>
    <w:rsid w:val="00C53384"/>
    <w:rsid w:val="00C8721A"/>
    <w:rsid w:val="00CC1B2E"/>
    <w:rsid w:val="00CF4E79"/>
    <w:rsid w:val="00D0179D"/>
    <w:rsid w:val="00D332A4"/>
    <w:rsid w:val="00D447D0"/>
    <w:rsid w:val="00D949D2"/>
    <w:rsid w:val="00DA0219"/>
    <w:rsid w:val="00DF180D"/>
    <w:rsid w:val="00E166BC"/>
    <w:rsid w:val="00E56773"/>
    <w:rsid w:val="00E91A1E"/>
    <w:rsid w:val="00EF7ABF"/>
    <w:rsid w:val="00F1697D"/>
    <w:rsid w:val="00F433A4"/>
    <w:rsid w:val="00F817A7"/>
    <w:rsid w:val="00F906B3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4C99"/>
  <w15:chartTrackingRefBased/>
  <w15:docId w15:val="{1AEB6C53-33CE-47DC-8F20-038ED3C0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1B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C41B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41B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1B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C41B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rsid w:val="00C41B28"/>
    <w:pPr>
      <w:spacing w:before="100" w:beforeAutospacing="1" w:after="100" w:afterAutospacing="1"/>
    </w:pPr>
  </w:style>
  <w:style w:type="character" w:styleId="Znakapoznpodarou">
    <w:name w:val="footnote reference"/>
    <w:uiPriority w:val="99"/>
    <w:rsid w:val="00C41B28"/>
    <w:rPr>
      <w:vertAlign w:val="superscript"/>
    </w:rPr>
  </w:style>
  <w:style w:type="paragraph" w:styleId="Zkladntextodsazen2">
    <w:name w:val="Body Text Indent 2"/>
    <w:basedOn w:val="Normln"/>
    <w:link w:val="Zkladntextodsazen2Char"/>
    <w:semiHidden/>
    <w:rsid w:val="00C41B28"/>
    <w:pPr>
      <w:ind w:left="1980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41B28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41B28"/>
    <w:pPr>
      <w:widowControl w:val="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1B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41B2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1B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C41B2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41B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1B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1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41B2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41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7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F0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rsid w:val="00AA2B65"/>
    <w:rPr>
      <w:color w:val="0000FF"/>
      <w:u w:val="single"/>
    </w:rPr>
  </w:style>
  <w:style w:type="table" w:styleId="Mkatabulky">
    <w:name w:val="Table Grid"/>
    <w:basedOn w:val="Normlntabulka"/>
    <w:uiPriority w:val="39"/>
    <w:rsid w:val="00AA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0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0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y.praha.eu/ISFPHodnoce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BF5C-F91E-4701-9F8F-849140A6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1980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KUC)</dc:creator>
  <cp:keywords/>
  <dc:description/>
  <cp:lastModifiedBy>Hakenová Kateřina (MHMP, KUC)</cp:lastModifiedBy>
  <cp:revision>3</cp:revision>
  <cp:lastPrinted>2021-06-10T15:09:00Z</cp:lastPrinted>
  <dcterms:created xsi:type="dcterms:W3CDTF">2022-06-20T13:14:00Z</dcterms:created>
  <dcterms:modified xsi:type="dcterms:W3CDTF">2022-06-20T13:58:00Z</dcterms:modified>
</cp:coreProperties>
</file>