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5E80" w14:textId="31DA7DBA" w:rsidR="003B0911" w:rsidRDefault="001B04E7" w:rsidP="002916E2">
      <w:pPr>
        <w:jc w:val="both"/>
        <w:rPr>
          <w:rFonts w:asciiTheme="majorHAnsi" w:eastAsiaTheme="majorEastAsia" w:hAnsiTheme="majorHAnsi" w:cstheme="majorBidi"/>
          <w:b/>
          <w:color w:val="000000" w:themeColor="text1"/>
          <w:sz w:val="36"/>
          <w:szCs w:val="32"/>
        </w:rPr>
      </w:pPr>
      <w:bookmarkStart w:id="0" w:name="_GoBack"/>
      <w:bookmarkEnd w:id="0"/>
      <w:r>
        <w:rPr>
          <w:rFonts w:asciiTheme="majorHAnsi" w:eastAsiaTheme="majorEastAsia" w:hAnsiTheme="majorHAnsi" w:cstheme="majorBidi"/>
          <w:b/>
          <w:color w:val="000000" w:themeColor="text1"/>
          <w:sz w:val="36"/>
          <w:szCs w:val="32"/>
        </w:rPr>
        <w:t>Pražští symfonikové zakončí 89. sezónu Mahlerovým Vzkříšením</w:t>
      </w:r>
    </w:p>
    <w:p w14:paraId="707785A8" w14:textId="371A6FBE" w:rsidR="00172D9A" w:rsidRDefault="005F6814" w:rsidP="00172D9A">
      <w:pPr>
        <w:jc w:val="both"/>
        <w:rPr>
          <w:b/>
          <w:bCs/>
        </w:rPr>
      </w:pPr>
      <w:r>
        <w:rPr>
          <w:b/>
          <w:bCs/>
        </w:rPr>
        <w:t>Symfonický orchestr hl. m. Prahy FOK</w:t>
      </w:r>
      <w:r w:rsidR="00805993" w:rsidRPr="00805993">
        <w:rPr>
          <w:b/>
          <w:bCs/>
        </w:rPr>
        <w:t xml:space="preserve"> </w:t>
      </w:r>
      <w:r>
        <w:rPr>
          <w:b/>
          <w:bCs/>
        </w:rPr>
        <w:t>s šéfdirigentem Tomášem Braunerem uvede 12. a 13. června Druhou symfonii Gustava Mahlera „Vzkříšení“, kterou zakončí 89.</w:t>
      </w:r>
      <w:r w:rsidR="00721238">
        <w:rPr>
          <w:b/>
          <w:bCs/>
        </w:rPr>
        <w:t> </w:t>
      </w:r>
      <w:r>
        <w:rPr>
          <w:b/>
          <w:bCs/>
        </w:rPr>
        <w:t xml:space="preserve">koncertní sezónu. </w:t>
      </w:r>
      <w:r w:rsidR="00911E93">
        <w:rPr>
          <w:b/>
          <w:bCs/>
        </w:rPr>
        <w:t xml:space="preserve">Účinkovat </w:t>
      </w:r>
      <w:r>
        <w:rPr>
          <w:b/>
          <w:bCs/>
        </w:rPr>
        <w:t xml:space="preserve">bude </w:t>
      </w:r>
      <w:r w:rsidR="00911E93">
        <w:rPr>
          <w:b/>
          <w:bCs/>
        </w:rPr>
        <w:t xml:space="preserve">též </w:t>
      </w:r>
      <w:r>
        <w:rPr>
          <w:b/>
          <w:bCs/>
        </w:rPr>
        <w:t xml:space="preserve">Pražský filharmonický sbor pod vedením Lukáše </w:t>
      </w:r>
      <w:proofErr w:type="spellStart"/>
      <w:r>
        <w:rPr>
          <w:b/>
          <w:bCs/>
        </w:rPr>
        <w:t>Vasilka</w:t>
      </w:r>
      <w:proofErr w:type="spellEnd"/>
      <w:r>
        <w:rPr>
          <w:b/>
          <w:bCs/>
        </w:rPr>
        <w:t>, sopranistka Olga Jelínková a altistka Bella Adamova.</w:t>
      </w:r>
    </w:p>
    <w:p w14:paraId="1125C01B" w14:textId="3AE71EA2" w:rsidR="008D4460" w:rsidRDefault="008D4460" w:rsidP="001B04E7">
      <w:pPr>
        <w:jc w:val="both"/>
        <w:rPr>
          <w:rFonts w:ascii="Calibri" w:hAnsi="Calibri" w:cs="Calibri"/>
          <w:color w:val="000000"/>
        </w:rPr>
      </w:pPr>
      <w:r>
        <w:rPr>
          <w:rFonts w:ascii="Calibri" w:hAnsi="Calibri" w:cs="Calibri"/>
          <w:i/>
          <w:iCs/>
          <w:color w:val="000000"/>
        </w:rPr>
        <w:t xml:space="preserve">„Už jako čtrnáctiletý jsem snil o tom, že bych chtěl jednou dirigovat Mahlerovo dílo. Vedla k němu ovšem dlouhá cesta. Nejprve jsem nepřijímal nabídky dirigovat Mahlerovy symfonie. Cítil jsem, že čas dozraje, že není kam </w:t>
      </w:r>
      <w:r w:rsidR="00911E93">
        <w:rPr>
          <w:rFonts w:ascii="Calibri" w:hAnsi="Calibri" w:cs="Calibri"/>
          <w:i/>
          <w:iCs/>
          <w:color w:val="000000"/>
        </w:rPr>
        <w:t>spěchat</w:t>
      </w:r>
      <w:r>
        <w:rPr>
          <w:rFonts w:ascii="Calibri" w:hAnsi="Calibri" w:cs="Calibri"/>
          <w:i/>
          <w:iCs/>
          <w:color w:val="000000"/>
        </w:rPr>
        <w:t xml:space="preserve">. Nicméně už jsem se po té cestě vydal a musím říci, že je plná povznášejících zážitků. Cítím nesmírnou úctu a hlubokou vášeň k Mahlerovu dílu.“ </w:t>
      </w:r>
      <w:r>
        <w:rPr>
          <w:rFonts w:ascii="Calibri" w:hAnsi="Calibri" w:cs="Calibri"/>
          <w:color w:val="000000"/>
        </w:rPr>
        <w:t xml:space="preserve">prozradil šéfdirigent FOK </w:t>
      </w:r>
      <w:r>
        <w:rPr>
          <w:rFonts w:ascii="Calibri" w:hAnsi="Calibri" w:cs="Calibri"/>
          <w:b/>
          <w:bCs/>
          <w:color w:val="000000"/>
        </w:rPr>
        <w:t>Tomáš Brauner.</w:t>
      </w:r>
      <w:r>
        <w:rPr>
          <w:rFonts w:ascii="Calibri" w:hAnsi="Calibri" w:cs="Calibri"/>
          <w:i/>
          <w:iCs/>
          <w:color w:val="000000"/>
        </w:rPr>
        <w:t xml:space="preserve"> „Mahlerova 2. symfonie je pro mě nejen hudebním dílem, ale také hlubokým spirituálním a filozofickým vyjádřením lidského života, smrti a naděje na věčný život. Její bohaté hudební textury a emocionální síla ji činí jednou z nejvíce působivých symfonií v historii hudby. Zároveň vyjadřuje pro mne nesmrtelnou naději, s níž se chceme symbolicky překlenout do 90. sezóny, kterou v září zahájíme taktéž Mahlerovou monumentální symfonií</w:t>
      </w:r>
      <w:r w:rsidR="00911E93">
        <w:rPr>
          <w:rFonts w:ascii="Calibri" w:hAnsi="Calibri" w:cs="Calibri"/>
          <w:i/>
          <w:iCs/>
          <w:color w:val="000000"/>
        </w:rPr>
        <w:t xml:space="preserve"> –</w:t>
      </w:r>
      <w:r>
        <w:rPr>
          <w:rFonts w:ascii="Calibri" w:hAnsi="Calibri" w:cs="Calibri"/>
          <w:i/>
          <w:iCs/>
          <w:color w:val="000000"/>
        </w:rPr>
        <w:t xml:space="preserve"> Symfonií tisíců,“ </w:t>
      </w:r>
      <w:r>
        <w:rPr>
          <w:rFonts w:ascii="Calibri" w:hAnsi="Calibri" w:cs="Calibri"/>
          <w:color w:val="000000"/>
        </w:rPr>
        <w:t>dodal.</w:t>
      </w:r>
    </w:p>
    <w:p w14:paraId="28070EE1" w14:textId="75E33F99" w:rsidR="00490EE0" w:rsidRPr="00490EE0" w:rsidRDefault="007B4AD6" w:rsidP="001B04E7">
      <w:pPr>
        <w:jc w:val="both"/>
      </w:pPr>
      <w:r w:rsidRPr="007B4AD6">
        <w:rPr>
          <w:b/>
          <w:bCs/>
        </w:rPr>
        <w:t>Gustav Mahler</w:t>
      </w:r>
      <w:r w:rsidRPr="007B4AD6">
        <w:t xml:space="preserve"> o symfonii</w:t>
      </w:r>
      <w:r w:rsidR="00721238">
        <w:t xml:space="preserve"> jako hudební formě</w:t>
      </w:r>
      <w:r w:rsidRPr="007B4AD6">
        <w:t xml:space="preserve"> jednou prohlásil: „Symfonie je jako tvoření světa všemi dostupnými technickými prostředky.“ Tento výrok vystihuje právě Symfonii č. 2 zvanou „Vzkříšení“</w:t>
      </w:r>
      <w:r w:rsidR="00911E93">
        <w:t xml:space="preserve">. Je to </w:t>
      </w:r>
      <w:r w:rsidRPr="007B4AD6">
        <w:t xml:space="preserve">první ze skladatelových symfonií, v nichž použil hlas, slova a orchestr </w:t>
      </w:r>
      <w:r w:rsidR="00911E93">
        <w:t>dohromady</w:t>
      </w:r>
      <w:r w:rsidRPr="007B4AD6">
        <w:t>, a</w:t>
      </w:r>
      <w:r>
        <w:t> </w:t>
      </w:r>
      <w:r w:rsidRPr="007B4AD6">
        <w:t>první dílo, které mu definitivně otevřelo cestu ke svébytnému stylu rozměrných, originálních filozofických výpovědí. Ty se následně staly jeho odkazem. Zapojení vokální složky se rovněž stává od druhé symfonie přirozenou součástí Mahlerova symfonického stylu.</w:t>
      </w:r>
      <w:r>
        <w:t xml:space="preserve"> </w:t>
      </w:r>
      <w:r w:rsidRPr="007B4AD6">
        <w:t>Symfonie č. 2 je také kompozicí, která přinesla Mahlerovi slávu a po premiéře 13. prosince 1895 se stala opravdovým začátkem jeho skladatelské kariéry.</w:t>
      </w:r>
      <w:r w:rsidR="00384ACD">
        <w:t xml:space="preserve"> </w:t>
      </w:r>
    </w:p>
    <w:p w14:paraId="304EE9C5" w14:textId="6EA99D60" w:rsidR="00697F90" w:rsidRPr="0094624C" w:rsidRDefault="00F52E89" w:rsidP="006707AE">
      <w:pPr>
        <w:pStyle w:val="Nadpis2"/>
      </w:pPr>
      <w:r w:rsidRPr="0094624C">
        <w:lastRenderedPageBreak/>
        <w:t>S</w:t>
      </w:r>
      <w:r w:rsidR="00697F90" w:rsidRPr="0094624C">
        <w:t xml:space="preserve">lovo </w:t>
      </w:r>
      <w:r w:rsidR="0098298E">
        <w:t>dramaturga FOK Martina Rudovského</w:t>
      </w:r>
    </w:p>
    <w:p w14:paraId="6F88C9B5" w14:textId="74903E01" w:rsidR="009538A9" w:rsidRDefault="00D21F9D" w:rsidP="00CA666A">
      <w:pPr>
        <w:jc w:val="both"/>
        <w:rPr>
          <w:i/>
          <w:iCs/>
        </w:rPr>
      </w:pPr>
      <w:r w:rsidRPr="00D21F9D">
        <w:rPr>
          <w:i/>
          <w:iCs/>
        </w:rPr>
        <w:t>„</w:t>
      </w:r>
      <w:r w:rsidR="001B04E7" w:rsidRPr="001B04E7">
        <w:rPr>
          <w:i/>
          <w:iCs/>
        </w:rPr>
        <w:t xml:space="preserve">Uvedení kterékoli z Mahlerových symfonií je vždy velkou událostí. Platí to zejména pro Druhou symfonii </w:t>
      </w:r>
      <w:r w:rsidR="001B04E7">
        <w:rPr>
          <w:i/>
          <w:iCs/>
        </w:rPr>
        <w:t>‚</w:t>
      </w:r>
      <w:r w:rsidR="001B04E7" w:rsidRPr="001B04E7">
        <w:rPr>
          <w:i/>
          <w:iCs/>
        </w:rPr>
        <w:t>Vzkříšení</w:t>
      </w:r>
      <w:r w:rsidR="001B04E7">
        <w:rPr>
          <w:i/>
          <w:iCs/>
        </w:rPr>
        <w:t>‘</w:t>
      </w:r>
      <w:r w:rsidR="001B04E7" w:rsidRPr="001B04E7">
        <w:rPr>
          <w:i/>
          <w:iCs/>
        </w:rPr>
        <w:t xml:space="preserve"> s jejími vysokými nároky na provedení vzhledem k počtu hudebníků, účasti sboru a sólistů. Mahler se netajil inspirací Beethovenovou Devátou a od začátku zamýšlel použít sbor. Nakonec šel ale ještě dál a své hluboce filozofické dílo koncipoval spíše jako symfonickou kantátu o pěti větách zahrnující čtvrtou část s altovým sólem a finále se sborem i pěveckými sóly. Závěrečný koncert sezóny nám tak poskytne komplexní hudebně-filozofický zážitek a do začátku té další budeme mít o čem přemýšlet.</w:t>
      </w:r>
      <w:r w:rsidR="001B04E7">
        <w:rPr>
          <w:i/>
          <w:iCs/>
        </w:rPr>
        <w:t>“</w:t>
      </w:r>
    </w:p>
    <w:p w14:paraId="40A7A44A" w14:textId="77777777" w:rsidR="009538A9" w:rsidRDefault="009538A9">
      <w:pPr>
        <w:spacing w:before="0" w:after="160"/>
        <w:rPr>
          <w:i/>
          <w:iCs/>
        </w:rPr>
      </w:pPr>
      <w:r>
        <w:rPr>
          <w:i/>
          <w:iCs/>
        </w:rPr>
        <w:br w:type="page"/>
      </w:r>
    </w:p>
    <w:p w14:paraId="2765D2EF" w14:textId="77777777" w:rsidR="00C079D8" w:rsidRPr="00C079D8" w:rsidRDefault="00C079D8" w:rsidP="00C079D8">
      <w:pPr>
        <w:pStyle w:val="Bezmezer"/>
        <w:rPr>
          <w:rFonts w:cstheme="minorHAnsi"/>
          <w:i/>
          <w:iCs/>
        </w:rPr>
      </w:pPr>
    </w:p>
    <w:p w14:paraId="357E735A" w14:textId="5BFBFE94" w:rsidR="00697F90" w:rsidRPr="0094624C" w:rsidRDefault="00AD510B" w:rsidP="0094624C">
      <w:pPr>
        <w:pStyle w:val="Nadpis2"/>
      </w:pPr>
      <w:r w:rsidRPr="0094624C">
        <w:t>Program</w:t>
      </w:r>
    </w:p>
    <w:p w14:paraId="2D81FBBF" w14:textId="77777777" w:rsidR="007E1A35" w:rsidRDefault="007E1A35" w:rsidP="007E1A35">
      <w:pPr>
        <w:pStyle w:val="Bezmezer"/>
        <w:rPr>
          <w:rStyle w:val="Siln"/>
          <w:rFonts w:ascii="WorkSans-SemiBold" w:eastAsia="Times New Roman" w:hAnsi="WorkSans-SemiBold" w:cs="Times New Roman"/>
          <w:color w:val="1E1F21"/>
          <w:kern w:val="0"/>
          <w:szCs w:val="24"/>
          <w:lang w:eastAsia="cs-CZ"/>
          <w14:ligatures w14:val="none"/>
        </w:rPr>
      </w:pPr>
    </w:p>
    <w:p w14:paraId="7EAD863B" w14:textId="77777777" w:rsidR="001B04E7" w:rsidRDefault="001B04E7" w:rsidP="001B04E7">
      <w:pPr>
        <w:pStyle w:val="Bezmezer"/>
        <w:rPr>
          <w:rStyle w:val="Siln"/>
        </w:rPr>
      </w:pPr>
      <w:r w:rsidRPr="001B04E7">
        <w:rPr>
          <w:rStyle w:val="Siln"/>
        </w:rPr>
        <w:t>MAHLER – VZKŘÍŠENÍ</w:t>
      </w:r>
    </w:p>
    <w:p w14:paraId="3944F154" w14:textId="03D78D8D" w:rsidR="001B04E7" w:rsidRDefault="001B04E7" w:rsidP="001B04E7">
      <w:pPr>
        <w:pStyle w:val="Bezmezer"/>
        <w:rPr>
          <w:rStyle w:val="Siln"/>
        </w:rPr>
      </w:pPr>
      <w:r w:rsidRPr="001B04E7">
        <w:rPr>
          <w:rStyle w:val="Siln"/>
        </w:rPr>
        <w:t>12.</w:t>
      </w:r>
      <w:r>
        <w:rPr>
          <w:rStyle w:val="Siln"/>
        </w:rPr>
        <w:t xml:space="preserve"> a 13.</w:t>
      </w:r>
      <w:r w:rsidRPr="001B04E7">
        <w:rPr>
          <w:rStyle w:val="Siln"/>
        </w:rPr>
        <w:t xml:space="preserve"> </w:t>
      </w:r>
      <w:r>
        <w:rPr>
          <w:rStyle w:val="Siln"/>
        </w:rPr>
        <w:t>června</w:t>
      </w:r>
      <w:r w:rsidRPr="001B04E7">
        <w:rPr>
          <w:rStyle w:val="Siln"/>
        </w:rPr>
        <w:t xml:space="preserve"> </w:t>
      </w:r>
      <w:r w:rsidRPr="001B04E7">
        <w:rPr>
          <w:rStyle w:val="Siln"/>
          <w:b w:val="0"/>
          <w:bCs w:val="0"/>
        </w:rPr>
        <w:t>2024 od 19:30, Obecní dům, Smetanova síň</w:t>
      </w:r>
    </w:p>
    <w:p w14:paraId="655CC55C" w14:textId="77777777" w:rsidR="001B04E7" w:rsidRDefault="001B04E7" w:rsidP="001B04E7">
      <w:pPr>
        <w:pStyle w:val="Bezmezer"/>
        <w:rPr>
          <w:rStyle w:val="Siln"/>
        </w:rPr>
      </w:pPr>
    </w:p>
    <w:p w14:paraId="20064F0E" w14:textId="6203724D" w:rsidR="001B04E7" w:rsidRPr="001B04E7" w:rsidRDefault="001B04E7" w:rsidP="001B04E7">
      <w:pPr>
        <w:pStyle w:val="Bezmezer"/>
        <w:rPr>
          <w:rStyle w:val="Siln"/>
        </w:rPr>
      </w:pPr>
      <w:r w:rsidRPr="001B04E7">
        <w:rPr>
          <w:rStyle w:val="Siln"/>
        </w:rPr>
        <w:t>GUSTAV MAHLER</w:t>
      </w:r>
    </w:p>
    <w:p w14:paraId="6320D5BE" w14:textId="77777777" w:rsidR="001B04E7" w:rsidRPr="001B04E7" w:rsidRDefault="001B04E7" w:rsidP="001B04E7">
      <w:pPr>
        <w:pStyle w:val="Bezmezer"/>
        <w:rPr>
          <w:rStyle w:val="Siln"/>
          <w:b w:val="0"/>
          <w:bCs w:val="0"/>
        </w:rPr>
      </w:pPr>
      <w:r w:rsidRPr="001B04E7">
        <w:rPr>
          <w:rStyle w:val="Siln"/>
          <w:b w:val="0"/>
          <w:bCs w:val="0"/>
        </w:rPr>
        <w:t>Symfonie č. 2 c moll „Vzkříšení“</w:t>
      </w:r>
    </w:p>
    <w:p w14:paraId="0DC63388" w14:textId="77777777" w:rsidR="001B04E7" w:rsidRPr="001B04E7" w:rsidRDefault="001B04E7" w:rsidP="001B04E7">
      <w:pPr>
        <w:pStyle w:val="Bezmezer"/>
        <w:rPr>
          <w:rStyle w:val="Siln"/>
        </w:rPr>
      </w:pPr>
    </w:p>
    <w:p w14:paraId="07B3901F" w14:textId="77777777" w:rsidR="001B04E7" w:rsidRPr="001B04E7" w:rsidRDefault="001B04E7" w:rsidP="001B04E7">
      <w:pPr>
        <w:pStyle w:val="Bezmezer"/>
        <w:rPr>
          <w:rStyle w:val="Siln"/>
        </w:rPr>
      </w:pPr>
      <w:r w:rsidRPr="001B04E7">
        <w:rPr>
          <w:rStyle w:val="Siln"/>
        </w:rPr>
        <w:t xml:space="preserve">Olga JELÍNKOVÁ </w:t>
      </w:r>
      <w:r w:rsidRPr="001B04E7">
        <w:rPr>
          <w:rStyle w:val="Siln"/>
          <w:b w:val="0"/>
          <w:bCs w:val="0"/>
        </w:rPr>
        <w:t>| soprán</w:t>
      </w:r>
    </w:p>
    <w:p w14:paraId="125EDA7D" w14:textId="77777777" w:rsidR="001B04E7" w:rsidRPr="001B04E7" w:rsidRDefault="001B04E7" w:rsidP="001B04E7">
      <w:pPr>
        <w:pStyle w:val="Bezmezer"/>
        <w:rPr>
          <w:rStyle w:val="Siln"/>
        </w:rPr>
      </w:pPr>
      <w:r w:rsidRPr="001B04E7">
        <w:rPr>
          <w:rStyle w:val="Siln"/>
        </w:rPr>
        <w:t xml:space="preserve">Bella ADAMOVA </w:t>
      </w:r>
      <w:r w:rsidRPr="001B04E7">
        <w:rPr>
          <w:rStyle w:val="Siln"/>
          <w:b w:val="0"/>
          <w:bCs w:val="0"/>
        </w:rPr>
        <w:t>| alt</w:t>
      </w:r>
    </w:p>
    <w:p w14:paraId="3A4A6B46" w14:textId="77777777" w:rsidR="001B04E7" w:rsidRPr="001B04E7" w:rsidRDefault="001B04E7" w:rsidP="001B04E7">
      <w:pPr>
        <w:pStyle w:val="Bezmezer"/>
        <w:rPr>
          <w:rStyle w:val="Siln"/>
        </w:rPr>
      </w:pPr>
      <w:r w:rsidRPr="001B04E7">
        <w:rPr>
          <w:rStyle w:val="Siln"/>
        </w:rPr>
        <w:t>PRAŽSKÝ FILHARMONICKÝ SBOR</w:t>
      </w:r>
    </w:p>
    <w:p w14:paraId="73B50910" w14:textId="77777777" w:rsidR="001B04E7" w:rsidRPr="001B04E7" w:rsidRDefault="001B04E7" w:rsidP="001B04E7">
      <w:pPr>
        <w:pStyle w:val="Bezmezer"/>
        <w:rPr>
          <w:rStyle w:val="Siln"/>
        </w:rPr>
      </w:pPr>
      <w:r w:rsidRPr="001B04E7">
        <w:rPr>
          <w:rStyle w:val="Siln"/>
        </w:rPr>
        <w:t xml:space="preserve">Lukáš VASILEK </w:t>
      </w:r>
      <w:r w:rsidRPr="001B04E7">
        <w:rPr>
          <w:rStyle w:val="Siln"/>
          <w:b w:val="0"/>
          <w:bCs w:val="0"/>
        </w:rPr>
        <w:t>| sbormistr</w:t>
      </w:r>
    </w:p>
    <w:p w14:paraId="701F8F5F" w14:textId="77777777" w:rsidR="001B04E7" w:rsidRPr="001B04E7" w:rsidRDefault="001B04E7" w:rsidP="001B04E7">
      <w:pPr>
        <w:pStyle w:val="Bezmezer"/>
        <w:rPr>
          <w:rStyle w:val="Siln"/>
        </w:rPr>
      </w:pPr>
      <w:r w:rsidRPr="001B04E7">
        <w:rPr>
          <w:rStyle w:val="Siln"/>
        </w:rPr>
        <w:t>SYMFONICKÝ ORCHESTR HL. M. PRAHY FOK</w:t>
      </w:r>
    </w:p>
    <w:p w14:paraId="32F6F1A3" w14:textId="023EAB8A" w:rsidR="005F0E32" w:rsidRDefault="001B04E7" w:rsidP="001B04E7">
      <w:pPr>
        <w:pStyle w:val="Bezmezer"/>
        <w:rPr>
          <w:rStyle w:val="Siln"/>
        </w:rPr>
      </w:pPr>
      <w:r w:rsidRPr="001B04E7">
        <w:rPr>
          <w:rStyle w:val="Siln"/>
        </w:rPr>
        <w:t xml:space="preserve">Tomáš BRAUNER </w:t>
      </w:r>
      <w:r w:rsidRPr="001B04E7">
        <w:rPr>
          <w:rStyle w:val="Siln"/>
          <w:b w:val="0"/>
          <w:bCs w:val="0"/>
        </w:rPr>
        <w:t>| dirigent</w:t>
      </w:r>
    </w:p>
    <w:p w14:paraId="089C0126" w14:textId="77777777" w:rsidR="001B04E7" w:rsidRPr="00B81B23" w:rsidRDefault="001B04E7" w:rsidP="001B04E7">
      <w:pPr>
        <w:pStyle w:val="Bezmezer"/>
        <w:rPr>
          <w:rStyle w:val="Siln"/>
          <w:b w:val="0"/>
          <w:bCs w:val="0"/>
        </w:rPr>
      </w:pPr>
    </w:p>
    <w:p w14:paraId="1A35E641" w14:textId="5F50393D" w:rsidR="009B05F1" w:rsidRPr="0094624C" w:rsidRDefault="009B05F1" w:rsidP="007E1A35">
      <w:pPr>
        <w:pStyle w:val="Nadpis2"/>
      </w:pPr>
      <w:r w:rsidRPr="0094624C">
        <w:t>Fotogalerie</w:t>
      </w:r>
    </w:p>
    <w:p w14:paraId="578DCEB2" w14:textId="44D30E9C" w:rsidR="001B04E7" w:rsidRDefault="002A172C" w:rsidP="001B04E7">
      <w:pPr>
        <w:rPr>
          <w:rFonts w:ascii="Segoe UI" w:eastAsia="Times New Roman" w:hAnsi="Segoe UI" w:cs="Segoe UI"/>
          <w:color w:val="797C7F"/>
          <w:sz w:val="21"/>
          <w:szCs w:val="21"/>
        </w:rPr>
      </w:pPr>
      <w:hyperlink r:id="rId8" w:history="1">
        <w:r w:rsidR="00A316E7">
          <w:rPr>
            <w:rStyle w:val="downloadlinklink"/>
            <w:rFonts w:ascii="Segoe UI" w:eastAsia="Times New Roman" w:hAnsi="Segoe UI" w:cs="Segoe UI"/>
            <w:color w:val="5268FF"/>
            <w:sz w:val="21"/>
            <w:szCs w:val="21"/>
            <w:u w:val="single"/>
          </w:rPr>
          <w:t>https://we.tl/t-knwsOabViA</w:t>
        </w:r>
        <w:r w:rsidR="00A316E7">
          <w:rPr>
            <w:rStyle w:val="Hypertextovodkaz"/>
            <w:rFonts w:ascii="Segoe UI" w:eastAsia="Times New Roman" w:hAnsi="Segoe UI" w:cs="Segoe UI"/>
            <w:color w:val="17181A"/>
            <w:sz w:val="21"/>
            <w:szCs w:val="21"/>
          </w:rPr>
          <w:t xml:space="preserve"> </w:t>
        </w:r>
      </w:hyperlink>
    </w:p>
    <w:p w14:paraId="19F1653C" w14:textId="7F5E1663" w:rsidR="00AD510B" w:rsidRPr="0094624C" w:rsidRDefault="00AD510B" w:rsidP="0094624C">
      <w:pPr>
        <w:pStyle w:val="Nadpis2"/>
      </w:pPr>
      <w:r w:rsidRPr="0094624C">
        <w:t>Zajímavé odkazy</w:t>
      </w:r>
    </w:p>
    <w:p w14:paraId="21FA8EA0" w14:textId="29EB9788" w:rsidR="005C7126" w:rsidRDefault="00890937" w:rsidP="00890937">
      <w:pPr>
        <w:pStyle w:val="Bezmezer"/>
        <w:rPr>
          <w:rFonts w:cstheme="minorHAnsi"/>
        </w:rPr>
      </w:pPr>
      <w:r w:rsidRPr="0094624C">
        <w:rPr>
          <w:rFonts w:cstheme="minorHAnsi"/>
        </w:rPr>
        <w:t>Vstupenky</w:t>
      </w:r>
      <w:r w:rsidR="0098446E">
        <w:rPr>
          <w:rFonts w:cstheme="minorHAnsi"/>
        </w:rPr>
        <w:t xml:space="preserve"> a anglická anotace</w:t>
      </w:r>
    </w:p>
    <w:p w14:paraId="4C1B402B" w14:textId="0E26AD82" w:rsidR="005F0E32" w:rsidRDefault="002A172C" w:rsidP="00890937">
      <w:pPr>
        <w:pStyle w:val="Bezmezer"/>
        <w:rPr>
          <w:rFonts w:cstheme="minorHAnsi"/>
        </w:rPr>
      </w:pPr>
      <w:hyperlink r:id="rId9" w:history="1">
        <w:r w:rsidR="001B04E7" w:rsidRPr="00134B05">
          <w:rPr>
            <w:rStyle w:val="Hypertextovodkaz"/>
            <w:rFonts w:cstheme="minorHAnsi"/>
          </w:rPr>
          <w:t>https://www.fok.cz/en/mahler-resurrection</w:t>
        </w:r>
      </w:hyperlink>
    </w:p>
    <w:p w14:paraId="08FB7716" w14:textId="77777777" w:rsidR="001B04E7" w:rsidRPr="0094624C" w:rsidRDefault="001B04E7" w:rsidP="00890937">
      <w:pPr>
        <w:pStyle w:val="Bezmezer"/>
        <w:rPr>
          <w:rFonts w:cstheme="minorHAnsi"/>
        </w:rPr>
      </w:pPr>
    </w:p>
    <w:p w14:paraId="7A5C2C75" w14:textId="59675D0E" w:rsidR="00697F90" w:rsidRPr="0094624C" w:rsidRDefault="00697F90" w:rsidP="0094624C">
      <w:pPr>
        <w:pStyle w:val="Nadpis2"/>
      </w:pPr>
      <w:r w:rsidRPr="0094624C">
        <w:t>Kontakt pro média</w:t>
      </w:r>
    </w:p>
    <w:p w14:paraId="52F4E05E" w14:textId="033744EF" w:rsidR="00697F90" w:rsidRPr="0094624C" w:rsidRDefault="00697F90" w:rsidP="00697F90">
      <w:pPr>
        <w:pStyle w:val="Bezmezer"/>
        <w:rPr>
          <w:rFonts w:cstheme="minorHAnsi"/>
          <w:b/>
          <w:bCs/>
        </w:rPr>
      </w:pPr>
      <w:r w:rsidRPr="0094624C">
        <w:rPr>
          <w:rFonts w:cstheme="minorHAnsi"/>
          <w:b/>
          <w:bCs/>
        </w:rPr>
        <w:t xml:space="preserve">Ing. Tereza </w:t>
      </w:r>
      <w:proofErr w:type="spellStart"/>
      <w:r w:rsidRPr="0094624C">
        <w:rPr>
          <w:rFonts w:cstheme="minorHAnsi"/>
          <w:b/>
          <w:bCs/>
        </w:rPr>
        <w:t>Axmannová</w:t>
      </w:r>
      <w:proofErr w:type="spellEnd"/>
    </w:p>
    <w:p w14:paraId="1DD337A3" w14:textId="1F8E4F87" w:rsidR="00697F90" w:rsidRPr="0094624C" w:rsidRDefault="00697F90" w:rsidP="00697F90">
      <w:pPr>
        <w:pStyle w:val="Bezmezer"/>
        <w:rPr>
          <w:rFonts w:cstheme="minorHAnsi"/>
        </w:rPr>
      </w:pPr>
      <w:r w:rsidRPr="0094624C">
        <w:rPr>
          <w:rFonts w:cstheme="minorHAnsi"/>
        </w:rPr>
        <w:t>+420 722 207 943</w:t>
      </w:r>
    </w:p>
    <w:p w14:paraId="0D441A4C" w14:textId="0EF10139" w:rsidR="00697F90" w:rsidRPr="0094624C" w:rsidRDefault="002A172C" w:rsidP="00697F90">
      <w:pPr>
        <w:pStyle w:val="Bezmezer"/>
        <w:rPr>
          <w:rFonts w:cstheme="minorHAnsi"/>
        </w:rPr>
      </w:pPr>
      <w:hyperlink r:id="rId10" w:history="1">
        <w:r w:rsidR="00697F90" w:rsidRPr="0094624C">
          <w:rPr>
            <w:rStyle w:val="Hypertextovodkaz"/>
            <w:rFonts w:cstheme="minorHAnsi"/>
          </w:rPr>
          <w:t>t.axmannova@fok.cz</w:t>
        </w:r>
      </w:hyperlink>
    </w:p>
    <w:p w14:paraId="49D4441E" w14:textId="5F73CB69" w:rsidR="00697F90" w:rsidRPr="0094624C" w:rsidRDefault="002A172C" w:rsidP="00697F90">
      <w:pPr>
        <w:pStyle w:val="Bezmezer"/>
        <w:rPr>
          <w:rFonts w:cstheme="minorHAnsi"/>
        </w:rPr>
      </w:pPr>
      <w:hyperlink r:id="rId11" w:history="1">
        <w:r w:rsidR="00AD510B" w:rsidRPr="0094624C">
          <w:rPr>
            <w:rStyle w:val="Hypertextovodkaz"/>
            <w:rFonts w:cstheme="minorHAnsi"/>
          </w:rPr>
          <w:t>www.fok.cz</w:t>
        </w:r>
      </w:hyperlink>
    </w:p>
    <w:p w14:paraId="13FCE14C" w14:textId="77777777" w:rsidR="00697F90" w:rsidRPr="0094624C" w:rsidRDefault="00697F90" w:rsidP="00697F90">
      <w:pPr>
        <w:pStyle w:val="Bezmezer"/>
        <w:rPr>
          <w:rFonts w:cstheme="minorHAnsi"/>
        </w:rPr>
      </w:pPr>
    </w:p>
    <w:sectPr w:rsidR="00697F90" w:rsidRPr="0094624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EF460" w14:textId="77777777" w:rsidR="00EF52A5" w:rsidRDefault="00EF52A5" w:rsidP="00276115">
      <w:pPr>
        <w:spacing w:before="0" w:after="0" w:line="240" w:lineRule="auto"/>
      </w:pPr>
      <w:r>
        <w:separator/>
      </w:r>
    </w:p>
  </w:endnote>
  <w:endnote w:type="continuationSeparator" w:id="0">
    <w:p w14:paraId="6779A548" w14:textId="77777777" w:rsidR="00EF52A5" w:rsidRDefault="00EF52A5"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orkSans-SemiBold">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95BB" w14:textId="77777777" w:rsidR="00EF52A5" w:rsidRDefault="00EF52A5" w:rsidP="00276115">
      <w:pPr>
        <w:spacing w:before="0" w:after="0" w:line="240" w:lineRule="auto"/>
      </w:pPr>
      <w:r>
        <w:separator/>
      </w:r>
    </w:p>
  </w:footnote>
  <w:footnote w:type="continuationSeparator" w:id="0">
    <w:p w14:paraId="3239A611" w14:textId="77777777" w:rsidR="00EF52A5" w:rsidRDefault="00EF52A5" w:rsidP="002761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975B" w14:textId="0FC96661" w:rsidR="00276115" w:rsidRDefault="00276115" w:rsidP="00A47D01">
    <w:pPr>
      <w:pStyle w:val="Bezmezer"/>
      <w:jc w:val="right"/>
    </w:pPr>
    <w:r>
      <w:rPr>
        <w:noProof/>
        <w:color w:val="000000"/>
        <w:lang w:eastAsia="cs-CZ"/>
      </w:rPr>
      <w:drawing>
        <wp:anchor distT="0" distB="0" distL="114300" distR="114300" simplePos="0" relativeHeight="251659264" behindDoc="0" locked="0" layoutInCell="1" allowOverlap="1" wp14:anchorId="71317BCC" wp14:editId="61C1C644">
          <wp:simplePos x="0" y="0"/>
          <wp:positionH relativeFrom="margin">
            <wp:posOffset>-2540</wp:posOffset>
          </wp:positionH>
          <wp:positionV relativeFrom="margin">
            <wp:posOffset>-862330</wp:posOffset>
          </wp:positionV>
          <wp:extent cx="3421380" cy="772795"/>
          <wp:effectExtent l="0" t="0" r="7620" b="825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1380" cy="772795"/>
                  </a:xfrm>
                  <a:prstGeom prst="rect">
                    <a:avLst/>
                  </a:prstGeom>
                  <a:noFill/>
                </pic:spPr>
              </pic:pic>
            </a:graphicData>
          </a:graphic>
          <wp14:sizeRelH relativeFrom="margin">
            <wp14:pctWidth>0</wp14:pctWidth>
          </wp14:sizeRelH>
          <wp14:sizeRelV relativeFrom="margin">
            <wp14:pctHeight>0</wp14:pctHeight>
          </wp14:sizeRelV>
        </wp:anchor>
      </w:drawing>
    </w:r>
    <w:r>
      <w:t>Tisková zpráva</w:t>
    </w:r>
  </w:p>
  <w:p w14:paraId="5B743F52" w14:textId="002D54DB" w:rsidR="00276115" w:rsidRDefault="008B14FF" w:rsidP="00CA666A">
    <w:pPr>
      <w:pStyle w:val="Bezmezer"/>
      <w:ind w:left="360"/>
      <w:jc w:val="right"/>
    </w:pPr>
    <w:r>
      <w:t>2</w:t>
    </w:r>
    <w:r w:rsidR="001B04E7">
      <w:t>7</w:t>
    </w:r>
    <w:r w:rsidR="0094624C">
      <w:t xml:space="preserve">. </w:t>
    </w:r>
    <w:r>
      <w:t>května</w:t>
    </w:r>
    <w:r w:rsidR="00276115">
      <w:t xml:space="preserve"> 202</w:t>
    </w:r>
    <w:r w:rsidR="00260781">
      <w:t>4</w:t>
    </w:r>
  </w:p>
  <w:p w14:paraId="2681A70E" w14:textId="77777777" w:rsidR="0094624C" w:rsidRDefault="0094624C" w:rsidP="0094624C">
    <w:pPr>
      <w:pStyle w:val="Bezmezer"/>
      <w:jc w:val="right"/>
    </w:pPr>
  </w:p>
  <w:p w14:paraId="0400905F" w14:textId="5C179559" w:rsidR="00276115" w:rsidRDefault="002761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4633EC"/>
    <w:multiLevelType w:val="hybridMultilevel"/>
    <w:tmpl w:val="E1481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90"/>
    <w:rsid w:val="00001680"/>
    <w:rsid w:val="00001998"/>
    <w:rsid w:val="000110F5"/>
    <w:rsid w:val="000124E5"/>
    <w:rsid w:val="00032F0D"/>
    <w:rsid w:val="00040A84"/>
    <w:rsid w:val="00042130"/>
    <w:rsid w:val="00043D42"/>
    <w:rsid w:val="0005513F"/>
    <w:rsid w:val="0006336C"/>
    <w:rsid w:val="00067C92"/>
    <w:rsid w:val="00087FBE"/>
    <w:rsid w:val="000975F8"/>
    <w:rsid w:val="000B0CFB"/>
    <w:rsid w:val="000B17BA"/>
    <w:rsid w:val="000B38D2"/>
    <w:rsid w:val="000B7198"/>
    <w:rsid w:val="000C0C7D"/>
    <w:rsid w:val="000C3515"/>
    <w:rsid w:val="000C59E9"/>
    <w:rsid w:val="000D4131"/>
    <w:rsid w:val="000E61F9"/>
    <w:rsid w:val="001038E6"/>
    <w:rsid w:val="00111B76"/>
    <w:rsid w:val="00120F58"/>
    <w:rsid w:val="00125F05"/>
    <w:rsid w:val="00143268"/>
    <w:rsid w:val="001550B8"/>
    <w:rsid w:val="001647AA"/>
    <w:rsid w:val="00164A88"/>
    <w:rsid w:val="00172D9A"/>
    <w:rsid w:val="001916F4"/>
    <w:rsid w:val="001A1A3D"/>
    <w:rsid w:val="001A6724"/>
    <w:rsid w:val="001A7CFE"/>
    <w:rsid w:val="001B04E7"/>
    <w:rsid w:val="001E45A5"/>
    <w:rsid w:val="001E7CF5"/>
    <w:rsid w:val="00216D75"/>
    <w:rsid w:val="002260DC"/>
    <w:rsid w:val="00232C70"/>
    <w:rsid w:val="002459A2"/>
    <w:rsid w:val="0024706F"/>
    <w:rsid w:val="00260781"/>
    <w:rsid w:val="002622AB"/>
    <w:rsid w:val="00276115"/>
    <w:rsid w:val="00282617"/>
    <w:rsid w:val="002860B5"/>
    <w:rsid w:val="002901E3"/>
    <w:rsid w:val="002916E2"/>
    <w:rsid w:val="002A172C"/>
    <w:rsid w:val="002A47E3"/>
    <w:rsid w:val="002D5C06"/>
    <w:rsid w:val="002D6163"/>
    <w:rsid w:val="002D6792"/>
    <w:rsid w:val="002E513E"/>
    <w:rsid w:val="002E6651"/>
    <w:rsid w:val="00303E9B"/>
    <w:rsid w:val="00307CC3"/>
    <w:rsid w:val="003235BE"/>
    <w:rsid w:val="00333EFC"/>
    <w:rsid w:val="003503B1"/>
    <w:rsid w:val="00355E2D"/>
    <w:rsid w:val="00363BED"/>
    <w:rsid w:val="00382673"/>
    <w:rsid w:val="00384ACD"/>
    <w:rsid w:val="00390341"/>
    <w:rsid w:val="00390531"/>
    <w:rsid w:val="00391A68"/>
    <w:rsid w:val="0039499F"/>
    <w:rsid w:val="003A1171"/>
    <w:rsid w:val="003A3EFF"/>
    <w:rsid w:val="003A4E37"/>
    <w:rsid w:val="003B0911"/>
    <w:rsid w:val="003E1DD0"/>
    <w:rsid w:val="003E4612"/>
    <w:rsid w:val="003F2420"/>
    <w:rsid w:val="004269E5"/>
    <w:rsid w:val="00433F63"/>
    <w:rsid w:val="00436B5D"/>
    <w:rsid w:val="004439B0"/>
    <w:rsid w:val="00490EE0"/>
    <w:rsid w:val="00492B00"/>
    <w:rsid w:val="00496078"/>
    <w:rsid w:val="004A5933"/>
    <w:rsid w:val="004B1F1F"/>
    <w:rsid w:val="004C269E"/>
    <w:rsid w:val="004C696A"/>
    <w:rsid w:val="004D21F3"/>
    <w:rsid w:val="004D22E5"/>
    <w:rsid w:val="004D6650"/>
    <w:rsid w:val="004E713C"/>
    <w:rsid w:val="004E764B"/>
    <w:rsid w:val="004F3CC6"/>
    <w:rsid w:val="00523D5B"/>
    <w:rsid w:val="00531F20"/>
    <w:rsid w:val="00556433"/>
    <w:rsid w:val="0057092E"/>
    <w:rsid w:val="005979D3"/>
    <w:rsid w:val="005B22B3"/>
    <w:rsid w:val="005B5063"/>
    <w:rsid w:val="005C7126"/>
    <w:rsid w:val="005D2BC8"/>
    <w:rsid w:val="005E2027"/>
    <w:rsid w:val="005E4B75"/>
    <w:rsid w:val="005E7616"/>
    <w:rsid w:val="005F0E32"/>
    <w:rsid w:val="005F1494"/>
    <w:rsid w:val="005F6814"/>
    <w:rsid w:val="006018DC"/>
    <w:rsid w:val="006043CA"/>
    <w:rsid w:val="00604740"/>
    <w:rsid w:val="00625806"/>
    <w:rsid w:val="0062743D"/>
    <w:rsid w:val="00627E47"/>
    <w:rsid w:val="00633A76"/>
    <w:rsid w:val="00641938"/>
    <w:rsid w:val="00646768"/>
    <w:rsid w:val="00650EAF"/>
    <w:rsid w:val="00663947"/>
    <w:rsid w:val="006707AE"/>
    <w:rsid w:val="00671725"/>
    <w:rsid w:val="00697F90"/>
    <w:rsid w:val="006A073E"/>
    <w:rsid w:val="006C2788"/>
    <w:rsid w:val="006D2C55"/>
    <w:rsid w:val="006E61DB"/>
    <w:rsid w:val="006F1635"/>
    <w:rsid w:val="00713CA9"/>
    <w:rsid w:val="00721238"/>
    <w:rsid w:val="0073713E"/>
    <w:rsid w:val="007409C0"/>
    <w:rsid w:val="007412A1"/>
    <w:rsid w:val="00742952"/>
    <w:rsid w:val="00752242"/>
    <w:rsid w:val="007569E9"/>
    <w:rsid w:val="00756AF4"/>
    <w:rsid w:val="0076026D"/>
    <w:rsid w:val="00765444"/>
    <w:rsid w:val="007865D1"/>
    <w:rsid w:val="00795F07"/>
    <w:rsid w:val="007B0AF7"/>
    <w:rsid w:val="007B4088"/>
    <w:rsid w:val="007B4AD6"/>
    <w:rsid w:val="007D4CB7"/>
    <w:rsid w:val="007D562F"/>
    <w:rsid w:val="007D7D62"/>
    <w:rsid w:val="007E1A35"/>
    <w:rsid w:val="007E2CFC"/>
    <w:rsid w:val="007E3684"/>
    <w:rsid w:val="007F1FBD"/>
    <w:rsid w:val="007F2FC6"/>
    <w:rsid w:val="007F3D7F"/>
    <w:rsid w:val="007F66DB"/>
    <w:rsid w:val="008051B1"/>
    <w:rsid w:val="00805993"/>
    <w:rsid w:val="00806724"/>
    <w:rsid w:val="0082300C"/>
    <w:rsid w:val="008279EE"/>
    <w:rsid w:val="00832895"/>
    <w:rsid w:val="00836EB6"/>
    <w:rsid w:val="0084041F"/>
    <w:rsid w:val="0085344A"/>
    <w:rsid w:val="00855306"/>
    <w:rsid w:val="00882531"/>
    <w:rsid w:val="00890937"/>
    <w:rsid w:val="00890C8A"/>
    <w:rsid w:val="008A0EE6"/>
    <w:rsid w:val="008A6561"/>
    <w:rsid w:val="008B14FF"/>
    <w:rsid w:val="008D4460"/>
    <w:rsid w:val="008F7BE5"/>
    <w:rsid w:val="0091150E"/>
    <w:rsid w:val="00911E93"/>
    <w:rsid w:val="009301A4"/>
    <w:rsid w:val="00936ED1"/>
    <w:rsid w:val="009412A2"/>
    <w:rsid w:val="0094624C"/>
    <w:rsid w:val="009538A9"/>
    <w:rsid w:val="0096040B"/>
    <w:rsid w:val="00970032"/>
    <w:rsid w:val="00972386"/>
    <w:rsid w:val="0098298E"/>
    <w:rsid w:val="0098446E"/>
    <w:rsid w:val="009960F2"/>
    <w:rsid w:val="00997E3E"/>
    <w:rsid w:val="009B05F1"/>
    <w:rsid w:val="009B18DB"/>
    <w:rsid w:val="009B27EC"/>
    <w:rsid w:val="009C2BE8"/>
    <w:rsid w:val="009C3A62"/>
    <w:rsid w:val="009C67F1"/>
    <w:rsid w:val="00A26920"/>
    <w:rsid w:val="00A316E7"/>
    <w:rsid w:val="00A400A5"/>
    <w:rsid w:val="00A459AB"/>
    <w:rsid w:val="00A47D01"/>
    <w:rsid w:val="00A51301"/>
    <w:rsid w:val="00A56F07"/>
    <w:rsid w:val="00A87651"/>
    <w:rsid w:val="00A91EC1"/>
    <w:rsid w:val="00AA271B"/>
    <w:rsid w:val="00AA60ED"/>
    <w:rsid w:val="00AB107C"/>
    <w:rsid w:val="00AB692C"/>
    <w:rsid w:val="00AC1F5D"/>
    <w:rsid w:val="00AC2A7C"/>
    <w:rsid w:val="00AC304E"/>
    <w:rsid w:val="00AC463F"/>
    <w:rsid w:val="00AC60BC"/>
    <w:rsid w:val="00AC66D5"/>
    <w:rsid w:val="00AD2436"/>
    <w:rsid w:val="00AD43D4"/>
    <w:rsid w:val="00AD510B"/>
    <w:rsid w:val="00AE4AAB"/>
    <w:rsid w:val="00AE5C25"/>
    <w:rsid w:val="00AF2F04"/>
    <w:rsid w:val="00B02946"/>
    <w:rsid w:val="00B078DF"/>
    <w:rsid w:val="00B17F81"/>
    <w:rsid w:val="00B17F96"/>
    <w:rsid w:val="00B455DC"/>
    <w:rsid w:val="00B51415"/>
    <w:rsid w:val="00B557D9"/>
    <w:rsid w:val="00B5666A"/>
    <w:rsid w:val="00B56CF5"/>
    <w:rsid w:val="00B77ACE"/>
    <w:rsid w:val="00B80A73"/>
    <w:rsid w:val="00B81B23"/>
    <w:rsid w:val="00BB07AF"/>
    <w:rsid w:val="00BD56FA"/>
    <w:rsid w:val="00BD5995"/>
    <w:rsid w:val="00BE067A"/>
    <w:rsid w:val="00BE2BD3"/>
    <w:rsid w:val="00BE3514"/>
    <w:rsid w:val="00C04A69"/>
    <w:rsid w:val="00C050E6"/>
    <w:rsid w:val="00C079D8"/>
    <w:rsid w:val="00C07A23"/>
    <w:rsid w:val="00C1696A"/>
    <w:rsid w:val="00C1790F"/>
    <w:rsid w:val="00C17CBB"/>
    <w:rsid w:val="00C23A9A"/>
    <w:rsid w:val="00C32856"/>
    <w:rsid w:val="00C36581"/>
    <w:rsid w:val="00C53C66"/>
    <w:rsid w:val="00C577F1"/>
    <w:rsid w:val="00C64D95"/>
    <w:rsid w:val="00C66A8A"/>
    <w:rsid w:val="00C81AFA"/>
    <w:rsid w:val="00C84BF2"/>
    <w:rsid w:val="00C90D2E"/>
    <w:rsid w:val="00C95786"/>
    <w:rsid w:val="00C973D4"/>
    <w:rsid w:val="00CA5155"/>
    <w:rsid w:val="00CA666A"/>
    <w:rsid w:val="00CB2133"/>
    <w:rsid w:val="00CB390D"/>
    <w:rsid w:val="00CC5F86"/>
    <w:rsid w:val="00CD2B86"/>
    <w:rsid w:val="00CD5973"/>
    <w:rsid w:val="00CF1EE0"/>
    <w:rsid w:val="00CF2065"/>
    <w:rsid w:val="00D058CA"/>
    <w:rsid w:val="00D16C15"/>
    <w:rsid w:val="00D177CF"/>
    <w:rsid w:val="00D21F9D"/>
    <w:rsid w:val="00D313FE"/>
    <w:rsid w:val="00D358A4"/>
    <w:rsid w:val="00D41E7A"/>
    <w:rsid w:val="00D44C67"/>
    <w:rsid w:val="00D57773"/>
    <w:rsid w:val="00D66105"/>
    <w:rsid w:val="00D67195"/>
    <w:rsid w:val="00D760C8"/>
    <w:rsid w:val="00D8652A"/>
    <w:rsid w:val="00D90622"/>
    <w:rsid w:val="00D97B68"/>
    <w:rsid w:val="00DB53C6"/>
    <w:rsid w:val="00DB5693"/>
    <w:rsid w:val="00DC206F"/>
    <w:rsid w:val="00DC7BFC"/>
    <w:rsid w:val="00DD373D"/>
    <w:rsid w:val="00DE49E2"/>
    <w:rsid w:val="00DE500E"/>
    <w:rsid w:val="00DF5C74"/>
    <w:rsid w:val="00E1651C"/>
    <w:rsid w:val="00E44495"/>
    <w:rsid w:val="00E47E3D"/>
    <w:rsid w:val="00E547E7"/>
    <w:rsid w:val="00E7422D"/>
    <w:rsid w:val="00E82F1F"/>
    <w:rsid w:val="00E9666E"/>
    <w:rsid w:val="00EA5C6D"/>
    <w:rsid w:val="00EB6187"/>
    <w:rsid w:val="00EC0268"/>
    <w:rsid w:val="00EC1D72"/>
    <w:rsid w:val="00EC6B7E"/>
    <w:rsid w:val="00EC7565"/>
    <w:rsid w:val="00ED065C"/>
    <w:rsid w:val="00ED186D"/>
    <w:rsid w:val="00ED3007"/>
    <w:rsid w:val="00EF3875"/>
    <w:rsid w:val="00EF52A5"/>
    <w:rsid w:val="00F03F54"/>
    <w:rsid w:val="00F14382"/>
    <w:rsid w:val="00F14B47"/>
    <w:rsid w:val="00F35ABD"/>
    <w:rsid w:val="00F43B46"/>
    <w:rsid w:val="00F44327"/>
    <w:rsid w:val="00F47695"/>
    <w:rsid w:val="00F52E89"/>
    <w:rsid w:val="00F555ED"/>
    <w:rsid w:val="00F55FAC"/>
    <w:rsid w:val="00F568FA"/>
    <w:rsid w:val="00F63672"/>
    <w:rsid w:val="00F678FB"/>
    <w:rsid w:val="00F70730"/>
    <w:rsid w:val="00F774F5"/>
    <w:rsid w:val="00F84E29"/>
    <w:rsid w:val="00F96B3A"/>
    <w:rsid w:val="00FA6583"/>
    <w:rsid w:val="00FC7A5B"/>
    <w:rsid w:val="00FD6A2D"/>
    <w:rsid w:val="00FE4738"/>
    <w:rsid w:val="00FE5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9B05F1"/>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0D413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customStyle="1" w:styleId="UnresolvedMention">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9B05F1"/>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ull">
    <w:name w:val="null"/>
    <w:rsid w:val="003F2420"/>
  </w:style>
  <w:style w:type="paragraph" w:styleId="Normlnweb">
    <w:name w:val="Normal (Web)"/>
    <w:basedOn w:val="Normln"/>
    <w:uiPriority w:val="99"/>
    <w:semiHidden/>
    <w:unhideWhenUsed/>
    <w:rsid w:val="007E1A35"/>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 w:type="character" w:styleId="Siln">
    <w:name w:val="Strong"/>
    <w:basedOn w:val="Standardnpsmoodstavce"/>
    <w:uiPriority w:val="22"/>
    <w:qFormat/>
    <w:rsid w:val="007E1A35"/>
    <w:rPr>
      <w:b/>
      <w:bCs/>
    </w:rPr>
  </w:style>
  <w:style w:type="character" w:customStyle="1" w:styleId="Nadpis3Char">
    <w:name w:val="Nadpis 3 Char"/>
    <w:basedOn w:val="Standardnpsmoodstavce"/>
    <w:link w:val="Nadpis3"/>
    <w:uiPriority w:val="9"/>
    <w:semiHidden/>
    <w:rsid w:val="000D4131"/>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semiHidden/>
    <w:unhideWhenUsed/>
    <w:rsid w:val="00DD373D"/>
    <w:rPr>
      <w:sz w:val="16"/>
      <w:szCs w:val="16"/>
    </w:rPr>
  </w:style>
  <w:style w:type="paragraph" w:styleId="Textkomente">
    <w:name w:val="annotation text"/>
    <w:basedOn w:val="Normln"/>
    <w:link w:val="TextkomenteChar"/>
    <w:uiPriority w:val="99"/>
    <w:semiHidden/>
    <w:unhideWhenUsed/>
    <w:rsid w:val="00DD373D"/>
    <w:pPr>
      <w:spacing w:line="240" w:lineRule="auto"/>
    </w:pPr>
    <w:rPr>
      <w:sz w:val="20"/>
      <w:szCs w:val="20"/>
    </w:rPr>
  </w:style>
  <w:style w:type="character" w:customStyle="1" w:styleId="TextkomenteChar">
    <w:name w:val="Text komentáře Char"/>
    <w:basedOn w:val="Standardnpsmoodstavce"/>
    <w:link w:val="Textkomente"/>
    <w:uiPriority w:val="99"/>
    <w:semiHidden/>
    <w:rsid w:val="00DD373D"/>
    <w:rPr>
      <w:sz w:val="20"/>
      <w:szCs w:val="20"/>
    </w:rPr>
  </w:style>
  <w:style w:type="paragraph" w:styleId="Pedmtkomente">
    <w:name w:val="annotation subject"/>
    <w:basedOn w:val="Textkomente"/>
    <w:next w:val="Textkomente"/>
    <w:link w:val="PedmtkomenteChar"/>
    <w:uiPriority w:val="99"/>
    <w:semiHidden/>
    <w:unhideWhenUsed/>
    <w:rsid w:val="00DD373D"/>
    <w:rPr>
      <w:b/>
      <w:bCs/>
    </w:rPr>
  </w:style>
  <w:style w:type="character" w:customStyle="1" w:styleId="PedmtkomenteChar">
    <w:name w:val="Předmět komentáře Char"/>
    <w:basedOn w:val="TextkomenteChar"/>
    <w:link w:val="Pedmtkomente"/>
    <w:uiPriority w:val="99"/>
    <w:semiHidden/>
    <w:rsid w:val="00DD373D"/>
    <w:rPr>
      <w:b/>
      <w:bCs/>
      <w:sz w:val="20"/>
      <w:szCs w:val="20"/>
    </w:rPr>
  </w:style>
  <w:style w:type="character" w:customStyle="1" w:styleId="downloadlinklink">
    <w:name w:val="download_link_link"/>
    <w:basedOn w:val="Standardnpsmoodstavce"/>
    <w:rsid w:val="00A3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82">
      <w:bodyDiv w:val="1"/>
      <w:marLeft w:val="0"/>
      <w:marRight w:val="0"/>
      <w:marTop w:val="0"/>
      <w:marBottom w:val="0"/>
      <w:divBdr>
        <w:top w:val="none" w:sz="0" w:space="0" w:color="auto"/>
        <w:left w:val="none" w:sz="0" w:space="0" w:color="auto"/>
        <w:bottom w:val="none" w:sz="0" w:space="0" w:color="auto"/>
        <w:right w:val="none" w:sz="0" w:space="0" w:color="auto"/>
      </w:divBdr>
    </w:div>
    <w:div w:id="27294497">
      <w:bodyDiv w:val="1"/>
      <w:marLeft w:val="0"/>
      <w:marRight w:val="0"/>
      <w:marTop w:val="0"/>
      <w:marBottom w:val="0"/>
      <w:divBdr>
        <w:top w:val="none" w:sz="0" w:space="0" w:color="auto"/>
        <w:left w:val="none" w:sz="0" w:space="0" w:color="auto"/>
        <w:bottom w:val="none" w:sz="0" w:space="0" w:color="auto"/>
        <w:right w:val="none" w:sz="0" w:space="0" w:color="auto"/>
      </w:divBdr>
    </w:div>
    <w:div w:id="84618503">
      <w:bodyDiv w:val="1"/>
      <w:marLeft w:val="0"/>
      <w:marRight w:val="0"/>
      <w:marTop w:val="0"/>
      <w:marBottom w:val="0"/>
      <w:divBdr>
        <w:top w:val="none" w:sz="0" w:space="0" w:color="auto"/>
        <w:left w:val="none" w:sz="0" w:space="0" w:color="auto"/>
        <w:bottom w:val="none" w:sz="0" w:space="0" w:color="auto"/>
        <w:right w:val="none" w:sz="0" w:space="0" w:color="auto"/>
      </w:divBdr>
    </w:div>
    <w:div w:id="84809200">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74017496">
      <w:bodyDiv w:val="1"/>
      <w:marLeft w:val="0"/>
      <w:marRight w:val="0"/>
      <w:marTop w:val="0"/>
      <w:marBottom w:val="0"/>
      <w:divBdr>
        <w:top w:val="none" w:sz="0" w:space="0" w:color="auto"/>
        <w:left w:val="none" w:sz="0" w:space="0" w:color="auto"/>
        <w:bottom w:val="none" w:sz="0" w:space="0" w:color="auto"/>
        <w:right w:val="none" w:sz="0" w:space="0" w:color="auto"/>
      </w:divBdr>
    </w:div>
    <w:div w:id="278343896">
      <w:bodyDiv w:val="1"/>
      <w:marLeft w:val="0"/>
      <w:marRight w:val="0"/>
      <w:marTop w:val="0"/>
      <w:marBottom w:val="0"/>
      <w:divBdr>
        <w:top w:val="none" w:sz="0" w:space="0" w:color="auto"/>
        <w:left w:val="none" w:sz="0" w:space="0" w:color="auto"/>
        <w:bottom w:val="none" w:sz="0" w:space="0" w:color="auto"/>
        <w:right w:val="none" w:sz="0" w:space="0" w:color="auto"/>
      </w:divBdr>
    </w:div>
    <w:div w:id="305547278">
      <w:bodyDiv w:val="1"/>
      <w:marLeft w:val="0"/>
      <w:marRight w:val="0"/>
      <w:marTop w:val="0"/>
      <w:marBottom w:val="0"/>
      <w:divBdr>
        <w:top w:val="none" w:sz="0" w:space="0" w:color="auto"/>
        <w:left w:val="none" w:sz="0" w:space="0" w:color="auto"/>
        <w:bottom w:val="none" w:sz="0" w:space="0" w:color="auto"/>
        <w:right w:val="none" w:sz="0" w:space="0" w:color="auto"/>
      </w:divBdr>
    </w:div>
    <w:div w:id="351106985">
      <w:bodyDiv w:val="1"/>
      <w:marLeft w:val="0"/>
      <w:marRight w:val="0"/>
      <w:marTop w:val="0"/>
      <w:marBottom w:val="0"/>
      <w:divBdr>
        <w:top w:val="none" w:sz="0" w:space="0" w:color="auto"/>
        <w:left w:val="none" w:sz="0" w:space="0" w:color="auto"/>
        <w:bottom w:val="none" w:sz="0" w:space="0" w:color="auto"/>
        <w:right w:val="none" w:sz="0" w:space="0" w:color="auto"/>
      </w:divBdr>
    </w:div>
    <w:div w:id="364645897">
      <w:bodyDiv w:val="1"/>
      <w:marLeft w:val="0"/>
      <w:marRight w:val="0"/>
      <w:marTop w:val="0"/>
      <w:marBottom w:val="0"/>
      <w:divBdr>
        <w:top w:val="none" w:sz="0" w:space="0" w:color="auto"/>
        <w:left w:val="none" w:sz="0" w:space="0" w:color="auto"/>
        <w:bottom w:val="none" w:sz="0" w:space="0" w:color="auto"/>
        <w:right w:val="none" w:sz="0" w:space="0" w:color="auto"/>
      </w:divBdr>
    </w:div>
    <w:div w:id="382100033">
      <w:bodyDiv w:val="1"/>
      <w:marLeft w:val="0"/>
      <w:marRight w:val="0"/>
      <w:marTop w:val="0"/>
      <w:marBottom w:val="0"/>
      <w:divBdr>
        <w:top w:val="none" w:sz="0" w:space="0" w:color="auto"/>
        <w:left w:val="none" w:sz="0" w:space="0" w:color="auto"/>
        <w:bottom w:val="none" w:sz="0" w:space="0" w:color="auto"/>
        <w:right w:val="none" w:sz="0" w:space="0" w:color="auto"/>
      </w:divBdr>
    </w:div>
    <w:div w:id="400522272">
      <w:bodyDiv w:val="1"/>
      <w:marLeft w:val="0"/>
      <w:marRight w:val="0"/>
      <w:marTop w:val="0"/>
      <w:marBottom w:val="0"/>
      <w:divBdr>
        <w:top w:val="none" w:sz="0" w:space="0" w:color="auto"/>
        <w:left w:val="none" w:sz="0" w:space="0" w:color="auto"/>
        <w:bottom w:val="none" w:sz="0" w:space="0" w:color="auto"/>
        <w:right w:val="none" w:sz="0" w:space="0" w:color="auto"/>
      </w:divBdr>
    </w:div>
    <w:div w:id="405032061">
      <w:bodyDiv w:val="1"/>
      <w:marLeft w:val="0"/>
      <w:marRight w:val="0"/>
      <w:marTop w:val="0"/>
      <w:marBottom w:val="0"/>
      <w:divBdr>
        <w:top w:val="none" w:sz="0" w:space="0" w:color="auto"/>
        <w:left w:val="none" w:sz="0" w:space="0" w:color="auto"/>
        <w:bottom w:val="none" w:sz="0" w:space="0" w:color="auto"/>
        <w:right w:val="none" w:sz="0" w:space="0" w:color="auto"/>
      </w:divBdr>
    </w:div>
    <w:div w:id="433601482">
      <w:bodyDiv w:val="1"/>
      <w:marLeft w:val="0"/>
      <w:marRight w:val="0"/>
      <w:marTop w:val="0"/>
      <w:marBottom w:val="0"/>
      <w:divBdr>
        <w:top w:val="none" w:sz="0" w:space="0" w:color="auto"/>
        <w:left w:val="none" w:sz="0" w:space="0" w:color="auto"/>
        <w:bottom w:val="none" w:sz="0" w:space="0" w:color="auto"/>
        <w:right w:val="none" w:sz="0" w:space="0" w:color="auto"/>
      </w:divBdr>
    </w:div>
    <w:div w:id="444538728">
      <w:bodyDiv w:val="1"/>
      <w:marLeft w:val="0"/>
      <w:marRight w:val="0"/>
      <w:marTop w:val="0"/>
      <w:marBottom w:val="0"/>
      <w:divBdr>
        <w:top w:val="none" w:sz="0" w:space="0" w:color="auto"/>
        <w:left w:val="none" w:sz="0" w:space="0" w:color="auto"/>
        <w:bottom w:val="none" w:sz="0" w:space="0" w:color="auto"/>
        <w:right w:val="none" w:sz="0" w:space="0" w:color="auto"/>
      </w:divBdr>
    </w:div>
    <w:div w:id="470026277">
      <w:bodyDiv w:val="1"/>
      <w:marLeft w:val="0"/>
      <w:marRight w:val="0"/>
      <w:marTop w:val="0"/>
      <w:marBottom w:val="0"/>
      <w:divBdr>
        <w:top w:val="none" w:sz="0" w:space="0" w:color="auto"/>
        <w:left w:val="none" w:sz="0" w:space="0" w:color="auto"/>
        <w:bottom w:val="none" w:sz="0" w:space="0" w:color="auto"/>
        <w:right w:val="none" w:sz="0" w:space="0" w:color="auto"/>
      </w:divBdr>
    </w:div>
    <w:div w:id="474490686">
      <w:bodyDiv w:val="1"/>
      <w:marLeft w:val="0"/>
      <w:marRight w:val="0"/>
      <w:marTop w:val="0"/>
      <w:marBottom w:val="0"/>
      <w:divBdr>
        <w:top w:val="none" w:sz="0" w:space="0" w:color="auto"/>
        <w:left w:val="none" w:sz="0" w:space="0" w:color="auto"/>
        <w:bottom w:val="none" w:sz="0" w:space="0" w:color="auto"/>
        <w:right w:val="none" w:sz="0" w:space="0" w:color="auto"/>
      </w:divBdr>
    </w:div>
    <w:div w:id="476841013">
      <w:bodyDiv w:val="1"/>
      <w:marLeft w:val="0"/>
      <w:marRight w:val="0"/>
      <w:marTop w:val="0"/>
      <w:marBottom w:val="0"/>
      <w:divBdr>
        <w:top w:val="none" w:sz="0" w:space="0" w:color="auto"/>
        <w:left w:val="none" w:sz="0" w:space="0" w:color="auto"/>
        <w:bottom w:val="none" w:sz="0" w:space="0" w:color="auto"/>
        <w:right w:val="none" w:sz="0" w:space="0" w:color="auto"/>
      </w:divBdr>
    </w:div>
    <w:div w:id="530999457">
      <w:bodyDiv w:val="1"/>
      <w:marLeft w:val="0"/>
      <w:marRight w:val="0"/>
      <w:marTop w:val="0"/>
      <w:marBottom w:val="0"/>
      <w:divBdr>
        <w:top w:val="none" w:sz="0" w:space="0" w:color="auto"/>
        <w:left w:val="none" w:sz="0" w:space="0" w:color="auto"/>
        <w:bottom w:val="none" w:sz="0" w:space="0" w:color="auto"/>
        <w:right w:val="none" w:sz="0" w:space="0" w:color="auto"/>
      </w:divBdr>
    </w:div>
    <w:div w:id="557012107">
      <w:bodyDiv w:val="1"/>
      <w:marLeft w:val="0"/>
      <w:marRight w:val="0"/>
      <w:marTop w:val="0"/>
      <w:marBottom w:val="0"/>
      <w:divBdr>
        <w:top w:val="none" w:sz="0" w:space="0" w:color="auto"/>
        <w:left w:val="none" w:sz="0" w:space="0" w:color="auto"/>
        <w:bottom w:val="none" w:sz="0" w:space="0" w:color="auto"/>
        <w:right w:val="none" w:sz="0" w:space="0" w:color="auto"/>
      </w:divBdr>
    </w:div>
    <w:div w:id="639771810">
      <w:bodyDiv w:val="1"/>
      <w:marLeft w:val="0"/>
      <w:marRight w:val="0"/>
      <w:marTop w:val="0"/>
      <w:marBottom w:val="0"/>
      <w:divBdr>
        <w:top w:val="none" w:sz="0" w:space="0" w:color="auto"/>
        <w:left w:val="none" w:sz="0" w:space="0" w:color="auto"/>
        <w:bottom w:val="none" w:sz="0" w:space="0" w:color="auto"/>
        <w:right w:val="none" w:sz="0" w:space="0" w:color="auto"/>
      </w:divBdr>
    </w:div>
    <w:div w:id="799802357">
      <w:bodyDiv w:val="1"/>
      <w:marLeft w:val="0"/>
      <w:marRight w:val="0"/>
      <w:marTop w:val="0"/>
      <w:marBottom w:val="0"/>
      <w:divBdr>
        <w:top w:val="none" w:sz="0" w:space="0" w:color="auto"/>
        <w:left w:val="none" w:sz="0" w:space="0" w:color="auto"/>
        <w:bottom w:val="none" w:sz="0" w:space="0" w:color="auto"/>
        <w:right w:val="none" w:sz="0" w:space="0" w:color="auto"/>
      </w:divBdr>
    </w:div>
    <w:div w:id="835921328">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876163615">
      <w:bodyDiv w:val="1"/>
      <w:marLeft w:val="0"/>
      <w:marRight w:val="0"/>
      <w:marTop w:val="0"/>
      <w:marBottom w:val="0"/>
      <w:divBdr>
        <w:top w:val="none" w:sz="0" w:space="0" w:color="auto"/>
        <w:left w:val="none" w:sz="0" w:space="0" w:color="auto"/>
        <w:bottom w:val="none" w:sz="0" w:space="0" w:color="auto"/>
        <w:right w:val="none" w:sz="0" w:space="0" w:color="auto"/>
      </w:divBdr>
    </w:div>
    <w:div w:id="884103209">
      <w:bodyDiv w:val="1"/>
      <w:marLeft w:val="0"/>
      <w:marRight w:val="0"/>
      <w:marTop w:val="0"/>
      <w:marBottom w:val="0"/>
      <w:divBdr>
        <w:top w:val="none" w:sz="0" w:space="0" w:color="auto"/>
        <w:left w:val="none" w:sz="0" w:space="0" w:color="auto"/>
        <w:bottom w:val="none" w:sz="0" w:space="0" w:color="auto"/>
        <w:right w:val="none" w:sz="0" w:space="0" w:color="auto"/>
      </w:divBdr>
    </w:div>
    <w:div w:id="932205038">
      <w:bodyDiv w:val="1"/>
      <w:marLeft w:val="0"/>
      <w:marRight w:val="0"/>
      <w:marTop w:val="0"/>
      <w:marBottom w:val="0"/>
      <w:divBdr>
        <w:top w:val="none" w:sz="0" w:space="0" w:color="auto"/>
        <w:left w:val="none" w:sz="0" w:space="0" w:color="auto"/>
        <w:bottom w:val="none" w:sz="0" w:space="0" w:color="auto"/>
        <w:right w:val="none" w:sz="0" w:space="0" w:color="auto"/>
      </w:divBdr>
    </w:div>
    <w:div w:id="1017391885">
      <w:bodyDiv w:val="1"/>
      <w:marLeft w:val="0"/>
      <w:marRight w:val="0"/>
      <w:marTop w:val="0"/>
      <w:marBottom w:val="0"/>
      <w:divBdr>
        <w:top w:val="none" w:sz="0" w:space="0" w:color="auto"/>
        <w:left w:val="none" w:sz="0" w:space="0" w:color="auto"/>
        <w:bottom w:val="none" w:sz="0" w:space="0" w:color="auto"/>
        <w:right w:val="none" w:sz="0" w:space="0" w:color="auto"/>
      </w:divBdr>
    </w:div>
    <w:div w:id="1052535568">
      <w:bodyDiv w:val="1"/>
      <w:marLeft w:val="0"/>
      <w:marRight w:val="0"/>
      <w:marTop w:val="0"/>
      <w:marBottom w:val="0"/>
      <w:divBdr>
        <w:top w:val="none" w:sz="0" w:space="0" w:color="auto"/>
        <w:left w:val="none" w:sz="0" w:space="0" w:color="auto"/>
        <w:bottom w:val="none" w:sz="0" w:space="0" w:color="auto"/>
        <w:right w:val="none" w:sz="0" w:space="0" w:color="auto"/>
      </w:divBdr>
    </w:div>
    <w:div w:id="1053113553">
      <w:bodyDiv w:val="1"/>
      <w:marLeft w:val="0"/>
      <w:marRight w:val="0"/>
      <w:marTop w:val="0"/>
      <w:marBottom w:val="0"/>
      <w:divBdr>
        <w:top w:val="none" w:sz="0" w:space="0" w:color="auto"/>
        <w:left w:val="none" w:sz="0" w:space="0" w:color="auto"/>
        <w:bottom w:val="none" w:sz="0" w:space="0" w:color="auto"/>
        <w:right w:val="none" w:sz="0" w:space="0" w:color="auto"/>
      </w:divBdr>
    </w:div>
    <w:div w:id="1054740949">
      <w:bodyDiv w:val="1"/>
      <w:marLeft w:val="0"/>
      <w:marRight w:val="0"/>
      <w:marTop w:val="0"/>
      <w:marBottom w:val="0"/>
      <w:divBdr>
        <w:top w:val="none" w:sz="0" w:space="0" w:color="auto"/>
        <w:left w:val="none" w:sz="0" w:space="0" w:color="auto"/>
        <w:bottom w:val="none" w:sz="0" w:space="0" w:color="auto"/>
        <w:right w:val="none" w:sz="0" w:space="0" w:color="auto"/>
      </w:divBdr>
    </w:div>
    <w:div w:id="1069229625">
      <w:bodyDiv w:val="1"/>
      <w:marLeft w:val="0"/>
      <w:marRight w:val="0"/>
      <w:marTop w:val="0"/>
      <w:marBottom w:val="0"/>
      <w:divBdr>
        <w:top w:val="none" w:sz="0" w:space="0" w:color="auto"/>
        <w:left w:val="none" w:sz="0" w:space="0" w:color="auto"/>
        <w:bottom w:val="none" w:sz="0" w:space="0" w:color="auto"/>
        <w:right w:val="none" w:sz="0" w:space="0" w:color="auto"/>
      </w:divBdr>
    </w:div>
    <w:div w:id="1079132180">
      <w:bodyDiv w:val="1"/>
      <w:marLeft w:val="0"/>
      <w:marRight w:val="0"/>
      <w:marTop w:val="0"/>
      <w:marBottom w:val="0"/>
      <w:divBdr>
        <w:top w:val="none" w:sz="0" w:space="0" w:color="auto"/>
        <w:left w:val="none" w:sz="0" w:space="0" w:color="auto"/>
        <w:bottom w:val="none" w:sz="0" w:space="0" w:color="auto"/>
        <w:right w:val="none" w:sz="0" w:space="0" w:color="auto"/>
      </w:divBdr>
    </w:div>
    <w:div w:id="1253323151">
      <w:bodyDiv w:val="1"/>
      <w:marLeft w:val="0"/>
      <w:marRight w:val="0"/>
      <w:marTop w:val="0"/>
      <w:marBottom w:val="0"/>
      <w:divBdr>
        <w:top w:val="none" w:sz="0" w:space="0" w:color="auto"/>
        <w:left w:val="none" w:sz="0" w:space="0" w:color="auto"/>
        <w:bottom w:val="none" w:sz="0" w:space="0" w:color="auto"/>
        <w:right w:val="none" w:sz="0" w:space="0" w:color="auto"/>
      </w:divBdr>
    </w:div>
    <w:div w:id="1281448547">
      <w:bodyDiv w:val="1"/>
      <w:marLeft w:val="0"/>
      <w:marRight w:val="0"/>
      <w:marTop w:val="0"/>
      <w:marBottom w:val="0"/>
      <w:divBdr>
        <w:top w:val="none" w:sz="0" w:space="0" w:color="auto"/>
        <w:left w:val="none" w:sz="0" w:space="0" w:color="auto"/>
        <w:bottom w:val="none" w:sz="0" w:space="0" w:color="auto"/>
        <w:right w:val="none" w:sz="0" w:space="0" w:color="auto"/>
      </w:divBdr>
    </w:div>
    <w:div w:id="1324431796">
      <w:bodyDiv w:val="1"/>
      <w:marLeft w:val="0"/>
      <w:marRight w:val="0"/>
      <w:marTop w:val="0"/>
      <w:marBottom w:val="0"/>
      <w:divBdr>
        <w:top w:val="none" w:sz="0" w:space="0" w:color="auto"/>
        <w:left w:val="none" w:sz="0" w:space="0" w:color="auto"/>
        <w:bottom w:val="none" w:sz="0" w:space="0" w:color="auto"/>
        <w:right w:val="none" w:sz="0" w:space="0" w:color="auto"/>
      </w:divBdr>
    </w:div>
    <w:div w:id="1417701924">
      <w:bodyDiv w:val="1"/>
      <w:marLeft w:val="0"/>
      <w:marRight w:val="0"/>
      <w:marTop w:val="0"/>
      <w:marBottom w:val="0"/>
      <w:divBdr>
        <w:top w:val="none" w:sz="0" w:space="0" w:color="auto"/>
        <w:left w:val="none" w:sz="0" w:space="0" w:color="auto"/>
        <w:bottom w:val="none" w:sz="0" w:space="0" w:color="auto"/>
        <w:right w:val="none" w:sz="0" w:space="0" w:color="auto"/>
      </w:divBdr>
    </w:div>
    <w:div w:id="1486118737">
      <w:bodyDiv w:val="1"/>
      <w:marLeft w:val="0"/>
      <w:marRight w:val="0"/>
      <w:marTop w:val="0"/>
      <w:marBottom w:val="0"/>
      <w:divBdr>
        <w:top w:val="none" w:sz="0" w:space="0" w:color="auto"/>
        <w:left w:val="none" w:sz="0" w:space="0" w:color="auto"/>
        <w:bottom w:val="none" w:sz="0" w:space="0" w:color="auto"/>
        <w:right w:val="none" w:sz="0" w:space="0" w:color="auto"/>
      </w:divBdr>
    </w:div>
    <w:div w:id="1493596009">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591087988">
      <w:bodyDiv w:val="1"/>
      <w:marLeft w:val="0"/>
      <w:marRight w:val="0"/>
      <w:marTop w:val="0"/>
      <w:marBottom w:val="0"/>
      <w:divBdr>
        <w:top w:val="none" w:sz="0" w:space="0" w:color="auto"/>
        <w:left w:val="none" w:sz="0" w:space="0" w:color="auto"/>
        <w:bottom w:val="none" w:sz="0" w:space="0" w:color="auto"/>
        <w:right w:val="none" w:sz="0" w:space="0" w:color="auto"/>
      </w:divBdr>
    </w:div>
    <w:div w:id="1603490758">
      <w:bodyDiv w:val="1"/>
      <w:marLeft w:val="0"/>
      <w:marRight w:val="0"/>
      <w:marTop w:val="0"/>
      <w:marBottom w:val="0"/>
      <w:divBdr>
        <w:top w:val="none" w:sz="0" w:space="0" w:color="auto"/>
        <w:left w:val="none" w:sz="0" w:space="0" w:color="auto"/>
        <w:bottom w:val="none" w:sz="0" w:space="0" w:color="auto"/>
        <w:right w:val="none" w:sz="0" w:space="0" w:color="auto"/>
      </w:divBdr>
    </w:div>
    <w:div w:id="1606376472">
      <w:bodyDiv w:val="1"/>
      <w:marLeft w:val="0"/>
      <w:marRight w:val="0"/>
      <w:marTop w:val="0"/>
      <w:marBottom w:val="0"/>
      <w:divBdr>
        <w:top w:val="none" w:sz="0" w:space="0" w:color="auto"/>
        <w:left w:val="none" w:sz="0" w:space="0" w:color="auto"/>
        <w:bottom w:val="none" w:sz="0" w:space="0" w:color="auto"/>
        <w:right w:val="none" w:sz="0" w:space="0" w:color="auto"/>
      </w:divBdr>
    </w:div>
    <w:div w:id="1633515777">
      <w:bodyDiv w:val="1"/>
      <w:marLeft w:val="0"/>
      <w:marRight w:val="0"/>
      <w:marTop w:val="0"/>
      <w:marBottom w:val="0"/>
      <w:divBdr>
        <w:top w:val="none" w:sz="0" w:space="0" w:color="auto"/>
        <w:left w:val="none" w:sz="0" w:space="0" w:color="auto"/>
        <w:bottom w:val="none" w:sz="0" w:space="0" w:color="auto"/>
        <w:right w:val="none" w:sz="0" w:space="0" w:color="auto"/>
      </w:divBdr>
    </w:div>
    <w:div w:id="1636182478">
      <w:bodyDiv w:val="1"/>
      <w:marLeft w:val="0"/>
      <w:marRight w:val="0"/>
      <w:marTop w:val="0"/>
      <w:marBottom w:val="0"/>
      <w:divBdr>
        <w:top w:val="none" w:sz="0" w:space="0" w:color="auto"/>
        <w:left w:val="none" w:sz="0" w:space="0" w:color="auto"/>
        <w:bottom w:val="none" w:sz="0" w:space="0" w:color="auto"/>
        <w:right w:val="none" w:sz="0" w:space="0" w:color="auto"/>
      </w:divBdr>
    </w:div>
    <w:div w:id="1643342170">
      <w:bodyDiv w:val="1"/>
      <w:marLeft w:val="0"/>
      <w:marRight w:val="0"/>
      <w:marTop w:val="0"/>
      <w:marBottom w:val="0"/>
      <w:divBdr>
        <w:top w:val="none" w:sz="0" w:space="0" w:color="auto"/>
        <w:left w:val="none" w:sz="0" w:space="0" w:color="auto"/>
        <w:bottom w:val="none" w:sz="0" w:space="0" w:color="auto"/>
        <w:right w:val="none" w:sz="0" w:space="0" w:color="auto"/>
      </w:divBdr>
    </w:div>
    <w:div w:id="1657151293">
      <w:bodyDiv w:val="1"/>
      <w:marLeft w:val="0"/>
      <w:marRight w:val="0"/>
      <w:marTop w:val="0"/>
      <w:marBottom w:val="0"/>
      <w:divBdr>
        <w:top w:val="none" w:sz="0" w:space="0" w:color="auto"/>
        <w:left w:val="none" w:sz="0" w:space="0" w:color="auto"/>
        <w:bottom w:val="none" w:sz="0" w:space="0" w:color="auto"/>
        <w:right w:val="none" w:sz="0" w:space="0" w:color="auto"/>
      </w:divBdr>
    </w:div>
    <w:div w:id="1683817817">
      <w:bodyDiv w:val="1"/>
      <w:marLeft w:val="0"/>
      <w:marRight w:val="0"/>
      <w:marTop w:val="0"/>
      <w:marBottom w:val="0"/>
      <w:divBdr>
        <w:top w:val="none" w:sz="0" w:space="0" w:color="auto"/>
        <w:left w:val="none" w:sz="0" w:space="0" w:color="auto"/>
        <w:bottom w:val="none" w:sz="0" w:space="0" w:color="auto"/>
        <w:right w:val="none" w:sz="0" w:space="0" w:color="auto"/>
      </w:divBdr>
    </w:div>
    <w:div w:id="1702318634">
      <w:bodyDiv w:val="1"/>
      <w:marLeft w:val="0"/>
      <w:marRight w:val="0"/>
      <w:marTop w:val="0"/>
      <w:marBottom w:val="0"/>
      <w:divBdr>
        <w:top w:val="none" w:sz="0" w:space="0" w:color="auto"/>
        <w:left w:val="none" w:sz="0" w:space="0" w:color="auto"/>
        <w:bottom w:val="none" w:sz="0" w:space="0" w:color="auto"/>
        <w:right w:val="none" w:sz="0" w:space="0" w:color="auto"/>
      </w:divBdr>
    </w:div>
    <w:div w:id="1730379063">
      <w:bodyDiv w:val="1"/>
      <w:marLeft w:val="0"/>
      <w:marRight w:val="0"/>
      <w:marTop w:val="0"/>
      <w:marBottom w:val="0"/>
      <w:divBdr>
        <w:top w:val="none" w:sz="0" w:space="0" w:color="auto"/>
        <w:left w:val="none" w:sz="0" w:space="0" w:color="auto"/>
        <w:bottom w:val="none" w:sz="0" w:space="0" w:color="auto"/>
        <w:right w:val="none" w:sz="0" w:space="0" w:color="auto"/>
      </w:divBdr>
    </w:div>
    <w:div w:id="1757282682">
      <w:bodyDiv w:val="1"/>
      <w:marLeft w:val="0"/>
      <w:marRight w:val="0"/>
      <w:marTop w:val="0"/>
      <w:marBottom w:val="0"/>
      <w:divBdr>
        <w:top w:val="none" w:sz="0" w:space="0" w:color="auto"/>
        <w:left w:val="none" w:sz="0" w:space="0" w:color="auto"/>
        <w:bottom w:val="none" w:sz="0" w:space="0" w:color="auto"/>
        <w:right w:val="none" w:sz="0" w:space="0" w:color="auto"/>
      </w:divBdr>
    </w:div>
    <w:div w:id="1785340312">
      <w:bodyDiv w:val="1"/>
      <w:marLeft w:val="0"/>
      <w:marRight w:val="0"/>
      <w:marTop w:val="0"/>
      <w:marBottom w:val="0"/>
      <w:divBdr>
        <w:top w:val="none" w:sz="0" w:space="0" w:color="auto"/>
        <w:left w:val="none" w:sz="0" w:space="0" w:color="auto"/>
        <w:bottom w:val="none" w:sz="0" w:space="0" w:color="auto"/>
        <w:right w:val="none" w:sz="0" w:space="0" w:color="auto"/>
      </w:divBdr>
    </w:div>
    <w:div w:id="1837762368">
      <w:bodyDiv w:val="1"/>
      <w:marLeft w:val="0"/>
      <w:marRight w:val="0"/>
      <w:marTop w:val="0"/>
      <w:marBottom w:val="0"/>
      <w:divBdr>
        <w:top w:val="none" w:sz="0" w:space="0" w:color="auto"/>
        <w:left w:val="none" w:sz="0" w:space="0" w:color="auto"/>
        <w:bottom w:val="none" w:sz="0" w:space="0" w:color="auto"/>
        <w:right w:val="none" w:sz="0" w:space="0" w:color="auto"/>
      </w:divBdr>
    </w:div>
    <w:div w:id="1840461401">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1891501142">
      <w:bodyDiv w:val="1"/>
      <w:marLeft w:val="0"/>
      <w:marRight w:val="0"/>
      <w:marTop w:val="0"/>
      <w:marBottom w:val="0"/>
      <w:divBdr>
        <w:top w:val="none" w:sz="0" w:space="0" w:color="auto"/>
        <w:left w:val="none" w:sz="0" w:space="0" w:color="auto"/>
        <w:bottom w:val="none" w:sz="0" w:space="0" w:color="auto"/>
        <w:right w:val="none" w:sz="0" w:space="0" w:color="auto"/>
      </w:divBdr>
    </w:div>
    <w:div w:id="1904296795">
      <w:bodyDiv w:val="1"/>
      <w:marLeft w:val="0"/>
      <w:marRight w:val="0"/>
      <w:marTop w:val="0"/>
      <w:marBottom w:val="0"/>
      <w:divBdr>
        <w:top w:val="none" w:sz="0" w:space="0" w:color="auto"/>
        <w:left w:val="none" w:sz="0" w:space="0" w:color="auto"/>
        <w:bottom w:val="none" w:sz="0" w:space="0" w:color="auto"/>
        <w:right w:val="none" w:sz="0" w:space="0" w:color="auto"/>
      </w:divBdr>
    </w:div>
    <w:div w:id="1909657274">
      <w:bodyDiv w:val="1"/>
      <w:marLeft w:val="0"/>
      <w:marRight w:val="0"/>
      <w:marTop w:val="0"/>
      <w:marBottom w:val="0"/>
      <w:divBdr>
        <w:top w:val="none" w:sz="0" w:space="0" w:color="auto"/>
        <w:left w:val="none" w:sz="0" w:space="0" w:color="auto"/>
        <w:bottom w:val="none" w:sz="0" w:space="0" w:color="auto"/>
        <w:right w:val="none" w:sz="0" w:space="0" w:color="auto"/>
      </w:divBdr>
    </w:div>
    <w:div w:id="1971396413">
      <w:bodyDiv w:val="1"/>
      <w:marLeft w:val="0"/>
      <w:marRight w:val="0"/>
      <w:marTop w:val="0"/>
      <w:marBottom w:val="0"/>
      <w:divBdr>
        <w:top w:val="none" w:sz="0" w:space="0" w:color="auto"/>
        <w:left w:val="none" w:sz="0" w:space="0" w:color="auto"/>
        <w:bottom w:val="none" w:sz="0" w:space="0" w:color="auto"/>
        <w:right w:val="none" w:sz="0" w:space="0" w:color="auto"/>
      </w:divBdr>
    </w:div>
    <w:div w:id="1995255105">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104521792">
      <w:bodyDiv w:val="1"/>
      <w:marLeft w:val="0"/>
      <w:marRight w:val="0"/>
      <w:marTop w:val="0"/>
      <w:marBottom w:val="0"/>
      <w:divBdr>
        <w:top w:val="none" w:sz="0" w:space="0" w:color="auto"/>
        <w:left w:val="none" w:sz="0" w:space="0" w:color="auto"/>
        <w:bottom w:val="none" w:sz="0" w:space="0" w:color="auto"/>
        <w:right w:val="none" w:sz="0" w:space="0" w:color="auto"/>
      </w:divBdr>
    </w:div>
    <w:div w:id="2124613091">
      <w:bodyDiv w:val="1"/>
      <w:marLeft w:val="0"/>
      <w:marRight w:val="0"/>
      <w:marTop w:val="0"/>
      <w:marBottom w:val="0"/>
      <w:divBdr>
        <w:top w:val="none" w:sz="0" w:space="0" w:color="auto"/>
        <w:left w:val="none" w:sz="0" w:space="0" w:color="auto"/>
        <w:bottom w:val="none" w:sz="0" w:space="0" w:color="auto"/>
        <w:right w:val="none" w:sz="0" w:space="0" w:color="auto"/>
      </w:divBdr>
    </w:div>
    <w:div w:id="21367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knwsOabViA?utm_campaign=TRN_TDL_05&amp;utm_source=sendgrid&amp;utm_medium=email&amp;trk=TRN_TDL_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en/mahler-resurre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C263-BDDC-419D-9CE6-D33065EA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2872</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Svobodová Grossová Lenka (MHMP, KUC)</cp:lastModifiedBy>
  <cp:revision>2</cp:revision>
  <dcterms:created xsi:type="dcterms:W3CDTF">2024-06-06T08:46:00Z</dcterms:created>
  <dcterms:modified xsi:type="dcterms:W3CDTF">2024-06-06T08:46:00Z</dcterms:modified>
</cp:coreProperties>
</file>