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92A20" w14:textId="77777777" w:rsidR="0073237B" w:rsidRPr="00D818F9" w:rsidRDefault="0073237B" w:rsidP="0073237B">
      <w:pPr>
        <w:tabs>
          <w:tab w:val="left" w:pos="426"/>
        </w:tabs>
        <w:jc w:val="right"/>
        <w:rPr>
          <w:rFonts w:ascii="Arial" w:hAnsi="Arial" w:cs="Arial"/>
          <w:b/>
          <w:bCs/>
        </w:rPr>
      </w:pPr>
      <w:r w:rsidRPr="00D818F9">
        <w:rPr>
          <w:rFonts w:ascii="Arial" w:hAnsi="Arial" w:cs="Arial"/>
          <w:b/>
          <w:bCs/>
        </w:rPr>
        <w:t>Příloha č. 2 Smlouvy</w:t>
      </w:r>
    </w:p>
    <w:p w14:paraId="3DB608B4" w14:textId="77777777" w:rsidR="00DC2AC6" w:rsidRDefault="0073237B" w:rsidP="0073237B">
      <w:pPr>
        <w:jc w:val="center"/>
        <w:rPr>
          <w:rFonts w:ascii="Arial" w:hAnsi="Arial" w:cs="Arial"/>
          <w:b/>
          <w:bCs/>
          <w:caps/>
        </w:rPr>
      </w:pPr>
      <w:r w:rsidRPr="00D818F9">
        <w:rPr>
          <w:rFonts w:ascii="Arial" w:hAnsi="Arial" w:cs="Arial"/>
          <w:b/>
          <w:bCs/>
          <w:caps/>
        </w:rPr>
        <w:t xml:space="preserve">Provozní Řád SYSTéMU NAKLÁDÁNÍ S komunálníM odpadEM A JEHO SLOŽKAMI </w:t>
      </w:r>
    </w:p>
    <w:p w14:paraId="1661DA94" w14:textId="0B78BED4" w:rsidR="0073237B" w:rsidRPr="00D818F9" w:rsidRDefault="0073237B" w:rsidP="0073237B">
      <w:pPr>
        <w:jc w:val="center"/>
        <w:rPr>
          <w:rFonts w:ascii="Arial" w:hAnsi="Arial" w:cs="Arial"/>
          <w:b/>
          <w:bCs/>
          <w:caps/>
        </w:rPr>
      </w:pPr>
      <w:r w:rsidRPr="00D818F9">
        <w:rPr>
          <w:rFonts w:ascii="Arial" w:hAnsi="Arial" w:cs="Arial"/>
          <w:b/>
          <w:bCs/>
          <w:caps/>
        </w:rPr>
        <w:t>V HL. M. PRAZE</w:t>
      </w:r>
    </w:p>
    <w:p w14:paraId="430B2826" w14:textId="77777777" w:rsidR="0073237B" w:rsidRPr="00D818F9" w:rsidRDefault="0073237B" w:rsidP="0073237B">
      <w:pPr>
        <w:rPr>
          <w:rFonts w:ascii="Arial" w:hAnsi="Arial" w:cs="Arial"/>
          <w:b/>
          <w:u w:val="single"/>
        </w:rPr>
      </w:pPr>
    </w:p>
    <w:p w14:paraId="1E0FFF1E" w14:textId="77777777" w:rsidR="0073237B" w:rsidRPr="00D818F9" w:rsidRDefault="0073237B" w:rsidP="0073237B">
      <w:pPr>
        <w:jc w:val="both"/>
        <w:rPr>
          <w:rFonts w:ascii="Arial" w:hAnsi="Arial" w:cs="Arial"/>
        </w:rPr>
      </w:pPr>
      <w:r w:rsidRPr="00D818F9">
        <w:rPr>
          <w:rFonts w:ascii="Arial" w:hAnsi="Arial" w:cs="Arial"/>
          <w:b/>
          <w:bCs/>
        </w:rPr>
        <w:t xml:space="preserve">Provozní řád systému nakládání s komunálním odpadem a odpadem obdobným komunálnímu odpadu a jeho složkami v hl. m. Praze (dále jen ”Provozní řád”) je soubor pravidel, na základě kterých je realizováno nakládání s uvedenými odpady na území města. </w:t>
      </w:r>
    </w:p>
    <w:p w14:paraId="66BAD60C" w14:textId="77777777" w:rsidR="0073237B" w:rsidRPr="00D818F9" w:rsidRDefault="0073237B" w:rsidP="0073237B">
      <w:pPr>
        <w:jc w:val="center"/>
        <w:rPr>
          <w:rFonts w:ascii="Arial" w:hAnsi="Arial" w:cs="Arial"/>
          <w:b/>
          <w:bCs/>
        </w:rPr>
      </w:pPr>
    </w:p>
    <w:tbl>
      <w:tblPr>
        <w:tblW w:w="9072" w:type="dxa"/>
        <w:jc w:val="center"/>
        <w:tblLook w:val="00A0" w:firstRow="1" w:lastRow="0" w:firstColumn="1" w:lastColumn="0" w:noHBand="0" w:noVBand="0"/>
      </w:tblPr>
      <w:tblGrid>
        <w:gridCol w:w="9072"/>
      </w:tblGrid>
      <w:tr w:rsidR="0073237B" w:rsidRPr="00D818F9" w14:paraId="4A55384D" w14:textId="77777777" w:rsidTr="003807EC">
        <w:trPr>
          <w:trHeight w:val="309"/>
          <w:jc w:val="center"/>
        </w:trPr>
        <w:tc>
          <w:tcPr>
            <w:tcW w:w="9212" w:type="dxa"/>
            <w:shd w:val="clear" w:color="auto" w:fill="BFBFBF"/>
          </w:tcPr>
          <w:p w14:paraId="28B27462" w14:textId="77777777" w:rsidR="0073237B" w:rsidRPr="00D818F9" w:rsidRDefault="0073237B" w:rsidP="003807EC">
            <w:pPr>
              <w:spacing w:before="120"/>
              <w:jc w:val="center"/>
              <w:rPr>
                <w:rFonts w:ascii="Arial" w:hAnsi="Arial" w:cs="Arial"/>
                <w:b/>
                <w:bCs/>
              </w:rPr>
            </w:pPr>
            <w:r w:rsidRPr="00D818F9">
              <w:rPr>
                <w:rFonts w:ascii="Arial" w:hAnsi="Arial" w:cs="Arial"/>
                <w:b/>
                <w:bCs/>
              </w:rPr>
              <w:t>Čl. I.</w:t>
            </w:r>
          </w:p>
          <w:p w14:paraId="6127AE43" w14:textId="77777777" w:rsidR="0073237B" w:rsidRPr="00D818F9" w:rsidRDefault="0073237B" w:rsidP="003807EC">
            <w:pPr>
              <w:spacing w:before="120"/>
              <w:jc w:val="center"/>
              <w:outlineLvl w:val="8"/>
              <w:rPr>
                <w:rFonts w:ascii="Arial" w:hAnsi="Arial" w:cs="Arial"/>
                <w:b/>
                <w:sz w:val="24"/>
                <w:szCs w:val="24"/>
              </w:rPr>
            </w:pPr>
            <w:r w:rsidRPr="00D818F9">
              <w:rPr>
                <w:rFonts w:ascii="Arial" w:hAnsi="Arial" w:cs="Arial"/>
                <w:b/>
              </w:rPr>
              <w:t xml:space="preserve">ZÁKLADNÍ POJMY </w:t>
            </w:r>
            <w:r w:rsidRPr="00D818F9">
              <w:rPr>
                <w:rFonts w:ascii="Arial" w:hAnsi="Arial" w:cs="Arial"/>
                <w:b/>
                <w:caps/>
              </w:rPr>
              <w:t>a vybrané povinnosti</w:t>
            </w:r>
          </w:p>
        </w:tc>
      </w:tr>
    </w:tbl>
    <w:p w14:paraId="425DB465" w14:textId="77777777" w:rsidR="0073237B" w:rsidRPr="00D818F9" w:rsidRDefault="0073237B" w:rsidP="0073237B">
      <w:pPr>
        <w:rPr>
          <w:rFonts w:ascii="Arial" w:hAnsi="Arial" w:cs="Arial"/>
          <w:b/>
          <w:bCs/>
        </w:rPr>
      </w:pPr>
      <w:bookmarkStart w:id="0" w:name="_GoBack"/>
      <w:bookmarkEnd w:id="0"/>
    </w:p>
    <w:p w14:paraId="1FDE590A" w14:textId="77777777" w:rsidR="0073237B" w:rsidRPr="00D818F9" w:rsidRDefault="0073237B" w:rsidP="0073237B">
      <w:pPr>
        <w:rPr>
          <w:rFonts w:ascii="Arial" w:hAnsi="Arial" w:cs="Arial"/>
          <w:b/>
          <w:bCs/>
        </w:rPr>
      </w:pPr>
      <w:r w:rsidRPr="00D818F9">
        <w:rPr>
          <w:rFonts w:ascii="Arial" w:hAnsi="Arial" w:cs="Arial"/>
          <w:b/>
          <w:bCs/>
        </w:rPr>
        <w:t>Pro účely tohoto Provozního řádu</w:t>
      </w:r>
      <w:r>
        <w:rPr>
          <w:rFonts w:ascii="Arial" w:hAnsi="Arial" w:cs="Arial"/>
          <w:b/>
          <w:bCs/>
        </w:rPr>
        <w:t xml:space="preserve"> mají následující pojmy níže definovaný význam (s tím, že zároveň platí též definice pojmů dle přílohy 1 Smlouvy)</w:t>
      </w:r>
      <w:r w:rsidRPr="00D818F9">
        <w:rPr>
          <w:rFonts w:ascii="Arial" w:hAnsi="Arial" w:cs="Arial"/>
          <w:bCs/>
        </w:rPr>
        <w:t>:</w:t>
      </w:r>
    </w:p>
    <w:p w14:paraId="300AA003"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 xml:space="preserve">Bytový objekt </w:t>
      </w:r>
      <w:r w:rsidRPr="00D818F9">
        <w:rPr>
          <w:rFonts w:ascii="Arial" w:hAnsi="Arial" w:cs="Arial"/>
        </w:rPr>
        <w:t>je objekt (např. bytový dům</w:t>
      </w:r>
      <w:r w:rsidRPr="00D818F9">
        <w:rPr>
          <w:rFonts w:ascii="Arial" w:hAnsi="Arial" w:cs="Arial"/>
          <w:sz w:val="16"/>
          <w:szCs w:val="16"/>
          <w:vertAlign w:val="superscript"/>
        </w:rPr>
        <w:footnoteReference w:id="1"/>
      </w:r>
      <w:r w:rsidRPr="00D818F9">
        <w:rPr>
          <w:rFonts w:ascii="Arial" w:hAnsi="Arial" w:cs="Arial"/>
        </w:rPr>
        <w:t>), v němž jsou hlášeny fyzické osoby k trvalému nebo dlouhodobému pobytu a objekt, ve kterém vzniká při činnosti fyzických osob  KO.</w:t>
      </w:r>
    </w:p>
    <w:p w14:paraId="22A96297"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Celoplošný svoz odpadu</w:t>
      </w:r>
      <w:r w:rsidRPr="00D818F9">
        <w:rPr>
          <w:rFonts w:ascii="Arial" w:hAnsi="Arial" w:cs="Arial"/>
        </w:rPr>
        <w:t xml:space="preserve"> je svoz směsného odpadu včetně sezónního sběru vánočních stromků od všech </w:t>
      </w:r>
      <w:r>
        <w:rPr>
          <w:rFonts w:ascii="Arial" w:hAnsi="Arial" w:cs="Arial"/>
        </w:rPr>
        <w:t>B</w:t>
      </w:r>
      <w:r w:rsidRPr="00D818F9">
        <w:rPr>
          <w:rFonts w:ascii="Arial" w:hAnsi="Arial" w:cs="Arial"/>
        </w:rPr>
        <w:t xml:space="preserve">ytových objektů, od </w:t>
      </w:r>
      <w:r>
        <w:rPr>
          <w:rFonts w:ascii="Arial" w:hAnsi="Arial" w:cs="Arial"/>
        </w:rPr>
        <w:t>R</w:t>
      </w:r>
      <w:r w:rsidRPr="00D818F9">
        <w:rPr>
          <w:rFonts w:ascii="Arial" w:hAnsi="Arial" w:cs="Arial"/>
        </w:rPr>
        <w:t xml:space="preserve">ekreačních objektů a od Zařazených původců ve </w:t>
      </w:r>
      <w:r>
        <w:rPr>
          <w:rFonts w:ascii="Arial" w:hAnsi="Arial" w:cs="Arial"/>
        </w:rPr>
        <w:t>S</w:t>
      </w:r>
      <w:r w:rsidRPr="00D818F9">
        <w:rPr>
          <w:rFonts w:ascii="Arial" w:hAnsi="Arial" w:cs="Arial"/>
        </w:rPr>
        <w:t xml:space="preserve">vozové oblasti, svoz papíru, skla, plastů, kompozitních obalů ze stanovišť využitelných složek </w:t>
      </w:r>
      <w:r>
        <w:rPr>
          <w:rFonts w:ascii="Arial" w:hAnsi="Arial" w:cs="Arial"/>
        </w:rPr>
        <w:t>K</w:t>
      </w:r>
      <w:r w:rsidRPr="00D818F9">
        <w:rPr>
          <w:rFonts w:ascii="Arial" w:hAnsi="Arial" w:cs="Arial"/>
        </w:rPr>
        <w:t>omunálního odpadu.</w:t>
      </w:r>
    </w:p>
    <w:p w14:paraId="573809FB"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Doprava odpadu</w:t>
      </w:r>
      <w:r w:rsidRPr="00D818F9">
        <w:rPr>
          <w:rFonts w:ascii="Arial" w:hAnsi="Arial" w:cs="Arial"/>
        </w:rPr>
        <w:t xml:space="preserve"> je přeprava odpadu na zařízení k nakládání s KO mimo území Města.</w:t>
      </w:r>
    </w:p>
    <w:p w14:paraId="1BE3B4D5"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Dopravní vzdálenost</w:t>
      </w:r>
      <w:r w:rsidRPr="00D818F9">
        <w:rPr>
          <w:rFonts w:ascii="Arial" w:hAnsi="Arial" w:cs="Arial"/>
        </w:rPr>
        <w:t xml:space="preserve"> je nejkratší trasa pozemních komunikací pro svozová vozidla (nákladní) od hranice Města k areálu zařízení pro nakládání s KO mimo území Města.</w:t>
      </w:r>
    </w:p>
    <w:p w14:paraId="099D1045"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Dotřídění odpadu</w:t>
      </w:r>
      <w:r w:rsidRPr="00D818F9">
        <w:rPr>
          <w:rFonts w:ascii="Arial" w:hAnsi="Arial" w:cs="Arial"/>
        </w:rPr>
        <w:t xml:space="preserve"> jsou všechny činnosti po vyložení svezeného využitelného odpadu, směřující k roztřídění určité složky KO za účelem zajištění co nejvyššího materiálového využití KO a maximalizace cen za využitelné složky odpadů, resp. minimalizace dalších nákladů u složek KO, které nelze uplatnit na trhu odpadů.</w:t>
      </w:r>
    </w:p>
    <w:p w14:paraId="6985E614"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Evidence reklamace</w:t>
      </w:r>
      <w:r w:rsidRPr="00D818F9">
        <w:rPr>
          <w:rFonts w:ascii="Arial" w:hAnsi="Arial" w:cs="Arial"/>
        </w:rPr>
        <w:t xml:space="preserve"> je systém jednotného (automatizovaného) vedení všech reklamací, které jsou u Svozové společnosti uplatněny v souvislosti s realizací Systému a jsou Magistrátu on-line přístupné.</w:t>
      </w:r>
    </w:p>
    <w:p w14:paraId="50D88440" w14:textId="77777777" w:rsidR="000B536A"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Evidenční list stanoviště využitelného odpadu</w:t>
      </w:r>
      <w:r w:rsidRPr="00D818F9">
        <w:rPr>
          <w:rFonts w:ascii="Arial" w:hAnsi="Arial" w:cs="Arial"/>
        </w:rPr>
        <w:t xml:space="preserve"> obsahuje údaje o umístění stanoviště (včetně polohopisných souřadnic středu stanoviště, zaměřené systémem GPS a výřezu z mapy se zákresem stanoviště), údaje o typech </w:t>
      </w:r>
      <w:r>
        <w:rPr>
          <w:rFonts w:ascii="Arial" w:hAnsi="Arial" w:cs="Arial"/>
        </w:rPr>
        <w:t>S</w:t>
      </w:r>
      <w:r w:rsidRPr="00D818F9">
        <w:rPr>
          <w:rFonts w:ascii="Arial" w:hAnsi="Arial" w:cs="Arial"/>
        </w:rPr>
        <w:t xml:space="preserve">běrných nádob, vyjádření věcně a místně příslušného dopravního správního úřadu, vyjádření úřadu městské části. </w:t>
      </w:r>
    </w:p>
    <w:p w14:paraId="1D56762D" w14:textId="77777777" w:rsidR="0073237B" w:rsidRPr="00A219FD" w:rsidRDefault="0073237B" w:rsidP="00F2004A">
      <w:pPr>
        <w:numPr>
          <w:ilvl w:val="0"/>
          <w:numId w:val="2"/>
        </w:numPr>
        <w:tabs>
          <w:tab w:val="left" w:pos="720"/>
          <w:tab w:val="left" w:pos="1440"/>
        </w:tabs>
        <w:overflowPunct/>
        <w:jc w:val="both"/>
        <w:textAlignment w:val="auto"/>
        <w:rPr>
          <w:rFonts w:ascii="Arial" w:hAnsi="Arial" w:cs="Arial"/>
        </w:rPr>
      </w:pPr>
      <w:r w:rsidRPr="00A219FD">
        <w:rPr>
          <w:rFonts w:ascii="Arial" w:hAnsi="Arial" w:cs="Arial"/>
          <w:b/>
        </w:rPr>
        <w:t>Evidenční list domovního stanoviště</w:t>
      </w:r>
      <w:r w:rsidR="00E15FD7">
        <w:rPr>
          <w:rFonts w:ascii="Arial" w:hAnsi="Arial" w:cs="Arial"/>
          <w:b/>
        </w:rPr>
        <w:t xml:space="preserve"> využitelného odpadu</w:t>
      </w:r>
      <w:r w:rsidRPr="00A219FD">
        <w:rPr>
          <w:rFonts w:ascii="Arial" w:hAnsi="Arial" w:cs="Arial"/>
          <w:b/>
        </w:rPr>
        <w:t xml:space="preserve"> </w:t>
      </w:r>
      <w:r w:rsidRPr="00A219FD">
        <w:rPr>
          <w:rFonts w:ascii="Arial" w:hAnsi="Arial" w:cs="Arial"/>
        </w:rPr>
        <w:t>obsahuje náležitosti dle čl. V písm. C) odst. 4. Provozního řádu.</w:t>
      </w:r>
    </w:p>
    <w:p w14:paraId="1900578B"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Hlášení závad</w:t>
      </w:r>
      <w:r w:rsidRPr="00D818F9">
        <w:rPr>
          <w:rFonts w:ascii="Arial" w:hAnsi="Arial" w:cs="Arial"/>
          <w:bCs/>
        </w:rPr>
        <w:t xml:space="preserve"> je elektronickou formou předaný (či zpřístupněný) seznam nedostatků a závad v Informačním systému, zjištěných při </w:t>
      </w:r>
      <w:r>
        <w:rPr>
          <w:rFonts w:ascii="Arial" w:hAnsi="Arial" w:cs="Arial"/>
          <w:bCs/>
        </w:rPr>
        <w:t>S</w:t>
      </w:r>
      <w:r w:rsidRPr="00D818F9">
        <w:rPr>
          <w:rFonts w:ascii="Arial" w:hAnsi="Arial" w:cs="Arial"/>
          <w:bCs/>
        </w:rPr>
        <w:t>vozu odpadů a to do 24 hodin po provedení svozu (resp. po termínu svozu) Magistrátu. Dále viz čl. VI. Provozního řádu.</w:t>
      </w:r>
    </w:p>
    <w:p w14:paraId="3D2B3601"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Hlavní město Praha</w:t>
      </w:r>
      <w:r w:rsidRPr="00D818F9">
        <w:rPr>
          <w:rFonts w:ascii="Arial" w:hAnsi="Arial" w:cs="Arial"/>
        </w:rPr>
        <w:t xml:space="preserve"> je hlavním městem ČR, krajem a obcí dle zákona č.131/2000 Sb., o hlavním městě Praze, ve znění pozdějších předpisů, dále je původcem odpadu dle § 17 zákona č. 185/2001 Sb., o odpadech. Ve věcech nakládání s Komunálním odpadem (dále také ”</w:t>
      </w:r>
      <w:r w:rsidRPr="00D818F9">
        <w:rPr>
          <w:rFonts w:ascii="Arial" w:hAnsi="Arial" w:cs="Arial"/>
          <w:b/>
          <w:bCs/>
        </w:rPr>
        <w:t>KO</w:t>
      </w:r>
      <w:r w:rsidRPr="00D818F9">
        <w:rPr>
          <w:rFonts w:ascii="Arial" w:hAnsi="Arial" w:cs="Arial"/>
        </w:rPr>
        <w:t xml:space="preserve">”) je hl. m. Praha zastupováno </w:t>
      </w:r>
      <w:r>
        <w:rPr>
          <w:rFonts w:ascii="Arial" w:hAnsi="Arial" w:cs="Arial"/>
        </w:rPr>
        <w:t xml:space="preserve">odborem ochrany prostředí </w:t>
      </w:r>
      <w:r w:rsidRPr="00D818F9">
        <w:rPr>
          <w:rFonts w:ascii="Arial" w:hAnsi="Arial" w:cs="Arial"/>
        </w:rPr>
        <w:t>MHMP (dále jen ”</w:t>
      </w:r>
      <w:r w:rsidRPr="00D818F9">
        <w:rPr>
          <w:rFonts w:ascii="Arial" w:hAnsi="Arial" w:cs="Arial"/>
          <w:b/>
          <w:bCs/>
        </w:rPr>
        <w:t>Magistrát</w:t>
      </w:r>
      <w:r w:rsidRPr="00D818F9">
        <w:rPr>
          <w:rFonts w:ascii="Arial" w:hAnsi="Arial" w:cs="Arial"/>
        </w:rPr>
        <w:t xml:space="preserve">”). </w:t>
      </w:r>
    </w:p>
    <w:p w14:paraId="3DC39B48"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Hrana pozemní komunikace</w:t>
      </w:r>
      <w:r w:rsidRPr="00D818F9">
        <w:rPr>
          <w:rFonts w:ascii="Arial" w:hAnsi="Arial" w:cs="Arial"/>
        </w:rPr>
        <w:t xml:space="preserve"> je pro stanovení vzdálenosti </w:t>
      </w:r>
      <w:r>
        <w:rPr>
          <w:rFonts w:ascii="Arial" w:hAnsi="Arial" w:cs="Arial"/>
        </w:rPr>
        <w:t>Z</w:t>
      </w:r>
      <w:r w:rsidRPr="00D818F9">
        <w:rPr>
          <w:rFonts w:ascii="Arial" w:hAnsi="Arial" w:cs="Arial"/>
        </w:rPr>
        <w:t xml:space="preserve">anášky </w:t>
      </w:r>
      <w:r>
        <w:rPr>
          <w:rFonts w:ascii="Arial" w:hAnsi="Arial" w:cs="Arial"/>
        </w:rPr>
        <w:t>S</w:t>
      </w:r>
      <w:r w:rsidRPr="00D818F9">
        <w:rPr>
          <w:rFonts w:ascii="Arial" w:hAnsi="Arial" w:cs="Arial"/>
        </w:rPr>
        <w:t>běrných nádob hranice chodníku a vozovky nebo hrana vozovky v místě, kde není zřízen chodník.</w:t>
      </w:r>
    </w:p>
    <w:p w14:paraId="1428E79C"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Informační systém</w:t>
      </w:r>
      <w:r w:rsidRPr="00D818F9">
        <w:rPr>
          <w:rFonts w:ascii="Arial" w:hAnsi="Arial" w:cs="Arial"/>
        </w:rPr>
        <w:t xml:space="preserve"> je definován ve Smlouvě. </w:t>
      </w:r>
    </w:p>
    <w:p w14:paraId="004A05F8" w14:textId="677117A4"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Informační systém Magistrátu</w:t>
      </w:r>
      <w:r>
        <w:rPr>
          <w:rFonts w:ascii="Arial" w:hAnsi="Arial" w:cs="Arial"/>
          <w:b/>
          <w:bCs/>
        </w:rPr>
        <w:t xml:space="preserve"> (IS)</w:t>
      </w:r>
      <w:r w:rsidRPr="00D818F9">
        <w:rPr>
          <w:rFonts w:ascii="Arial" w:hAnsi="Arial" w:cs="Arial"/>
        </w:rPr>
        <w:t xml:space="preserve"> je informační systém Magistrátu o komplexním systému nakládání s</w:t>
      </w:r>
      <w:r w:rsidR="0078285E">
        <w:rPr>
          <w:rFonts w:ascii="Arial" w:hAnsi="Arial" w:cs="Arial"/>
        </w:rPr>
        <w:t> </w:t>
      </w:r>
      <w:r w:rsidRPr="00D818F9">
        <w:rPr>
          <w:rFonts w:ascii="Arial" w:hAnsi="Arial" w:cs="Arial"/>
        </w:rPr>
        <w:t>KO</w:t>
      </w:r>
      <w:r w:rsidR="0078285E">
        <w:rPr>
          <w:rFonts w:ascii="Arial" w:hAnsi="Arial" w:cs="Arial"/>
        </w:rPr>
        <w:t xml:space="preserve"> (dále jen KSNKO)</w:t>
      </w:r>
      <w:r w:rsidRPr="00D818F9">
        <w:rPr>
          <w:rFonts w:ascii="Arial" w:hAnsi="Arial" w:cs="Arial"/>
        </w:rPr>
        <w:t xml:space="preserve"> provozovaný Magistrátem,</w:t>
      </w:r>
      <w:r w:rsidR="008753A1">
        <w:rPr>
          <w:rFonts w:ascii="Arial" w:hAnsi="Arial" w:cs="Arial"/>
        </w:rPr>
        <w:t xml:space="preserve"> ve kterém se mimo jiné řeší s příslušnými ÚMČ a svozovými společnostmi změny na stanovištích </w:t>
      </w:r>
      <w:r w:rsidR="00FA5693">
        <w:rPr>
          <w:rFonts w:ascii="Arial" w:hAnsi="Arial" w:cs="Arial"/>
        </w:rPr>
        <w:t xml:space="preserve">využitelných složek KO </w:t>
      </w:r>
      <w:r w:rsidR="008753A1">
        <w:rPr>
          <w:rFonts w:ascii="Arial" w:hAnsi="Arial" w:cs="Arial"/>
        </w:rPr>
        <w:t xml:space="preserve">a tvorba evidenčních listů. </w:t>
      </w:r>
      <w:r w:rsidRPr="00D818F9">
        <w:rPr>
          <w:rFonts w:ascii="Arial" w:hAnsi="Arial" w:cs="Arial"/>
        </w:rPr>
        <w:t xml:space="preserve"> </w:t>
      </w:r>
    </w:p>
    <w:p w14:paraId="32D3BAB6"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Kalamitní situace</w:t>
      </w:r>
      <w:r w:rsidRPr="00D818F9">
        <w:rPr>
          <w:rFonts w:ascii="Arial" w:hAnsi="Arial" w:cs="Arial"/>
        </w:rPr>
        <w:t xml:space="preserve"> je situace, kdy z důvodu nezávislých na vůli Svozové společnosti není možné zajistit </w:t>
      </w:r>
      <w:r>
        <w:rPr>
          <w:rFonts w:ascii="Arial" w:hAnsi="Arial" w:cs="Arial"/>
        </w:rPr>
        <w:t>S</w:t>
      </w:r>
      <w:r w:rsidRPr="00D818F9">
        <w:rPr>
          <w:rFonts w:ascii="Arial" w:hAnsi="Arial" w:cs="Arial"/>
        </w:rPr>
        <w:t xml:space="preserve">voz odpadu z části Města (např. z důvodu nesjízdnosti komunikací s dobou trvání delší než 2 dny v důsledku nepříznivých klimatických podmínek). O vyhlášení </w:t>
      </w:r>
      <w:r>
        <w:rPr>
          <w:rFonts w:ascii="Arial" w:hAnsi="Arial" w:cs="Arial"/>
        </w:rPr>
        <w:t>K</w:t>
      </w:r>
      <w:r w:rsidRPr="00D818F9">
        <w:rPr>
          <w:rFonts w:ascii="Arial" w:hAnsi="Arial" w:cs="Arial"/>
        </w:rPr>
        <w:t xml:space="preserve">alamitní situace rozhoduje na návrh Pověřené osoby Magistrát po dohodě s Technickou správou komunikací hl. m. Prahy. Pro Svozové společnosti jsou v době </w:t>
      </w:r>
      <w:r>
        <w:rPr>
          <w:rFonts w:ascii="Arial" w:hAnsi="Arial" w:cs="Arial"/>
        </w:rPr>
        <w:t>K</w:t>
      </w:r>
      <w:r w:rsidRPr="00D818F9">
        <w:rPr>
          <w:rFonts w:ascii="Arial" w:hAnsi="Arial" w:cs="Arial"/>
        </w:rPr>
        <w:t xml:space="preserve">alamitní situace závazná rozhodnutí Magistrátu. Svozová společnost je povinna během </w:t>
      </w:r>
      <w:r>
        <w:rPr>
          <w:rFonts w:ascii="Arial" w:hAnsi="Arial" w:cs="Arial"/>
        </w:rPr>
        <w:t>K</w:t>
      </w:r>
      <w:r w:rsidRPr="00D818F9">
        <w:rPr>
          <w:rFonts w:ascii="Arial" w:hAnsi="Arial" w:cs="Arial"/>
        </w:rPr>
        <w:t xml:space="preserve">alamitní situace monitorovat ulice, na kterých nebylo možné zajistit pravidelný </w:t>
      </w:r>
      <w:r>
        <w:rPr>
          <w:rFonts w:ascii="Arial" w:hAnsi="Arial" w:cs="Arial"/>
        </w:rPr>
        <w:t>S</w:t>
      </w:r>
      <w:r w:rsidRPr="00D818F9">
        <w:rPr>
          <w:rFonts w:ascii="Arial" w:hAnsi="Arial" w:cs="Arial"/>
        </w:rPr>
        <w:t xml:space="preserve">voz odpadu, seznamy těchto ulic v průběhu </w:t>
      </w:r>
      <w:r>
        <w:rPr>
          <w:rFonts w:ascii="Arial" w:hAnsi="Arial" w:cs="Arial"/>
        </w:rPr>
        <w:t>K</w:t>
      </w:r>
      <w:r w:rsidRPr="00D818F9">
        <w:rPr>
          <w:rFonts w:ascii="Arial" w:hAnsi="Arial" w:cs="Arial"/>
        </w:rPr>
        <w:t xml:space="preserve">alamitní situace </w:t>
      </w:r>
      <w:r w:rsidRPr="00D818F9">
        <w:rPr>
          <w:rFonts w:ascii="Arial" w:hAnsi="Arial" w:cs="Arial"/>
        </w:rPr>
        <w:lastRenderedPageBreak/>
        <w:t xml:space="preserve">aktualizovat a průběžně zasílat v elektronické podobě na odbor </w:t>
      </w:r>
      <w:r>
        <w:rPr>
          <w:rFonts w:ascii="Arial" w:hAnsi="Arial" w:cs="Arial"/>
        </w:rPr>
        <w:t xml:space="preserve">ochrany prostředí </w:t>
      </w:r>
      <w:r w:rsidRPr="00D818F9">
        <w:rPr>
          <w:rFonts w:ascii="Arial" w:hAnsi="Arial" w:cs="Arial"/>
        </w:rPr>
        <w:t xml:space="preserve">Magistrátu (minimálně 1x denně, nejpozději do 7 hodin následujícího dne). </w:t>
      </w:r>
    </w:p>
    <w:p w14:paraId="7FAE93C2"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 xml:space="preserve">Komunální odpad (KO) </w:t>
      </w:r>
      <w:r w:rsidRPr="00D818F9">
        <w:rPr>
          <w:rFonts w:ascii="Arial" w:hAnsi="Arial" w:cs="Arial"/>
          <w:bCs/>
        </w:rPr>
        <w:t>je definován ve Smlouvě.</w:t>
      </w:r>
    </w:p>
    <w:p w14:paraId="6767782E"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 xml:space="preserve">Kontrola naplněnosti </w:t>
      </w:r>
      <w:r>
        <w:rPr>
          <w:rFonts w:ascii="Arial" w:hAnsi="Arial" w:cs="Arial"/>
          <w:b/>
          <w:bCs/>
        </w:rPr>
        <w:t>S</w:t>
      </w:r>
      <w:r w:rsidRPr="00D818F9">
        <w:rPr>
          <w:rFonts w:ascii="Arial" w:hAnsi="Arial" w:cs="Arial"/>
          <w:b/>
          <w:bCs/>
        </w:rPr>
        <w:t xml:space="preserve">běrných nádob </w:t>
      </w:r>
      <w:r w:rsidRPr="00D818F9">
        <w:rPr>
          <w:rFonts w:ascii="Arial" w:hAnsi="Arial" w:cs="Arial"/>
        </w:rPr>
        <w:t xml:space="preserve">je vizuální kontrola provedená osádkou </w:t>
      </w:r>
      <w:r>
        <w:rPr>
          <w:rFonts w:ascii="Arial" w:hAnsi="Arial" w:cs="Arial"/>
        </w:rPr>
        <w:t>S</w:t>
      </w:r>
      <w:r w:rsidRPr="00D818F9">
        <w:rPr>
          <w:rFonts w:ascii="Arial" w:hAnsi="Arial" w:cs="Arial"/>
        </w:rPr>
        <w:t xml:space="preserve">vozového vozidla před naložením obsahu </w:t>
      </w:r>
      <w:r>
        <w:rPr>
          <w:rFonts w:ascii="Arial" w:hAnsi="Arial" w:cs="Arial"/>
        </w:rPr>
        <w:t>S</w:t>
      </w:r>
      <w:r w:rsidRPr="00D818F9">
        <w:rPr>
          <w:rFonts w:ascii="Arial" w:hAnsi="Arial" w:cs="Arial"/>
        </w:rPr>
        <w:t xml:space="preserve">běrných nádob na směsný odpad a využitelné složky komunálního odpadu do svozového vozidla za účelem zjištění využití sběrných nádob.  </w:t>
      </w:r>
    </w:p>
    <w:p w14:paraId="077A5C8C"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Kontrola obsahu sběrných nádob</w:t>
      </w:r>
      <w:r w:rsidRPr="00D818F9">
        <w:rPr>
          <w:rFonts w:ascii="Arial" w:hAnsi="Arial" w:cs="Arial"/>
        </w:rPr>
        <w:t xml:space="preserve"> je zběžná vizuální kontrola provedená osádkou svozového vozidla před naložením obsahu sběrných nádob do svozového vozidla za účelem zjištění znečištění obsahu sběrných nádob nebo výskytu osob či nevhodných předmětů.</w:t>
      </w:r>
    </w:p>
    <w:p w14:paraId="7C3D268C"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Kontrola technického stavu sběrných nádob</w:t>
      </w:r>
      <w:r w:rsidRPr="00D818F9">
        <w:rPr>
          <w:rFonts w:ascii="Arial" w:hAnsi="Arial" w:cs="Arial"/>
        </w:rPr>
        <w:t xml:space="preserve"> je kontrola funkčnosti všech částí sběrných nádob při každém svozu odpadu, včetně kontroly čistoty sběrné nádoby. </w:t>
      </w:r>
    </w:p>
    <w:p w14:paraId="50FCB1D5"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Kontrolní systém Pověřené osoby</w:t>
      </w:r>
      <w:r w:rsidRPr="00D818F9">
        <w:rPr>
          <w:rFonts w:ascii="Arial" w:hAnsi="Arial" w:cs="Arial"/>
        </w:rPr>
        <w:t xml:space="preserve"> je systém kontroly zaměřený na průběžné sledování rozsahu a kvality poskytovaných služeb; má dvě části - vnitřní kontrolu v rámci vlastní činnosti Pověřené osoby a vnější kontrolní systém, zaměřený na sledování rozsahu a kvality činnosti Subdodavatelů.</w:t>
      </w:r>
    </w:p>
    <w:p w14:paraId="093F24A7" w14:textId="77777777" w:rsidR="0073237B" w:rsidRPr="00290DB4" w:rsidRDefault="0073237B" w:rsidP="00F2004A">
      <w:pPr>
        <w:numPr>
          <w:ilvl w:val="0"/>
          <w:numId w:val="2"/>
        </w:numPr>
        <w:tabs>
          <w:tab w:val="left" w:pos="720"/>
          <w:tab w:val="left" w:pos="1440"/>
        </w:tabs>
        <w:overflowPunct/>
        <w:jc w:val="both"/>
        <w:textAlignment w:val="auto"/>
        <w:rPr>
          <w:rFonts w:ascii="Arial" w:hAnsi="Arial" w:cs="Arial"/>
        </w:rPr>
      </w:pPr>
      <w:r w:rsidRPr="00290DB4">
        <w:rPr>
          <w:rFonts w:ascii="Arial" w:hAnsi="Arial" w:cs="Arial"/>
          <w:b/>
          <w:bCs/>
        </w:rPr>
        <w:t>Kontrolní vážení směsného komunálního odpadu</w:t>
      </w:r>
      <w:r w:rsidRPr="00290DB4">
        <w:rPr>
          <w:rFonts w:ascii="Arial" w:hAnsi="Arial" w:cs="Arial"/>
        </w:rPr>
        <w:t xml:space="preserve"> je speciální svozový program, na jehož počátku je zváženo prázdné svozové vozidlo určené pro sběr odpadu ze sběrných nádob daného typu, dané složky KO v dané svozové oblasti. Svozový program vychází z obsluhy 100 - 200 ks sběrných nádob. Vážením a výpočtem je určena průměrná hmotnost odpadu v daném typu sběrné nádoby. Kontrolní vážení se provádí samostatně u sběrných nádob obsluhovaných pro </w:t>
      </w:r>
      <w:r w:rsidRPr="004650A3">
        <w:rPr>
          <w:rFonts w:ascii="Arial" w:hAnsi="Arial" w:cs="Arial"/>
        </w:rPr>
        <w:t>Magistrát. (od Uživatelů Systému 2x ročně)</w:t>
      </w:r>
      <w:r>
        <w:rPr>
          <w:rFonts w:ascii="Arial" w:hAnsi="Arial" w:cs="Arial"/>
        </w:rPr>
        <w:t xml:space="preserve">. Kontrolní vážení bude svozové společnosti Magistrátem vždy oznámeno písemně, minimálně 14 dní před jeho zahájením. Vážení bude probíhat na základě svozového plánu navrženého svozovou společností, který bude schválen Magistrátem. </w:t>
      </w:r>
      <w:r w:rsidRPr="004650A3">
        <w:rPr>
          <w:rFonts w:ascii="Arial" w:hAnsi="Arial" w:cs="Arial"/>
        </w:rPr>
        <w:t>Dobu provedení kontrolního vážení určí Magistrát.</w:t>
      </w:r>
      <w:r w:rsidRPr="004650A3">
        <w:rPr>
          <w:rFonts w:ascii="Arial" w:hAnsi="Arial" w:cs="Arial"/>
          <w:i/>
          <w:iCs/>
          <w:sz w:val="16"/>
          <w:szCs w:val="16"/>
        </w:rPr>
        <w:t xml:space="preserve"> </w:t>
      </w:r>
      <w:r w:rsidRPr="004650A3">
        <w:rPr>
          <w:rFonts w:ascii="Arial" w:hAnsi="Arial" w:cs="Arial"/>
        </w:rPr>
        <w:t>Kontrolní vážení se týká sběrných nádob všech objemů</w:t>
      </w:r>
      <w:r w:rsidR="00FA5693">
        <w:rPr>
          <w:rFonts w:ascii="Arial" w:hAnsi="Arial" w:cs="Arial"/>
        </w:rPr>
        <w:t xml:space="preserve"> a vybraných frekvencí</w:t>
      </w:r>
      <w:r w:rsidRPr="004650A3">
        <w:rPr>
          <w:rFonts w:ascii="Arial" w:hAnsi="Arial" w:cs="Arial"/>
        </w:rPr>
        <w:t xml:space="preserve">, které jsou v rámci Města užívány. Data z kontrolního vážení, včetně popisu </w:t>
      </w:r>
      <w:r w:rsidRPr="00290DB4">
        <w:rPr>
          <w:rFonts w:ascii="Arial" w:hAnsi="Arial" w:cs="Arial"/>
        </w:rPr>
        <w:t>stanovení hmotností dle jednotlivých typů sběrných nádob a odpadů (směsný odpad od Uživatelů Systému, a směsný odpad od jiných původců směsného odpadu), předá Svozová společnost Magistrátu do 3 pracovních dnů po provedení kontrolního vážení k odsouhlasení. Obdobně se postupuje při kontrolním vážení využitelných složek KO (bod 20.). Účelem Kontrolního vážení směsného komunálního odpadu je statistická kontrola výtěžnosti jednotlivých typů sběrných nádob. Na základě výsledků Kontrolního vážení a v souladu s těmito výsledky je Město oprávněno upravit hmotnostní normativy v části „A“ přílohy 4 (Tabulka A5).</w:t>
      </w:r>
    </w:p>
    <w:p w14:paraId="566DE033"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Kontrolní vážení využitelných složek KO</w:t>
      </w:r>
      <w:r w:rsidRPr="00D818F9">
        <w:rPr>
          <w:rFonts w:ascii="Arial" w:hAnsi="Arial" w:cs="Arial"/>
          <w:bCs/>
        </w:rPr>
        <w:t xml:space="preserve"> je speciální svozový program, provedený na statisticky významném vzorku sběrných nádob určitého typu (dle objemu a způsobu </w:t>
      </w:r>
      <w:proofErr w:type="gramStart"/>
      <w:r w:rsidRPr="00D818F9">
        <w:rPr>
          <w:rFonts w:ascii="Arial" w:hAnsi="Arial" w:cs="Arial"/>
          <w:bCs/>
        </w:rPr>
        <w:t>výsypu</w:t>
      </w:r>
      <w:proofErr w:type="gramEnd"/>
      <w:r w:rsidRPr="00D818F9">
        <w:rPr>
          <w:rFonts w:ascii="Arial" w:hAnsi="Arial" w:cs="Arial"/>
          <w:bCs/>
        </w:rPr>
        <w:t xml:space="preserve">) sběrných nádob pro danou komoditu. Sběrný vzorek je určen Magistrátem a může být navržen Pověřenou osobou. Kontrolní vážení stanoví průměrnou objemovou hmotnost dané složky KO v daném typu sběrné nádoby. Kontrolní vážení se provádí 1x ročně. </w:t>
      </w:r>
      <w:r w:rsidRPr="00D818F9">
        <w:rPr>
          <w:rFonts w:ascii="Arial" w:hAnsi="Arial" w:cs="Arial"/>
        </w:rPr>
        <w:t>Účel Kontrolního vážení využitelných složek KO je rovněž statistický, zejména pro zjištění případných výkyvů v produkci využitelných složek KO a rovněž za účelem predikce vývoje objemu využitelných složek KO.</w:t>
      </w:r>
    </w:p>
    <w:p w14:paraId="503EF3F2"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Magistrát</w:t>
      </w:r>
      <w:r w:rsidRPr="00D818F9">
        <w:rPr>
          <w:rFonts w:ascii="Arial" w:hAnsi="Arial" w:cs="Arial"/>
          <w:bCs/>
        </w:rPr>
        <w:t xml:space="preserve"> má význam </w:t>
      </w:r>
      <w:r w:rsidRPr="00290DB4">
        <w:rPr>
          <w:rFonts w:ascii="Arial" w:hAnsi="Arial" w:cs="Arial"/>
          <w:bCs/>
        </w:rPr>
        <w:t>uvedený v odst. 9 tohoto čl. I. Provozního</w:t>
      </w:r>
      <w:r w:rsidRPr="00D818F9">
        <w:rPr>
          <w:rFonts w:ascii="Arial" w:hAnsi="Arial" w:cs="Arial"/>
          <w:bCs/>
        </w:rPr>
        <w:t xml:space="preserve"> řádu.</w:t>
      </w:r>
    </w:p>
    <w:p w14:paraId="1A216894"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Město</w:t>
      </w:r>
      <w:r w:rsidRPr="00D818F9">
        <w:rPr>
          <w:rFonts w:ascii="Arial" w:hAnsi="Arial" w:cs="Arial"/>
        </w:rPr>
        <w:t xml:space="preserve"> je území hl. m. Prahy tvořené katastrálními územími dle přílohy zákona č.131/2000 Sb., o hlavním městě Praze, ve znění pozdějších předpisů. Tím není dotčen pojem „Město“ tak, jak je definován ve Smlouvě.</w:t>
      </w:r>
    </w:p>
    <w:p w14:paraId="0EB5AB31" w14:textId="77777777" w:rsidR="0073237B" w:rsidRPr="00401089" w:rsidRDefault="0073237B" w:rsidP="00F2004A">
      <w:pPr>
        <w:numPr>
          <w:ilvl w:val="0"/>
          <w:numId w:val="2"/>
        </w:numPr>
        <w:tabs>
          <w:tab w:val="left" w:pos="720"/>
          <w:tab w:val="left" w:pos="1440"/>
        </w:tabs>
        <w:overflowPunct/>
        <w:jc w:val="both"/>
        <w:textAlignment w:val="auto"/>
        <w:rPr>
          <w:rFonts w:ascii="Arial" w:hAnsi="Arial" w:cs="Arial"/>
        </w:rPr>
      </w:pPr>
      <w:r>
        <w:rPr>
          <w:rFonts w:ascii="Arial" w:hAnsi="Arial" w:cs="Arial"/>
          <w:b/>
        </w:rPr>
        <w:t>MČ</w:t>
      </w:r>
      <w:r>
        <w:rPr>
          <w:rFonts w:ascii="Arial" w:hAnsi="Arial" w:cs="Arial"/>
        </w:rPr>
        <w:t xml:space="preserve"> je městská část Města.</w:t>
      </w:r>
    </w:p>
    <w:p w14:paraId="6A753DD5" w14:textId="77777777" w:rsidR="0073237B" w:rsidRPr="00401089" w:rsidRDefault="0073237B" w:rsidP="00F2004A">
      <w:pPr>
        <w:numPr>
          <w:ilvl w:val="0"/>
          <w:numId w:val="2"/>
        </w:numPr>
        <w:tabs>
          <w:tab w:val="left" w:pos="720"/>
          <w:tab w:val="left" w:pos="1440"/>
        </w:tabs>
        <w:overflowPunct/>
        <w:jc w:val="both"/>
        <w:textAlignment w:val="auto"/>
        <w:rPr>
          <w:rFonts w:ascii="Arial" w:hAnsi="Arial" w:cs="Arial"/>
        </w:rPr>
      </w:pPr>
      <w:r>
        <w:rPr>
          <w:rFonts w:ascii="Arial" w:hAnsi="Arial" w:cs="Arial"/>
          <w:b/>
        </w:rPr>
        <w:t xml:space="preserve">MHMP </w:t>
      </w:r>
      <w:r>
        <w:rPr>
          <w:rFonts w:ascii="Arial" w:hAnsi="Arial" w:cs="Arial"/>
        </w:rPr>
        <w:t>je definován ve Smlouvě.</w:t>
      </w:r>
    </w:p>
    <w:p w14:paraId="2ED1F5B6"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Místa určená pro odkládání složek KO</w:t>
      </w:r>
      <w:r w:rsidRPr="00D818F9">
        <w:rPr>
          <w:rFonts w:ascii="Arial" w:hAnsi="Arial" w:cs="Arial"/>
        </w:rPr>
        <w:t xml:space="preserve"> jsou </w:t>
      </w:r>
      <w:r>
        <w:rPr>
          <w:rFonts w:ascii="Arial" w:hAnsi="Arial" w:cs="Arial"/>
        </w:rPr>
        <w:t>S</w:t>
      </w:r>
      <w:r w:rsidRPr="00D818F9">
        <w:rPr>
          <w:rFonts w:ascii="Arial" w:hAnsi="Arial" w:cs="Arial"/>
        </w:rPr>
        <w:t>běrné nádoby.</w:t>
      </w:r>
    </w:p>
    <w:p w14:paraId="47CC1F15"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Náhradní plnění</w:t>
      </w:r>
      <w:r w:rsidRPr="00D818F9">
        <w:rPr>
          <w:rFonts w:ascii="Arial" w:hAnsi="Arial" w:cs="Arial"/>
        </w:rPr>
        <w:t xml:space="preserve"> je realizace </w:t>
      </w:r>
      <w:r>
        <w:rPr>
          <w:rFonts w:ascii="Arial" w:hAnsi="Arial" w:cs="Arial"/>
        </w:rPr>
        <w:t>S</w:t>
      </w:r>
      <w:r w:rsidRPr="00D818F9">
        <w:rPr>
          <w:rFonts w:ascii="Arial" w:hAnsi="Arial" w:cs="Arial"/>
        </w:rPr>
        <w:t xml:space="preserve">vozového programu v náhradním termínu. U </w:t>
      </w:r>
      <w:r>
        <w:rPr>
          <w:rFonts w:ascii="Arial" w:hAnsi="Arial" w:cs="Arial"/>
        </w:rPr>
        <w:t>S</w:t>
      </w:r>
      <w:r w:rsidRPr="00D818F9">
        <w:rPr>
          <w:rFonts w:ascii="Arial" w:hAnsi="Arial" w:cs="Arial"/>
        </w:rPr>
        <w:t xml:space="preserve">vozových programů je Svozová společnost povinna </w:t>
      </w:r>
      <w:r>
        <w:rPr>
          <w:rFonts w:ascii="Arial" w:hAnsi="Arial" w:cs="Arial"/>
        </w:rPr>
        <w:t>N</w:t>
      </w:r>
      <w:r w:rsidRPr="00D818F9">
        <w:rPr>
          <w:rFonts w:ascii="Arial" w:hAnsi="Arial" w:cs="Arial"/>
        </w:rPr>
        <w:t>áhradní plnění (</w:t>
      </w:r>
      <w:r>
        <w:rPr>
          <w:rFonts w:ascii="Arial" w:hAnsi="Arial" w:cs="Arial"/>
        </w:rPr>
        <w:t>S</w:t>
      </w:r>
      <w:r w:rsidRPr="00D818F9">
        <w:rPr>
          <w:rFonts w:ascii="Arial" w:hAnsi="Arial" w:cs="Arial"/>
        </w:rPr>
        <w:t>vozový program nebo jeho část) realizovat nejpozději do 24 hodin ode dne a hodiny, uvedené na termínovém štítku.</w:t>
      </w:r>
    </w:p>
    <w:p w14:paraId="7CD14BE8"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Náledí</w:t>
      </w:r>
      <w:r w:rsidRPr="00D818F9">
        <w:rPr>
          <w:rFonts w:ascii="Arial" w:hAnsi="Arial" w:cs="Arial"/>
        </w:rPr>
        <w:t xml:space="preserve"> je situace, kdy pozemní komunikace jsou až do odstranění náledí nesjízdné pro svozovou techniku, vybavenou pro provoz na pozemních komunikacích. V takovém případě musí Svozová společnost provést </w:t>
      </w:r>
      <w:r>
        <w:rPr>
          <w:rFonts w:ascii="Arial" w:hAnsi="Arial" w:cs="Arial"/>
        </w:rPr>
        <w:t>N</w:t>
      </w:r>
      <w:r w:rsidRPr="00D818F9">
        <w:rPr>
          <w:rFonts w:ascii="Arial" w:hAnsi="Arial" w:cs="Arial"/>
        </w:rPr>
        <w:t>áhradní plnění do 18. hodiny následujícího dne po obnovení sjízdnosti dané pozemní komunikace.</w:t>
      </w:r>
    </w:p>
    <w:p w14:paraId="0459F6F9"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Nebytový objekt</w:t>
      </w:r>
      <w:r w:rsidRPr="00D818F9">
        <w:rPr>
          <w:rFonts w:ascii="Arial" w:hAnsi="Arial" w:cs="Arial"/>
          <w:bCs/>
        </w:rPr>
        <w:t xml:space="preserve"> je objekt či areál objektů s jinými funkcemi než je bydlení (např. obchodní centrum, průmyslový areál, administrativní objekt, služby, výroba, atd.), kde vzniká původcům odpadů odpad podobný KO.</w:t>
      </w:r>
    </w:p>
    <w:p w14:paraId="0A647352"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 xml:space="preserve">Objednávka svozu </w:t>
      </w:r>
      <w:r>
        <w:rPr>
          <w:rFonts w:ascii="Arial" w:hAnsi="Arial" w:cs="Arial"/>
          <w:b/>
          <w:bCs/>
        </w:rPr>
        <w:t>B</w:t>
      </w:r>
      <w:r w:rsidRPr="00D818F9">
        <w:rPr>
          <w:rFonts w:ascii="Arial" w:hAnsi="Arial" w:cs="Arial"/>
          <w:b/>
          <w:bCs/>
        </w:rPr>
        <w:t xml:space="preserve">ytového objektu, </w:t>
      </w:r>
      <w:r>
        <w:rPr>
          <w:rFonts w:ascii="Arial" w:hAnsi="Arial" w:cs="Arial"/>
          <w:b/>
          <w:bCs/>
        </w:rPr>
        <w:t>R</w:t>
      </w:r>
      <w:r w:rsidRPr="00D818F9">
        <w:rPr>
          <w:rFonts w:ascii="Arial" w:hAnsi="Arial" w:cs="Arial"/>
          <w:b/>
          <w:bCs/>
        </w:rPr>
        <w:t>ekreačního objektu nebo Zařazeného původce</w:t>
      </w:r>
      <w:r w:rsidRPr="00D818F9">
        <w:rPr>
          <w:rFonts w:ascii="Arial" w:hAnsi="Arial" w:cs="Arial"/>
        </w:rPr>
        <w:t xml:space="preserve"> je objednávka svozu předaná elektronickou formou na základě dohody Magistrátu a Pověřené osoby do Informačního systému. Pověřená osoba umožní zapracování všech takto uplatněných </w:t>
      </w:r>
      <w:r w:rsidRPr="00D818F9">
        <w:rPr>
          <w:rFonts w:ascii="Arial" w:hAnsi="Arial" w:cs="Arial"/>
        </w:rPr>
        <w:lastRenderedPageBreak/>
        <w:t xml:space="preserve">objednávek Svozovým společnostem v rámci Informačního systému do příslušného </w:t>
      </w:r>
      <w:r>
        <w:rPr>
          <w:rFonts w:ascii="Arial" w:hAnsi="Arial" w:cs="Arial"/>
        </w:rPr>
        <w:t>S</w:t>
      </w:r>
      <w:r w:rsidRPr="00D818F9">
        <w:rPr>
          <w:rFonts w:ascii="Arial" w:hAnsi="Arial" w:cs="Arial"/>
        </w:rPr>
        <w:t>vozového programu dané složky KO.</w:t>
      </w:r>
    </w:p>
    <w:p w14:paraId="4AA8C17E"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 xml:space="preserve">Obsluha </w:t>
      </w:r>
      <w:r>
        <w:rPr>
          <w:rFonts w:ascii="Arial" w:hAnsi="Arial" w:cs="Arial"/>
          <w:b/>
          <w:bCs/>
        </w:rPr>
        <w:t>S</w:t>
      </w:r>
      <w:r w:rsidRPr="00D818F9">
        <w:rPr>
          <w:rFonts w:ascii="Arial" w:hAnsi="Arial" w:cs="Arial"/>
          <w:b/>
          <w:bCs/>
        </w:rPr>
        <w:t>běrných nádob</w:t>
      </w:r>
      <w:r w:rsidRPr="00D818F9">
        <w:rPr>
          <w:rFonts w:ascii="Arial" w:hAnsi="Arial" w:cs="Arial"/>
        </w:rPr>
        <w:t xml:space="preserve"> zahrnuje všechny činnosti nezbytné k zajištění svozu složek KO odložených ve </w:t>
      </w:r>
      <w:r>
        <w:rPr>
          <w:rFonts w:ascii="Arial" w:hAnsi="Arial" w:cs="Arial"/>
        </w:rPr>
        <w:t>S</w:t>
      </w:r>
      <w:r w:rsidRPr="00D818F9">
        <w:rPr>
          <w:rFonts w:ascii="Arial" w:hAnsi="Arial" w:cs="Arial"/>
        </w:rPr>
        <w:t>běrných nádobách.</w:t>
      </w:r>
    </w:p>
    <w:p w14:paraId="4713DB29" w14:textId="77777777" w:rsidR="0073237B" w:rsidRPr="00E15FD7" w:rsidRDefault="0073237B" w:rsidP="00F2004A">
      <w:pPr>
        <w:numPr>
          <w:ilvl w:val="0"/>
          <w:numId w:val="2"/>
        </w:numPr>
        <w:tabs>
          <w:tab w:val="left" w:pos="720"/>
          <w:tab w:val="left" w:pos="1440"/>
        </w:tabs>
        <w:overflowPunct/>
        <w:jc w:val="both"/>
        <w:textAlignment w:val="auto"/>
        <w:rPr>
          <w:rFonts w:ascii="Arial" w:hAnsi="Arial" w:cs="Arial"/>
        </w:rPr>
      </w:pPr>
      <w:r w:rsidRPr="00E15FD7">
        <w:rPr>
          <w:rFonts w:ascii="Arial" w:hAnsi="Arial" w:cs="Arial"/>
          <w:b/>
          <w:bCs/>
        </w:rPr>
        <w:t>Odstraňování odpadu</w:t>
      </w:r>
      <w:r w:rsidRPr="00E15FD7">
        <w:rPr>
          <w:rFonts w:ascii="Arial" w:hAnsi="Arial" w:cs="Arial"/>
        </w:rPr>
        <w:t xml:space="preserve"> je </w:t>
      </w:r>
      <w:r w:rsidR="00E15FD7">
        <w:rPr>
          <w:rFonts w:ascii="Arial" w:hAnsi="Arial" w:cs="Arial"/>
        </w:rPr>
        <w:t>další nakládání se</w:t>
      </w:r>
      <w:r w:rsidRPr="00E15FD7">
        <w:rPr>
          <w:rFonts w:ascii="Arial" w:hAnsi="Arial" w:cs="Arial"/>
        </w:rPr>
        <w:t xml:space="preserve"> směsn</w:t>
      </w:r>
      <w:r w:rsidR="00E15FD7">
        <w:rPr>
          <w:rFonts w:ascii="Arial" w:hAnsi="Arial" w:cs="Arial"/>
        </w:rPr>
        <w:t>ým</w:t>
      </w:r>
      <w:r w:rsidRPr="00E15FD7">
        <w:rPr>
          <w:rFonts w:ascii="Arial" w:hAnsi="Arial" w:cs="Arial"/>
        </w:rPr>
        <w:t xml:space="preserve"> odpad</w:t>
      </w:r>
      <w:r w:rsidR="00E15FD7">
        <w:rPr>
          <w:rFonts w:ascii="Arial" w:hAnsi="Arial" w:cs="Arial"/>
        </w:rPr>
        <w:t xml:space="preserve">em nebo </w:t>
      </w:r>
      <w:r w:rsidRPr="00E15FD7">
        <w:rPr>
          <w:rFonts w:ascii="Arial" w:hAnsi="Arial" w:cs="Arial"/>
        </w:rPr>
        <w:t>nevyužitelný</w:t>
      </w:r>
      <w:r w:rsidR="00E15FD7">
        <w:rPr>
          <w:rFonts w:ascii="Arial" w:hAnsi="Arial" w:cs="Arial"/>
        </w:rPr>
        <w:t>m</w:t>
      </w:r>
      <w:r w:rsidRPr="00E15FD7">
        <w:rPr>
          <w:rFonts w:ascii="Arial" w:hAnsi="Arial" w:cs="Arial"/>
        </w:rPr>
        <w:t xml:space="preserve"> odpad</w:t>
      </w:r>
      <w:r w:rsidR="00E15FD7">
        <w:rPr>
          <w:rFonts w:ascii="Arial" w:hAnsi="Arial" w:cs="Arial"/>
        </w:rPr>
        <w:t>em</w:t>
      </w:r>
      <w:r w:rsidRPr="00E15FD7">
        <w:rPr>
          <w:rFonts w:ascii="Arial" w:hAnsi="Arial" w:cs="Arial"/>
        </w:rPr>
        <w:t xml:space="preserve"> z dotřídění složek KO na odpovídajícím zařízení k odstranění odpadu</w:t>
      </w:r>
      <w:r w:rsidR="00E15FD7" w:rsidRPr="00E15FD7">
        <w:rPr>
          <w:rFonts w:ascii="Arial" w:hAnsi="Arial" w:cs="Arial"/>
        </w:rPr>
        <w:t xml:space="preserve"> (např. v období technologické odstávky na ZEV</w:t>
      </w:r>
      <w:r w:rsidR="00E15FD7">
        <w:rPr>
          <w:rFonts w:ascii="Arial" w:hAnsi="Arial" w:cs="Arial"/>
        </w:rPr>
        <w:t>O)</w:t>
      </w:r>
      <w:r w:rsidRPr="00E15FD7">
        <w:rPr>
          <w:rFonts w:ascii="Arial" w:hAnsi="Arial" w:cs="Arial"/>
        </w:rPr>
        <w:t>.</w:t>
      </w:r>
    </w:p>
    <w:p w14:paraId="5FCB8C4F"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 xml:space="preserve">Optimalizace obsluhy </w:t>
      </w:r>
      <w:r>
        <w:rPr>
          <w:rFonts w:ascii="Arial" w:hAnsi="Arial" w:cs="Arial"/>
          <w:b/>
          <w:bCs/>
        </w:rPr>
        <w:t>S</w:t>
      </w:r>
      <w:r w:rsidRPr="00D818F9">
        <w:rPr>
          <w:rFonts w:ascii="Arial" w:hAnsi="Arial" w:cs="Arial"/>
          <w:b/>
          <w:bCs/>
        </w:rPr>
        <w:t>běrných nádob</w:t>
      </w:r>
      <w:r w:rsidRPr="00D818F9">
        <w:rPr>
          <w:rFonts w:ascii="Arial" w:hAnsi="Arial" w:cs="Arial"/>
          <w:bCs/>
        </w:rPr>
        <w:t xml:space="preserve"> </w:t>
      </w:r>
      <w:r w:rsidRPr="00D818F9">
        <w:rPr>
          <w:rFonts w:ascii="Arial" w:hAnsi="Arial" w:cs="Arial"/>
          <w:b/>
          <w:bCs/>
        </w:rPr>
        <w:t>využitelných složek KO</w:t>
      </w:r>
      <w:r w:rsidRPr="00D818F9">
        <w:rPr>
          <w:rFonts w:ascii="Arial" w:hAnsi="Arial" w:cs="Arial"/>
          <w:bCs/>
        </w:rPr>
        <w:t xml:space="preserve"> je proces, ve kterém jsou optimalizovány harmonogramy svozu, frekvence obsluhy </w:t>
      </w:r>
      <w:r>
        <w:rPr>
          <w:rFonts w:ascii="Arial" w:hAnsi="Arial" w:cs="Arial"/>
          <w:bCs/>
        </w:rPr>
        <w:t>S</w:t>
      </w:r>
      <w:r w:rsidRPr="00D818F9">
        <w:rPr>
          <w:rFonts w:ascii="Arial" w:hAnsi="Arial" w:cs="Arial"/>
          <w:bCs/>
        </w:rPr>
        <w:t xml:space="preserve">běrných nádob, objemy </w:t>
      </w:r>
      <w:r>
        <w:rPr>
          <w:rFonts w:ascii="Arial" w:hAnsi="Arial" w:cs="Arial"/>
          <w:bCs/>
        </w:rPr>
        <w:t>S</w:t>
      </w:r>
      <w:r w:rsidRPr="00D818F9">
        <w:rPr>
          <w:rFonts w:ascii="Arial" w:hAnsi="Arial" w:cs="Arial"/>
          <w:bCs/>
        </w:rPr>
        <w:t xml:space="preserve">běrných nádob na jednotlivých stanovištích </w:t>
      </w:r>
      <w:r>
        <w:rPr>
          <w:rFonts w:ascii="Arial" w:hAnsi="Arial" w:cs="Arial"/>
          <w:bCs/>
        </w:rPr>
        <w:t>S</w:t>
      </w:r>
      <w:r w:rsidRPr="00D818F9">
        <w:rPr>
          <w:rFonts w:ascii="Arial" w:hAnsi="Arial" w:cs="Arial"/>
          <w:bCs/>
        </w:rPr>
        <w:t xml:space="preserve">běrných nádob. Optimalizace vychází z potřeby minimalizace nákladů na obsluhu sběrného místa při zajištění možnosti ukládání složek odpadů s ohledem na prevenci znečištění v důsledku přeplnění </w:t>
      </w:r>
      <w:r>
        <w:rPr>
          <w:rFonts w:ascii="Arial" w:hAnsi="Arial" w:cs="Arial"/>
          <w:bCs/>
        </w:rPr>
        <w:t>S</w:t>
      </w:r>
      <w:r w:rsidRPr="00D818F9">
        <w:rPr>
          <w:rFonts w:ascii="Arial" w:hAnsi="Arial" w:cs="Arial"/>
          <w:bCs/>
        </w:rPr>
        <w:t xml:space="preserve">běrných nádob. Optimalizace sběrných nádob a jejich obsluhy se provádí rovněž v zájmu maximalizace příspěvku od AOS. Změny vždy posuzuje a schvaluje Magistrát na základě žádosti úřadů městských částí nebo </w:t>
      </w:r>
      <w:r>
        <w:rPr>
          <w:rFonts w:ascii="Arial" w:hAnsi="Arial" w:cs="Arial"/>
          <w:bCs/>
        </w:rPr>
        <w:t>S</w:t>
      </w:r>
      <w:r w:rsidRPr="00D818F9">
        <w:rPr>
          <w:rFonts w:ascii="Arial" w:hAnsi="Arial" w:cs="Arial"/>
          <w:bCs/>
        </w:rPr>
        <w:t>vozových společností. Žádosti musí být elektronicky zavedeny v </w:t>
      </w:r>
      <w:r>
        <w:rPr>
          <w:rFonts w:ascii="Arial" w:hAnsi="Arial" w:cs="Arial"/>
          <w:bCs/>
        </w:rPr>
        <w:t>I</w:t>
      </w:r>
      <w:r w:rsidRPr="00D818F9">
        <w:rPr>
          <w:rFonts w:ascii="Arial" w:hAnsi="Arial" w:cs="Arial"/>
          <w:bCs/>
        </w:rPr>
        <w:t xml:space="preserve">nformačním systému Magistrátu. Stejnou formou se Magistrát k žádosti vyjadřuje. V případě vlastních poznatků o využívání sběrného místa může dát podnět k optimalizaci MHMP. </w:t>
      </w:r>
    </w:p>
    <w:p w14:paraId="1ED2996E"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 xml:space="preserve">Označení </w:t>
      </w:r>
      <w:r>
        <w:rPr>
          <w:rFonts w:ascii="Arial" w:hAnsi="Arial" w:cs="Arial"/>
          <w:b/>
          <w:bCs/>
        </w:rPr>
        <w:t>S</w:t>
      </w:r>
      <w:r w:rsidRPr="00D818F9">
        <w:rPr>
          <w:rFonts w:ascii="Arial" w:hAnsi="Arial" w:cs="Arial"/>
          <w:b/>
          <w:bCs/>
        </w:rPr>
        <w:t>běrných nádob</w:t>
      </w:r>
      <w:r w:rsidRPr="00D818F9">
        <w:rPr>
          <w:rFonts w:ascii="Arial" w:hAnsi="Arial" w:cs="Arial"/>
        </w:rPr>
        <w:t xml:space="preserve"> je kombinace barevného a písemného označení </w:t>
      </w:r>
      <w:r>
        <w:rPr>
          <w:rFonts w:ascii="Arial" w:hAnsi="Arial" w:cs="Arial"/>
        </w:rPr>
        <w:t>S</w:t>
      </w:r>
      <w:r w:rsidRPr="00D818F9">
        <w:rPr>
          <w:rFonts w:ascii="Arial" w:hAnsi="Arial" w:cs="Arial"/>
        </w:rPr>
        <w:t xml:space="preserve">běrných nádob a termínového štítku. Na </w:t>
      </w:r>
      <w:r>
        <w:rPr>
          <w:rFonts w:ascii="Arial" w:hAnsi="Arial" w:cs="Arial"/>
        </w:rPr>
        <w:t>S</w:t>
      </w:r>
      <w:r w:rsidRPr="00D818F9">
        <w:rPr>
          <w:rFonts w:ascii="Arial" w:hAnsi="Arial" w:cs="Arial"/>
        </w:rPr>
        <w:t xml:space="preserve">běrné nádobě musí být jednotným způsobem dále uvedena informace o sběru </w:t>
      </w:r>
      <w:r>
        <w:rPr>
          <w:rFonts w:ascii="Arial" w:hAnsi="Arial" w:cs="Arial"/>
        </w:rPr>
        <w:t>V</w:t>
      </w:r>
      <w:r w:rsidRPr="00D818F9">
        <w:rPr>
          <w:rFonts w:ascii="Arial" w:hAnsi="Arial" w:cs="Arial"/>
        </w:rPr>
        <w:t xml:space="preserve">yužitelných odpadů. Jiné informace je možné umístit na </w:t>
      </w:r>
      <w:r>
        <w:rPr>
          <w:rFonts w:ascii="Arial" w:hAnsi="Arial" w:cs="Arial"/>
        </w:rPr>
        <w:t>S</w:t>
      </w:r>
      <w:r w:rsidRPr="00D818F9">
        <w:rPr>
          <w:rFonts w:ascii="Arial" w:hAnsi="Arial" w:cs="Arial"/>
        </w:rPr>
        <w:t xml:space="preserve">běrné nádoby pouze na základě požadavku nebo s písemným souhlasem Magistrátu. </w:t>
      </w:r>
    </w:p>
    <w:p w14:paraId="1054C590"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P</w:t>
      </w:r>
      <w:r>
        <w:rPr>
          <w:rFonts w:ascii="Arial" w:hAnsi="Arial" w:cs="Arial"/>
          <w:b/>
          <w:bCs/>
        </w:rPr>
        <w:t>odzemní kontejnery (P</w:t>
      </w:r>
      <w:r w:rsidRPr="00D818F9">
        <w:rPr>
          <w:rFonts w:ascii="Arial" w:hAnsi="Arial" w:cs="Arial"/>
          <w:b/>
          <w:bCs/>
        </w:rPr>
        <w:t>K</w:t>
      </w:r>
      <w:r>
        <w:rPr>
          <w:rFonts w:ascii="Arial" w:hAnsi="Arial" w:cs="Arial"/>
          <w:b/>
          <w:bCs/>
        </w:rPr>
        <w:t>)</w:t>
      </w:r>
      <w:r w:rsidRPr="00D818F9">
        <w:rPr>
          <w:rFonts w:ascii="Arial" w:hAnsi="Arial" w:cs="Arial"/>
          <w:bCs/>
        </w:rPr>
        <w:t xml:space="preserve"> má</w:t>
      </w:r>
      <w:r>
        <w:rPr>
          <w:rFonts w:ascii="Arial" w:hAnsi="Arial" w:cs="Arial"/>
          <w:bCs/>
        </w:rPr>
        <w:t>jí</w:t>
      </w:r>
      <w:r w:rsidRPr="00D818F9">
        <w:rPr>
          <w:rFonts w:ascii="Arial" w:hAnsi="Arial" w:cs="Arial"/>
          <w:bCs/>
        </w:rPr>
        <w:t xml:space="preserve"> význam uvedený v čl. V písm. C) odst. 6 Provozního řádu.</w:t>
      </w:r>
    </w:p>
    <w:p w14:paraId="1F2BEC6C"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Pověřená osoba</w:t>
      </w:r>
      <w:r w:rsidRPr="00D818F9">
        <w:rPr>
          <w:rFonts w:ascii="Arial" w:hAnsi="Arial" w:cs="Arial"/>
        </w:rPr>
        <w:t xml:space="preserve"> je definována ve Smlouvě.</w:t>
      </w:r>
    </w:p>
    <w:p w14:paraId="7319AD2B"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Prohlášení plátce poplatku</w:t>
      </w:r>
      <w:r w:rsidRPr="00D818F9">
        <w:rPr>
          <w:rFonts w:ascii="Arial" w:hAnsi="Arial" w:cs="Arial"/>
          <w:bCs/>
        </w:rPr>
        <w:t xml:space="preserve"> je definováno ve Smlouvě.</w:t>
      </w:r>
    </w:p>
    <w:p w14:paraId="3B1544D4"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Provozní deník</w:t>
      </w:r>
      <w:r w:rsidRPr="00D818F9">
        <w:rPr>
          <w:rFonts w:ascii="Arial" w:hAnsi="Arial" w:cs="Arial"/>
        </w:rPr>
        <w:t xml:space="preserve"> </w:t>
      </w:r>
      <w:r w:rsidRPr="00D818F9">
        <w:rPr>
          <w:rFonts w:ascii="Arial" w:hAnsi="Arial" w:cs="Arial"/>
          <w:b/>
        </w:rPr>
        <w:t>mimořádných odvozů</w:t>
      </w:r>
      <w:r w:rsidRPr="00D818F9">
        <w:rPr>
          <w:rFonts w:ascii="Arial" w:hAnsi="Arial" w:cs="Arial"/>
        </w:rPr>
        <w:t xml:space="preserve"> obsahuje hlášení osádky </w:t>
      </w:r>
      <w:r>
        <w:rPr>
          <w:rFonts w:ascii="Arial" w:hAnsi="Arial" w:cs="Arial"/>
        </w:rPr>
        <w:t>S</w:t>
      </w:r>
      <w:r w:rsidRPr="00D818F9">
        <w:rPr>
          <w:rFonts w:ascii="Arial" w:hAnsi="Arial" w:cs="Arial"/>
        </w:rPr>
        <w:t xml:space="preserve">vozového vozidla o znečištění obsahu </w:t>
      </w:r>
      <w:r>
        <w:rPr>
          <w:rFonts w:ascii="Arial" w:hAnsi="Arial" w:cs="Arial"/>
        </w:rPr>
        <w:t>S</w:t>
      </w:r>
      <w:r w:rsidRPr="00D818F9">
        <w:rPr>
          <w:rFonts w:ascii="Arial" w:hAnsi="Arial" w:cs="Arial"/>
        </w:rPr>
        <w:t xml:space="preserve">běrných nádob ve </w:t>
      </w:r>
      <w:r>
        <w:rPr>
          <w:rFonts w:ascii="Arial" w:hAnsi="Arial" w:cs="Arial"/>
        </w:rPr>
        <w:t>S</w:t>
      </w:r>
      <w:r w:rsidRPr="00D818F9">
        <w:rPr>
          <w:rFonts w:ascii="Arial" w:hAnsi="Arial" w:cs="Arial"/>
        </w:rPr>
        <w:t xml:space="preserve">vozovém programu. Hlášení je </w:t>
      </w:r>
      <w:r>
        <w:rPr>
          <w:rFonts w:ascii="Arial" w:hAnsi="Arial" w:cs="Arial"/>
        </w:rPr>
        <w:t>S</w:t>
      </w:r>
      <w:r w:rsidRPr="00D818F9">
        <w:rPr>
          <w:rFonts w:ascii="Arial" w:hAnsi="Arial" w:cs="Arial"/>
        </w:rPr>
        <w:t xml:space="preserve">vozovou společností předáno do 24 hodin Magistrátu elektronickou formou nebo přes </w:t>
      </w:r>
      <w:r>
        <w:rPr>
          <w:rFonts w:ascii="Arial" w:hAnsi="Arial" w:cs="Arial"/>
        </w:rPr>
        <w:t>I</w:t>
      </w:r>
      <w:r w:rsidRPr="00D818F9">
        <w:rPr>
          <w:rFonts w:ascii="Arial" w:hAnsi="Arial" w:cs="Arial"/>
        </w:rPr>
        <w:t>nformační systém.</w:t>
      </w:r>
    </w:p>
    <w:p w14:paraId="39FE5CBF"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Předání odpadu</w:t>
      </w:r>
      <w:r w:rsidRPr="00D818F9">
        <w:rPr>
          <w:rFonts w:ascii="Arial" w:hAnsi="Arial" w:cs="Arial"/>
        </w:rPr>
        <w:t xml:space="preserve"> je předání složky KO provozovateli zařízení pro nakládání s odpady (oprávněné osobě dle § 12 odst. 3 zákona o odpadech); dokladem o předání odpadu je </w:t>
      </w:r>
      <w:r>
        <w:rPr>
          <w:rFonts w:ascii="Arial" w:hAnsi="Arial" w:cs="Arial"/>
        </w:rPr>
        <w:t>V</w:t>
      </w:r>
      <w:r w:rsidRPr="00D818F9">
        <w:rPr>
          <w:rFonts w:ascii="Arial" w:hAnsi="Arial" w:cs="Arial"/>
        </w:rPr>
        <w:t xml:space="preserve">ážní lístek s uvedenými identifikačními údaji (datum a čas, obchodní jméno provozovatele, sídlo, adresa provozovny, razítko, podpis oprávněné osoby provozovatele zařízení, RZ </w:t>
      </w:r>
      <w:r>
        <w:rPr>
          <w:rFonts w:ascii="Arial" w:hAnsi="Arial" w:cs="Arial"/>
        </w:rPr>
        <w:t>S</w:t>
      </w:r>
      <w:r w:rsidRPr="00D818F9">
        <w:rPr>
          <w:rFonts w:ascii="Arial" w:hAnsi="Arial" w:cs="Arial"/>
        </w:rPr>
        <w:t>vozového vozidla, katalogové číslo odpadu, hmotnost odpadu).</w:t>
      </w:r>
    </w:p>
    <w:p w14:paraId="6E38DC28"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Rekreační objekt</w:t>
      </w:r>
      <w:r w:rsidRPr="00D818F9">
        <w:rPr>
          <w:rFonts w:ascii="Arial" w:hAnsi="Arial" w:cs="Arial"/>
          <w:b/>
          <w:bCs/>
          <w:sz w:val="16"/>
          <w:szCs w:val="16"/>
          <w:vertAlign w:val="superscript"/>
        </w:rPr>
        <w:footnoteReference w:id="2"/>
      </w:r>
      <w:r w:rsidRPr="00D818F9">
        <w:rPr>
          <w:rFonts w:ascii="Arial" w:hAnsi="Arial" w:cs="Arial"/>
        </w:rPr>
        <w:t xml:space="preserve"> je stavba sloužící k individuální rekreaci, ve které vzniká při činnosti fyzických osob KO (stavba kolaudovaná jako rekreační objekt, kde není hlášena žádná fyzická osoba k trvalému pobytu a není zde umístěna provozovna</w:t>
      </w:r>
      <w:r w:rsidRPr="00D818F9">
        <w:rPr>
          <w:rFonts w:ascii="Arial" w:hAnsi="Arial" w:cs="Arial"/>
          <w:sz w:val="16"/>
          <w:szCs w:val="16"/>
          <w:vertAlign w:val="superscript"/>
        </w:rPr>
        <w:footnoteReference w:id="3"/>
      </w:r>
      <w:r w:rsidRPr="00D818F9">
        <w:rPr>
          <w:rFonts w:ascii="Arial" w:hAnsi="Arial" w:cs="Arial"/>
        </w:rPr>
        <w:t xml:space="preserve">; za rekreační objekt se považuje i drobná stavba do </w:t>
      </w:r>
      <w:smartTag w:uri="urn:schemas-microsoft-com:office:smarttags" w:element="metricconverter">
        <w:smartTagPr>
          <w:attr w:name="ProductID" w:val="16 m2"/>
        </w:smartTagPr>
        <w:r w:rsidRPr="00D818F9">
          <w:rPr>
            <w:rFonts w:ascii="Arial" w:hAnsi="Arial" w:cs="Arial"/>
          </w:rPr>
          <w:t>16 m</w:t>
        </w:r>
        <w:r w:rsidRPr="00D818F9">
          <w:rPr>
            <w:rFonts w:ascii="Arial" w:hAnsi="Arial" w:cs="Arial"/>
            <w:vertAlign w:val="superscript"/>
          </w:rPr>
          <w:t>2</w:t>
        </w:r>
      </w:smartTag>
      <w:r w:rsidRPr="00D818F9">
        <w:rPr>
          <w:rFonts w:ascii="Arial" w:hAnsi="Arial" w:cs="Arial"/>
        </w:rPr>
        <w:t xml:space="preserve"> umístěná v zahrádkářské osadě či kolonii). Zahrádkářskou osadou je pozemek, po obvodu oplocený, rozdělený na jednotlivé zahrady (vzájemně oddělené ploty nebo bez nich), kde jsou na jednotlivých zahradách stavby pro rekreaci, stavby pro pobyt osob či uložení nářadí, nebo bez těchto staveb a kde v důsledku užívání zahrad jejich vlastníky či nájemci vzniká komunální odpad (zejména směsný odpad a bioodpad rostlinného původu). </w:t>
      </w:r>
    </w:p>
    <w:p w14:paraId="1662E365"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rPr>
        <w:t>Sběrná nádoba</w:t>
      </w:r>
      <w:r w:rsidRPr="00D818F9">
        <w:rPr>
          <w:rFonts w:ascii="Arial" w:hAnsi="Arial" w:cs="Arial"/>
        </w:rPr>
        <w:t xml:space="preserve"> je typizovaná nádoba určená ke sběru a krátkodobému shromažďování jednotlivých složek KO o objemu </w:t>
      </w:r>
      <w:smartTag w:uri="urn:schemas-microsoft-com:office:smarttags" w:element="metricconverter">
        <w:smartTagPr>
          <w:attr w:name="ProductID" w:val="70 l"/>
        </w:smartTagPr>
        <w:r>
          <w:rPr>
            <w:rFonts w:ascii="Arial" w:hAnsi="Arial" w:cs="Arial"/>
          </w:rPr>
          <w:t>70 l</w:t>
        </w:r>
      </w:smartTag>
      <w:r>
        <w:rPr>
          <w:rFonts w:ascii="Arial" w:hAnsi="Arial" w:cs="Arial"/>
        </w:rPr>
        <w:t xml:space="preserve"> – </w:t>
      </w:r>
      <w:smartTag w:uri="urn:schemas-microsoft-com:office:smarttags" w:element="metricconverter">
        <w:smartTagPr>
          <w:attr w:name="ProductID" w:val="1 100 l"/>
        </w:smartTagPr>
        <w:r>
          <w:rPr>
            <w:rFonts w:ascii="Arial" w:hAnsi="Arial" w:cs="Arial"/>
          </w:rPr>
          <w:t xml:space="preserve">1 100 </w:t>
        </w:r>
        <w:r w:rsidRPr="00D818F9">
          <w:rPr>
            <w:rFonts w:ascii="Arial" w:hAnsi="Arial" w:cs="Arial"/>
          </w:rPr>
          <w:t>l</w:t>
        </w:r>
      </w:smartTag>
      <w:r w:rsidRPr="00D818F9">
        <w:rPr>
          <w:rFonts w:ascii="Arial" w:hAnsi="Arial" w:cs="Arial"/>
        </w:rPr>
        <w:t xml:space="preserve"> pro odkládání smě</w:t>
      </w:r>
      <w:r>
        <w:rPr>
          <w:rFonts w:ascii="Arial" w:hAnsi="Arial" w:cs="Arial"/>
        </w:rPr>
        <w:t xml:space="preserve">sného odpadu a o objemu min. </w:t>
      </w:r>
      <w:smartTag w:uri="urn:schemas-microsoft-com:office:smarttags" w:element="metricconverter">
        <w:smartTagPr>
          <w:attr w:name="ProductID" w:val="120 l"/>
        </w:smartTagPr>
        <w:r>
          <w:rPr>
            <w:rFonts w:ascii="Arial" w:hAnsi="Arial" w:cs="Arial"/>
          </w:rPr>
          <w:t>120</w:t>
        </w:r>
        <w:r w:rsidRPr="00D818F9">
          <w:rPr>
            <w:rFonts w:ascii="Arial" w:hAnsi="Arial" w:cs="Arial"/>
          </w:rPr>
          <w:t xml:space="preserve"> l</w:t>
        </w:r>
      </w:smartTag>
      <w:r>
        <w:rPr>
          <w:rFonts w:ascii="Arial" w:hAnsi="Arial" w:cs="Arial"/>
        </w:rPr>
        <w:t xml:space="preserve"> –</w:t>
      </w:r>
      <w:r w:rsidR="00E15FD7">
        <w:rPr>
          <w:rFonts w:ascii="Arial" w:hAnsi="Arial" w:cs="Arial"/>
        </w:rPr>
        <w:t xml:space="preserve"> </w:t>
      </w:r>
      <w:r w:rsidR="00FA5693">
        <w:rPr>
          <w:rFonts w:ascii="Arial" w:hAnsi="Arial" w:cs="Arial"/>
        </w:rPr>
        <w:t>4000</w:t>
      </w:r>
      <w:r w:rsidR="0078285E">
        <w:rPr>
          <w:rFonts w:ascii="Arial" w:hAnsi="Arial" w:cs="Arial"/>
        </w:rPr>
        <w:t xml:space="preserve"> </w:t>
      </w:r>
      <w:r>
        <w:rPr>
          <w:rFonts w:ascii="Arial" w:hAnsi="Arial" w:cs="Arial"/>
        </w:rPr>
        <w:t>l</w:t>
      </w:r>
      <w:r w:rsidRPr="00D818F9">
        <w:rPr>
          <w:rFonts w:ascii="Arial" w:hAnsi="Arial" w:cs="Arial"/>
        </w:rPr>
        <w:t xml:space="preserve"> pro odkládání </w:t>
      </w:r>
      <w:r>
        <w:rPr>
          <w:rFonts w:ascii="Arial" w:hAnsi="Arial" w:cs="Arial"/>
        </w:rPr>
        <w:t>V</w:t>
      </w:r>
      <w:r w:rsidRPr="00D818F9">
        <w:rPr>
          <w:rFonts w:ascii="Arial" w:hAnsi="Arial" w:cs="Arial"/>
        </w:rPr>
        <w:t>yužiteln</w:t>
      </w:r>
      <w:r>
        <w:rPr>
          <w:rFonts w:ascii="Arial" w:hAnsi="Arial" w:cs="Arial"/>
        </w:rPr>
        <w:t>ých složek</w:t>
      </w:r>
      <w:r w:rsidRPr="00D818F9">
        <w:rPr>
          <w:rFonts w:ascii="Arial" w:hAnsi="Arial" w:cs="Arial"/>
        </w:rPr>
        <w:t xml:space="preserve"> odpadu. Sběrnou nádobou je i podzemní kontejner tříděného sběru využitelného odpadu s minimálním objemem </w:t>
      </w:r>
      <w:smartTag w:uri="urn:schemas-microsoft-com:office:smarttags" w:element="metricconverter">
        <w:smartTagPr>
          <w:attr w:name="ProductID" w:val="3 m3"/>
        </w:smartTagPr>
        <w:r w:rsidRPr="00D818F9">
          <w:rPr>
            <w:rFonts w:ascii="Arial" w:hAnsi="Arial" w:cs="Arial"/>
          </w:rPr>
          <w:t>3 m</w:t>
        </w:r>
        <w:r w:rsidRPr="00D818F9">
          <w:rPr>
            <w:rFonts w:ascii="Arial" w:hAnsi="Arial" w:cs="Arial"/>
            <w:vertAlign w:val="superscript"/>
          </w:rPr>
          <w:t>3</w:t>
        </w:r>
      </w:smartTag>
      <w:r w:rsidRPr="00D818F9">
        <w:rPr>
          <w:rFonts w:ascii="Arial" w:hAnsi="Arial" w:cs="Arial"/>
        </w:rPr>
        <w:t xml:space="preserve"> pro jeden druh odpadu (s výjimkou skla, kde je požadován dělený objem v poměru 1:1 pro barevné a čiré sklo</w:t>
      </w:r>
      <w:r w:rsidRPr="0052757B">
        <w:rPr>
          <w:rFonts w:ascii="Arial" w:hAnsi="Arial" w:cs="Arial"/>
        </w:rPr>
        <w:t>.</w:t>
      </w:r>
    </w:p>
    <w:p w14:paraId="6ABA4CB7"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Schodišťový stupeň</w:t>
      </w:r>
      <w:r w:rsidRPr="00D818F9">
        <w:rPr>
          <w:rFonts w:ascii="Arial" w:hAnsi="Arial" w:cs="Arial"/>
        </w:rPr>
        <w:t xml:space="preserve"> je každý schodišťový stupeň v trase </w:t>
      </w:r>
      <w:r>
        <w:rPr>
          <w:rFonts w:ascii="Arial" w:hAnsi="Arial" w:cs="Arial"/>
        </w:rPr>
        <w:t>Z</w:t>
      </w:r>
      <w:r w:rsidRPr="00D818F9">
        <w:rPr>
          <w:rFonts w:ascii="Arial" w:hAnsi="Arial" w:cs="Arial"/>
        </w:rPr>
        <w:t xml:space="preserve">anášky </w:t>
      </w:r>
      <w:r>
        <w:rPr>
          <w:rFonts w:ascii="Arial" w:hAnsi="Arial" w:cs="Arial"/>
        </w:rPr>
        <w:t>S</w:t>
      </w:r>
      <w:r w:rsidRPr="00D818F9">
        <w:rPr>
          <w:rFonts w:ascii="Arial" w:hAnsi="Arial" w:cs="Arial"/>
        </w:rPr>
        <w:t xml:space="preserve">běrných nádob, který má výšku větší než </w:t>
      </w:r>
      <w:smartTag w:uri="urn:schemas-microsoft-com:office:smarttags" w:element="metricconverter">
        <w:smartTagPr>
          <w:attr w:name="ProductID" w:val="0,1 m"/>
        </w:smartTagPr>
        <w:r w:rsidRPr="00D818F9">
          <w:rPr>
            <w:rFonts w:ascii="Arial" w:hAnsi="Arial" w:cs="Arial"/>
          </w:rPr>
          <w:t>0,1 m</w:t>
        </w:r>
      </w:smartTag>
      <w:r w:rsidRPr="00D818F9">
        <w:rPr>
          <w:rFonts w:ascii="Arial" w:hAnsi="Arial" w:cs="Arial"/>
        </w:rPr>
        <w:t xml:space="preserve">. Každý </w:t>
      </w:r>
      <w:r>
        <w:rPr>
          <w:rFonts w:ascii="Arial" w:hAnsi="Arial" w:cs="Arial"/>
        </w:rPr>
        <w:t>S</w:t>
      </w:r>
      <w:r w:rsidRPr="00D818F9">
        <w:rPr>
          <w:rFonts w:ascii="Arial" w:hAnsi="Arial" w:cs="Arial"/>
        </w:rPr>
        <w:t xml:space="preserve">chodišťový stupeň se převádí pro potřeby výpočtu na délkový ekvivalent </w:t>
      </w:r>
      <w:smartTag w:uri="urn:schemas-microsoft-com:office:smarttags" w:element="metricconverter">
        <w:smartTagPr>
          <w:attr w:name="ProductID" w:val="1 m"/>
        </w:smartTagPr>
        <w:r w:rsidRPr="00D818F9">
          <w:rPr>
            <w:rFonts w:ascii="Arial" w:hAnsi="Arial" w:cs="Arial"/>
          </w:rPr>
          <w:t>1 m</w:t>
        </w:r>
      </w:smartTag>
      <w:r w:rsidRPr="00D818F9">
        <w:rPr>
          <w:rFonts w:ascii="Arial" w:hAnsi="Arial" w:cs="Arial"/>
        </w:rPr>
        <w:t xml:space="preserve">. Za </w:t>
      </w:r>
      <w:r>
        <w:rPr>
          <w:rFonts w:ascii="Arial" w:hAnsi="Arial" w:cs="Arial"/>
        </w:rPr>
        <w:t>S</w:t>
      </w:r>
      <w:r w:rsidRPr="00D818F9">
        <w:rPr>
          <w:rFonts w:ascii="Arial" w:hAnsi="Arial" w:cs="Arial"/>
        </w:rPr>
        <w:t>chodišťový stupeň se nepovažuje obrubník chodníku.</w:t>
      </w:r>
    </w:p>
    <w:p w14:paraId="081DFD13"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Složky KO</w:t>
      </w:r>
      <w:r w:rsidRPr="00D818F9">
        <w:rPr>
          <w:rFonts w:ascii="Arial" w:hAnsi="Arial" w:cs="Arial"/>
        </w:rPr>
        <w:t xml:space="preserve"> jsou např. papír a lepenka (dále jen ”</w:t>
      </w:r>
      <w:r w:rsidRPr="00D818F9">
        <w:rPr>
          <w:rFonts w:ascii="Arial" w:hAnsi="Arial" w:cs="Arial"/>
          <w:b/>
          <w:bCs/>
        </w:rPr>
        <w:t>papír</w:t>
      </w:r>
      <w:r w:rsidRPr="00D818F9">
        <w:rPr>
          <w:rFonts w:ascii="Arial" w:hAnsi="Arial" w:cs="Arial"/>
        </w:rPr>
        <w:t>”), směsné a čiré sklo (dále jen ”</w:t>
      </w:r>
      <w:r w:rsidRPr="00D818F9">
        <w:rPr>
          <w:rFonts w:ascii="Arial" w:hAnsi="Arial" w:cs="Arial"/>
          <w:b/>
          <w:bCs/>
        </w:rPr>
        <w:t>sklo</w:t>
      </w:r>
      <w:r w:rsidRPr="00D818F9">
        <w:rPr>
          <w:rFonts w:ascii="Arial" w:hAnsi="Arial" w:cs="Arial"/>
        </w:rPr>
        <w:t>”), směsné plasty (dále jen ”</w:t>
      </w:r>
      <w:r w:rsidRPr="00D818F9">
        <w:rPr>
          <w:rFonts w:ascii="Arial" w:hAnsi="Arial" w:cs="Arial"/>
          <w:b/>
          <w:bCs/>
        </w:rPr>
        <w:t>plasty</w:t>
      </w:r>
      <w:r w:rsidRPr="00D818F9">
        <w:rPr>
          <w:rFonts w:ascii="Arial" w:hAnsi="Arial" w:cs="Arial"/>
        </w:rPr>
        <w:t>”), nápojové kartony,</w:t>
      </w:r>
      <w:r>
        <w:rPr>
          <w:rFonts w:ascii="Arial" w:hAnsi="Arial" w:cs="Arial"/>
        </w:rPr>
        <w:t xml:space="preserve"> kovy a</w:t>
      </w:r>
      <w:r w:rsidRPr="00D818F9">
        <w:rPr>
          <w:rFonts w:ascii="Arial" w:hAnsi="Arial" w:cs="Arial"/>
        </w:rPr>
        <w:t xml:space="preserve"> směsný odpad.</w:t>
      </w:r>
    </w:p>
    <w:p w14:paraId="0182674C"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Směsný odpad z domácností</w:t>
      </w:r>
      <w:r w:rsidRPr="00D818F9">
        <w:rPr>
          <w:rFonts w:ascii="Arial" w:hAnsi="Arial" w:cs="Arial"/>
        </w:rPr>
        <w:t xml:space="preserve"> je zbytkový směsný odpad, který zůstane po vytřídění </w:t>
      </w:r>
      <w:r>
        <w:rPr>
          <w:rFonts w:ascii="Arial" w:hAnsi="Arial" w:cs="Arial"/>
        </w:rPr>
        <w:t>V</w:t>
      </w:r>
      <w:r w:rsidRPr="00D818F9">
        <w:rPr>
          <w:rFonts w:ascii="Arial" w:hAnsi="Arial" w:cs="Arial"/>
        </w:rPr>
        <w:t xml:space="preserve">yužitelného odpadu. Součástí směsného odpadu jsou i vánoční stromky, pokud pro ně není organizován oddělený sběr. </w:t>
      </w:r>
    </w:p>
    <w:p w14:paraId="02C1743A"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 xml:space="preserve">Směsný odpad živnostenský </w:t>
      </w:r>
      <w:r w:rsidRPr="00D818F9">
        <w:rPr>
          <w:rFonts w:ascii="Arial" w:hAnsi="Arial" w:cs="Arial"/>
          <w:bCs/>
        </w:rPr>
        <w:t>je zbytkový směsný odpad „skupiny 20“ (</w:t>
      </w:r>
      <w:r w:rsidRPr="00D818F9">
        <w:rPr>
          <w:rFonts w:ascii="Arial" w:hAnsi="Arial" w:cs="Arial"/>
        </w:rPr>
        <w:t xml:space="preserve">po vytřídění </w:t>
      </w:r>
      <w:r>
        <w:rPr>
          <w:rFonts w:ascii="Arial" w:hAnsi="Arial" w:cs="Arial"/>
        </w:rPr>
        <w:t>V</w:t>
      </w:r>
      <w:r w:rsidRPr="00D818F9">
        <w:rPr>
          <w:rFonts w:ascii="Arial" w:hAnsi="Arial" w:cs="Arial"/>
        </w:rPr>
        <w:t xml:space="preserve">yužitelného odpadu) </w:t>
      </w:r>
      <w:r w:rsidRPr="00D818F9">
        <w:rPr>
          <w:rFonts w:ascii="Arial" w:hAnsi="Arial" w:cs="Arial"/>
          <w:bCs/>
        </w:rPr>
        <w:t xml:space="preserve">od podnikatelských subjektů, které legálně užívají části </w:t>
      </w:r>
      <w:r>
        <w:rPr>
          <w:rFonts w:ascii="Arial" w:hAnsi="Arial" w:cs="Arial"/>
          <w:bCs/>
        </w:rPr>
        <w:t>S</w:t>
      </w:r>
      <w:r w:rsidRPr="00D818F9">
        <w:rPr>
          <w:rFonts w:ascii="Arial" w:hAnsi="Arial" w:cs="Arial"/>
          <w:bCs/>
        </w:rPr>
        <w:t xml:space="preserve">ystému dle bodu 51 jako Zařazení původci dle bodu 59. Pro účely tohoto provozního řádu se považuje za Komunální odpad. Ve Smlouvě je označován jako „Podnikatelský odpad“. </w:t>
      </w:r>
    </w:p>
    <w:p w14:paraId="52948F97"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lastRenderedPageBreak/>
        <w:t>Smíšený objekt</w:t>
      </w:r>
      <w:r w:rsidRPr="00D818F9">
        <w:rPr>
          <w:rFonts w:ascii="Arial" w:hAnsi="Arial" w:cs="Arial"/>
          <w:bCs/>
        </w:rPr>
        <w:t xml:space="preserve"> je objekt, ve kterém je současně část pro funkci bydlení a část pro funkci nebytovou (obchody, kanceláře, ordinace, atd.),</w:t>
      </w:r>
      <w:r w:rsidRPr="00D818F9">
        <w:rPr>
          <w:rFonts w:ascii="Arial" w:hAnsi="Arial" w:cs="Arial"/>
        </w:rPr>
        <w:t xml:space="preserve"> ve kterém vzniká při činnosti fyzických osob  KO a současně </w:t>
      </w:r>
      <w:r w:rsidRPr="00D818F9">
        <w:rPr>
          <w:rFonts w:ascii="Arial" w:hAnsi="Arial" w:cs="Arial"/>
          <w:bCs/>
        </w:rPr>
        <w:t>zde vzniká původcům odpadů odpad podobný KO.</w:t>
      </w:r>
    </w:p>
    <w:p w14:paraId="285573E0"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Stanoviště využiteln</w:t>
      </w:r>
      <w:r w:rsidR="00D17C16">
        <w:rPr>
          <w:rFonts w:ascii="Arial" w:hAnsi="Arial" w:cs="Arial"/>
          <w:b/>
          <w:bCs/>
        </w:rPr>
        <w:t>ých</w:t>
      </w:r>
      <w:r w:rsidRPr="00D818F9">
        <w:rPr>
          <w:rFonts w:ascii="Arial" w:hAnsi="Arial" w:cs="Arial"/>
          <w:b/>
          <w:bCs/>
        </w:rPr>
        <w:t xml:space="preserve"> </w:t>
      </w:r>
      <w:r w:rsidR="00D17C16">
        <w:rPr>
          <w:rFonts w:ascii="Arial" w:hAnsi="Arial" w:cs="Arial"/>
          <w:b/>
          <w:bCs/>
        </w:rPr>
        <w:t xml:space="preserve">složek KO </w:t>
      </w:r>
      <w:r w:rsidRPr="00D818F9">
        <w:rPr>
          <w:rFonts w:ascii="Arial" w:hAnsi="Arial" w:cs="Arial"/>
          <w:bCs/>
        </w:rPr>
        <w:t>je</w:t>
      </w:r>
      <w:r w:rsidRPr="00D818F9">
        <w:rPr>
          <w:rFonts w:ascii="Arial" w:hAnsi="Arial" w:cs="Arial"/>
          <w:b/>
          <w:bCs/>
        </w:rPr>
        <w:t xml:space="preserve"> </w:t>
      </w:r>
      <w:r w:rsidRPr="00D818F9">
        <w:rPr>
          <w:rFonts w:ascii="Arial" w:hAnsi="Arial" w:cs="Arial"/>
          <w:bCs/>
        </w:rPr>
        <w:t xml:space="preserve">stanoviště </w:t>
      </w:r>
      <w:r>
        <w:rPr>
          <w:rFonts w:ascii="Arial" w:hAnsi="Arial" w:cs="Arial"/>
          <w:bCs/>
        </w:rPr>
        <w:t>S</w:t>
      </w:r>
      <w:r w:rsidRPr="00D818F9">
        <w:rPr>
          <w:rFonts w:ascii="Arial" w:hAnsi="Arial" w:cs="Arial"/>
          <w:bCs/>
        </w:rPr>
        <w:t xml:space="preserve">běrných nádob na </w:t>
      </w:r>
      <w:r w:rsidR="004833D7">
        <w:rPr>
          <w:rFonts w:ascii="Arial" w:hAnsi="Arial" w:cs="Arial"/>
          <w:bCs/>
        </w:rPr>
        <w:t xml:space="preserve">využitelné </w:t>
      </w:r>
      <w:r w:rsidRPr="00D818F9">
        <w:rPr>
          <w:rFonts w:ascii="Arial" w:hAnsi="Arial" w:cs="Arial"/>
          <w:bCs/>
        </w:rPr>
        <w:t xml:space="preserve">složky </w:t>
      </w:r>
      <w:r>
        <w:rPr>
          <w:rFonts w:ascii="Arial" w:hAnsi="Arial" w:cs="Arial"/>
          <w:bCs/>
        </w:rPr>
        <w:t>K</w:t>
      </w:r>
      <w:r w:rsidRPr="00D818F9">
        <w:rPr>
          <w:rFonts w:ascii="Arial" w:hAnsi="Arial" w:cs="Arial"/>
          <w:bCs/>
        </w:rPr>
        <w:t>omunálního odpadu.</w:t>
      </w:r>
    </w:p>
    <w:p w14:paraId="714B25B3" w14:textId="77777777" w:rsidR="0073237B" w:rsidRPr="00D818F9" w:rsidRDefault="0073237B" w:rsidP="00F2004A">
      <w:pPr>
        <w:numPr>
          <w:ilvl w:val="0"/>
          <w:numId w:val="2"/>
        </w:numPr>
        <w:tabs>
          <w:tab w:val="left" w:pos="720"/>
          <w:tab w:val="left" w:pos="1440"/>
          <w:tab w:val="left" w:pos="5103"/>
        </w:tabs>
        <w:overflowPunct/>
        <w:jc w:val="both"/>
        <w:textAlignment w:val="auto"/>
        <w:rPr>
          <w:rFonts w:ascii="Arial" w:hAnsi="Arial" w:cs="Arial"/>
        </w:rPr>
      </w:pPr>
      <w:r w:rsidRPr="00D818F9">
        <w:rPr>
          <w:rFonts w:ascii="Arial" w:hAnsi="Arial" w:cs="Arial"/>
          <w:b/>
          <w:bCs/>
        </w:rPr>
        <w:t>Subdodavatel</w:t>
      </w:r>
      <w:r w:rsidRPr="00D818F9">
        <w:rPr>
          <w:rFonts w:ascii="Arial" w:hAnsi="Arial" w:cs="Arial"/>
        </w:rPr>
        <w:t xml:space="preserve"> je definován ve Smlouvě.</w:t>
      </w:r>
    </w:p>
    <w:p w14:paraId="6AF22F3F"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Svoz odpadu</w:t>
      </w:r>
      <w:r w:rsidRPr="00D818F9">
        <w:rPr>
          <w:rFonts w:ascii="Arial" w:hAnsi="Arial" w:cs="Arial"/>
        </w:rPr>
        <w:t xml:space="preserve"> je přeprava odpadu v rámci Města na zařízení k dalšímu nakládání s KO na území Města (</w:t>
      </w:r>
      <w:proofErr w:type="spellStart"/>
      <w:r w:rsidRPr="00D818F9">
        <w:rPr>
          <w:rFonts w:ascii="Arial" w:hAnsi="Arial" w:cs="Arial"/>
        </w:rPr>
        <w:t>dotřiďovací</w:t>
      </w:r>
      <w:proofErr w:type="spellEnd"/>
      <w:r w:rsidRPr="00D818F9">
        <w:rPr>
          <w:rFonts w:ascii="Arial" w:hAnsi="Arial" w:cs="Arial"/>
        </w:rPr>
        <w:t xml:space="preserve"> linka, překládací stanice, </w:t>
      </w:r>
      <w:r w:rsidR="00D17C16">
        <w:rPr>
          <w:rFonts w:ascii="Arial" w:hAnsi="Arial" w:cs="Arial"/>
        </w:rPr>
        <w:t>ZEVO Malešice</w:t>
      </w:r>
      <w:r w:rsidRPr="00D818F9">
        <w:rPr>
          <w:rFonts w:ascii="Arial" w:hAnsi="Arial" w:cs="Arial"/>
        </w:rPr>
        <w:t>, případně skládka).</w:t>
      </w:r>
    </w:p>
    <w:p w14:paraId="680B8164"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Svozová oblast</w:t>
      </w:r>
      <w:r w:rsidRPr="00D818F9">
        <w:rPr>
          <w:rFonts w:ascii="Arial" w:hAnsi="Arial" w:cs="Arial"/>
        </w:rPr>
        <w:t xml:space="preserve"> je městská část, ve které je Systém realizován jednou Svozovou společností, každý </w:t>
      </w:r>
      <w:r>
        <w:rPr>
          <w:rFonts w:ascii="Arial" w:hAnsi="Arial" w:cs="Arial"/>
        </w:rPr>
        <w:t>B</w:t>
      </w:r>
      <w:r w:rsidRPr="00D818F9">
        <w:rPr>
          <w:rFonts w:ascii="Arial" w:hAnsi="Arial" w:cs="Arial"/>
        </w:rPr>
        <w:t xml:space="preserve">ytový objekt patří pouze do jedné </w:t>
      </w:r>
      <w:r>
        <w:rPr>
          <w:rFonts w:ascii="Arial" w:hAnsi="Arial" w:cs="Arial"/>
        </w:rPr>
        <w:t>S</w:t>
      </w:r>
      <w:r w:rsidRPr="00D818F9">
        <w:rPr>
          <w:rFonts w:ascii="Arial" w:hAnsi="Arial" w:cs="Arial"/>
        </w:rPr>
        <w:t>vozové oblasti.</w:t>
      </w:r>
    </w:p>
    <w:p w14:paraId="1C6FBCC3"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Svozová společnost</w:t>
      </w:r>
      <w:r w:rsidRPr="00D818F9">
        <w:rPr>
          <w:rFonts w:ascii="Arial" w:hAnsi="Arial" w:cs="Arial"/>
        </w:rPr>
        <w:t xml:space="preserve"> je Pověřená osoba a její Subdodavatelé.</w:t>
      </w:r>
    </w:p>
    <w:p w14:paraId="05A939BE"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Svozové vozidlo</w:t>
      </w:r>
      <w:r w:rsidRPr="00D818F9">
        <w:rPr>
          <w:rFonts w:ascii="Arial" w:hAnsi="Arial" w:cs="Arial"/>
        </w:rPr>
        <w:t xml:space="preserve"> je vozidlo speciálně upravené pro svoz určených složek KO.</w:t>
      </w:r>
    </w:p>
    <w:p w14:paraId="4818EAA4"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Svozový program</w:t>
      </w:r>
      <w:r w:rsidRPr="00D818F9">
        <w:rPr>
          <w:rFonts w:ascii="Arial" w:hAnsi="Arial" w:cs="Arial"/>
        </w:rPr>
        <w:t xml:space="preserve"> je elektronicky vedený optimalizovaný harmonogram pravidelného svozu </w:t>
      </w:r>
      <w:r>
        <w:rPr>
          <w:rFonts w:ascii="Arial" w:hAnsi="Arial" w:cs="Arial"/>
        </w:rPr>
        <w:t>S</w:t>
      </w:r>
      <w:r w:rsidRPr="00D818F9">
        <w:rPr>
          <w:rFonts w:ascii="Arial" w:hAnsi="Arial" w:cs="Arial"/>
        </w:rPr>
        <w:t xml:space="preserve">běrných nádob určené složky KO ve </w:t>
      </w:r>
      <w:r>
        <w:rPr>
          <w:rFonts w:ascii="Arial" w:hAnsi="Arial" w:cs="Arial"/>
        </w:rPr>
        <w:t>S</w:t>
      </w:r>
      <w:r w:rsidRPr="00D818F9">
        <w:rPr>
          <w:rFonts w:ascii="Arial" w:hAnsi="Arial" w:cs="Arial"/>
        </w:rPr>
        <w:t xml:space="preserve">vozové oblasti, obsahující adresy a časy svozu </w:t>
      </w:r>
      <w:r>
        <w:rPr>
          <w:rFonts w:ascii="Arial" w:hAnsi="Arial" w:cs="Arial"/>
        </w:rPr>
        <w:t>S</w:t>
      </w:r>
      <w:r w:rsidRPr="00D818F9">
        <w:rPr>
          <w:rFonts w:ascii="Arial" w:hAnsi="Arial" w:cs="Arial"/>
        </w:rPr>
        <w:t xml:space="preserve">běrných nádob určený pro jedno </w:t>
      </w:r>
      <w:r>
        <w:rPr>
          <w:rFonts w:ascii="Arial" w:hAnsi="Arial" w:cs="Arial"/>
        </w:rPr>
        <w:t>S</w:t>
      </w:r>
      <w:r w:rsidRPr="00D818F9">
        <w:rPr>
          <w:rFonts w:ascii="Arial" w:hAnsi="Arial" w:cs="Arial"/>
        </w:rPr>
        <w:t xml:space="preserve">vozové vozidlo. </w:t>
      </w:r>
    </w:p>
    <w:p w14:paraId="7EEE6D64"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Systém</w:t>
      </w:r>
      <w:r w:rsidRPr="00D818F9">
        <w:rPr>
          <w:rFonts w:ascii="Arial" w:hAnsi="Arial" w:cs="Arial"/>
        </w:rPr>
        <w:t xml:space="preserve"> je definován ve Smlouvě. </w:t>
      </w:r>
    </w:p>
    <w:p w14:paraId="1BE7910A"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Termín svozu</w:t>
      </w:r>
      <w:r w:rsidRPr="00D818F9">
        <w:rPr>
          <w:rFonts w:ascii="Arial" w:hAnsi="Arial" w:cs="Arial"/>
        </w:rPr>
        <w:t xml:space="preserve"> je týden, den a čas (časový interval) svozu uvedený na termínovém štítku na </w:t>
      </w:r>
      <w:r>
        <w:rPr>
          <w:rFonts w:ascii="Arial" w:hAnsi="Arial" w:cs="Arial"/>
        </w:rPr>
        <w:t>S</w:t>
      </w:r>
      <w:r w:rsidRPr="00D818F9">
        <w:rPr>
          <w:rFonts w:ascii="Arial" w:hAnsi="Arial" w:cs="Arial"/>
        </w:rPr>
        <w:t xml:space="preserve">běrné nádobě v souladu se </w:t>
      </w:r>
      <w:r>
        <w:rPr>
          <w:rFonts w:ascii="Arial" w:hAnsi="Arial" w:cs="Arial"/>
        </w:rPr>
        <w:t>S</w:t>
      </w:r>
      <w:r w:rsidRPr="00D818F9">
        <w:rPr>
          <w:rFonts w:ascii="Arial" w:hAnsi="Arial" w:cs="Arial"/>
        </w:rPr>
        <w:t xml:space="preserve">vozovým programem. V termínu svozu Svozová společnost realizuje </w:t>
      </w:r>
      <w:r>
        <w:rPr>
          <w:rFonts w:ascii="Arial" w:hAnsi="Arial" w:cs="Arial"/>
        </w:rPr>
        <w:t>S</w:t>
      </w:r>
      <w:r w:rsidRPr="00D818F9">
        <w:rPr>
          <w:rFonts w:ascii="Arial" w:hAnsi="Arial" w:cs="Arial"/>
        </w:rPr>
        <w:t xml:space="preserve">voz odpadu. </w:t>
      </w:r>
    </w:p>
    <w:p w14:paraId="1DB3DBEA"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 xml:space="preserve">Úklid stanovišť sběrných </w:t>
      </w:r>
      <w:r>
        <w:rPr>
          <w:rFonts w:ascii="Arial" w:hAnsi="Arial" w:cs="Arial"/>
        </w:rPr>
        <w:t xml:space="preserve">míst využitelného odpadu </w:t>
      </w:r>
      <w:r w:rsidRPr="00D818F9">
        <w:rPr>
          <w:rFonts w:ascii="Arial" w:hAnsi="Arial" w:cs="Arial"/>
        </w:rPr>
        <w:t xml:space="preserve">je pravidelný úklid stanovišť </w:t>
      </w:r>
      <w:r>
        <w:rPr>
          <w:rFonts w:ascii="Arial" w:hAnsi="Arial" w:cs="Arial"/>
        </w:rPr>
        <w:t>S</w:t>
      </w:r>
      <w:r w:rsidRPr="00D818F9">
        <w:rPr>
          <w:rFonts w:ascii="Arial" w:hAnsi="Arial" w:cs="Arial"/>
        </w:rPr>
        <w:t>běrných nádob umístěných na veřejných prostranstvích ve stanovených intervalech. Součástí úklidu je</w:t>
      </w:r>
      <w:r w:rsidR="00D17C16">
        <w:rPr>
          <w:rFonts w:ascii="Arial" w:hAnsi="Arial" w:cs="Arial"/>
        </w:rPr>
        <w:t xml:space="preserve"> </w:t>
      </w:r>
      <w:r w:rsidR="00E15FD7">
        <w:rPr>
          <w:rFonts w:ascii="Arial" w:hAnsi="Arial" w:cs="Arial"/>
        </w:rPr>
        <w:t xml:space="preserve">i </w:t>
      </w:r>
      <w:r w:rsidR="00D17C16">
        <w:rPr>
          <w:rFonts w:ascii="Arial" w:hAnsi="Arial" w:cs="Arial"/>
        </w:rPr>
        <w:t>zametení stanoviště</w:t>
      </w:r>
      <w:r w:rsidR="00E15FD7">
        <w:rPr>
          <w:rFonts w:ascii="Arial" w:hAnsi="Arial" w:cs="Arial"/>
        </w:rPr>
        <w:t xml:space="preserve">, </w:t>
      </w:r>
      <w:r w:rsidRPr="00D818F9">
        <w:rPr>
          <w:rFonts w:ascii="Arial" w:hAnsi="Arial" w:cs="Arial"/>
        </w:rPr>
        <w:t xml:space="preserve">nakládka a odvoz odpadů umístěných mimo </w:t>
      </w:r>
      <w:r>
        <w:rPr>
          <w:rFonts w:ascii="Arial" w:hAnsi="Arial" w:cs="Arial"/>
        </w:rPr>
        <w:t>S</w:t>
      </w:r>
      <w:r w:rsidRPr="00D818F9">
        <w:rPr>
          <w:rFonts w:ascii="Arial" w:hAnsi="Arial" w:cs="Arial"/>
        </w:rPr>
        <w:t>běrné nádoby a zajištění jejich využití a/nebo odstranění.</w:t>
      </w:r>
    </w:p>
    <w:p w14:paraId="18086B17"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Uživatel Systému</w:t>
      </w:r>
      <w:r w:rsidRPr="00D818F9">
        <w:rPr>
          <w:rFonts w:ascii="Arial" w:hAnsi="Arial" w:cs="Arial"/>
        </w:rPr>
        <w:t xml:space="preserve"> je fyzická osoba, při jejíž činnosti vzniká KO. </w:t>
      </w:r>
    </w:p>
    <w:p w14:paraId="160104FC" w14:textId="77777777" w:rsidR="0073237B" w:rsidRPr="00D818F9" w:rsidDel="007824E0"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Vyřízení reklamace</w:t>
      </w:r>
      <w:r w:rsidRPr="00D818F9">
        <w:rPr>
          <w:rFonts w:ascii="Arial" w:hAnsi="Arial" w:cs="Arial"/>
        </w:rPr>
        <w:t xml:space="preserve"> je závěrečný úkon Svozové společnosti při vyřizování reklamace či stížnosti. </w:t>
      </w:r>
    </w:p>
    <w:p w14:paraId="4028F0CB"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 xml:space="preserve">Využitelný odpad, využitelné složky KO nebo též </w:t>
      </w:r>
      <w:r w:rsidRPr="00D818F9">
        <w:rPr>
          <w:rFonts w:ascii="Arial" w:hAnsi="Arial" w:cs="Arial"/>
          <w:b/>
        </w:rPr>
        <w:t>„Využitelné složky“</w:t>
      </w:r>
      <w:r w:rsidRPr="00D818F9">
        <w:rPr>
          <w:rFonts w:ascii="Arial" w:hAnsi="Arial" w:cs="Arial"/>
        </w:rPr>
        <w:t xml:space="preserve"> </w:t>
      </w:r>
      <w:r>
        <w:rPr>
          <w:rFonts w:ascii="Arial" w:hAnsi="Arial" w:cs="Arial"/>
          <w:color w:val="000000"/>
        </w:rPr>
        <w:t xml:space="preserve">jsou </w:t>
      </w:r>
      <w:r w:rsidRPr="00D818F9">
        <w:rPr>
          <w:rFonts w:ascii="Arial" w:hAnsi="Arial" w:cs="Arial"/>
          <w:color w:val="000000"/>
        </w:rPr>
        <w:t>využitelné složky Komunálního odpadu z odděleného sběru uvedené v Katalogu odpadů pod katalogovými čísl</w:t>
      </w:r>
      <w:r>
        <w:rPr>
          <w:rFonts w:ascii="Arial" w:hAnsi="Arial" w:cs="Arial"/>
          <w:color w:val="000000"/>
        </w:rPr>
        <w:t xml:space="preserve">y 20 01 01, 20 01 02, 20 01 39, </w:t>
      </w:r>
      <w:r w:rsidRPr="00D818F9">
        <w:rPr>
          <w:rFonts w:ascii="Arial" w:hAnsi="Arial" w:cs="Arial"/>
          <w:color w:val="000000"/>
        </w:rPr>
        <w:t>15 01 05</w:t>
      </w:r>
      <w:r>
        <w:rPr>
          <w:rFonts w:ascii="Arial" w:hAnsi="Arial" w:cs="Arial"/>
          <w:color w:val="000000"/>
        </w:rPr>
        <w:t>, 15 01 04;</w:t>
      </w:r>
    </w:p>
    <w:p w14:paraId="7DAA6CE4" w14:textId="77777777" w:rsidR="0073237B" w:rsidRPr="008840C5" w:rsidRDefault="0073237B" w:rsidP="00F2004A">
      <w:pPr>
        <w:numPr>
          <w:ilvl w:val="0"/>
          <w:numId w:val="2"/>
        </w:numPr>
        <w:tabs>
          <w:tab w:val="left" w:pos="720"/>
          <w:tab w:val="left" w:pos="1440"/>
        </w:tabs>
        <w:overflowPunct/>
        <w:jc w:val="both"/>
        <w:textAlignment w:val="auto"/>
        <w:rPr>
          <w:rFonts w:ascii="Arial" w:hAnsi="Arial" w:cs="Arial"/>
        </w:rPr>
      </w:pPr>
      <w:r w:rsidRPr="00DB65BC">
        <w:rPr>
          <w:rFonts w:ascii="Arial" w:hAnsi="Arial" w:cs="Arial"/>
          <w:b/>
          <w:bCs/>
        </w:rPr>
        <w:t>Využití odpadu</w:t>
      </w:r>
      <w:r w:rsidRPr="00DB65BC">
        <w:rPr>
          <w:rFonts w:ascii="Arial" w:hAnsi="Arial" w:cs="Arial"/>
        </w:rPr>
        <w:t xml:space="preserve"> je materiálové využití využitelného odpadu nebo dalších vytříděných složek KO a využitelných odpadů po</w:t>
      </w:r>
      <w:r w:rsidR="00DB65BC" w:rsidRPr="005A2A0A">
        <w:rPr>
          <w:rFonts w:ascii="Arial" w:hAnsi="Arial" w:cs="Arial"/>
        </w:rPr>
        <w:t xml:space="preserve"> energetickém využití</w:t>
      </w:r>
      <w:r w:rsidRPr="00DB65BC">
        <w:rPr>
          <w:rFonts w:ascii="Arial" w:hAnsi="Arial" w:cs="Arial"/>
        </w:rPr>
        <w:t xml:space="preserve"> (magnetické kovy, škvára) nebo energetické/materiá</w:t>
      </w:r>
      <w:r w:rsidRPr="008840C5">
        <w:rPr>
          <w:rFonts w:ascii="Arial" w:hAnsi="Arial" w:cs="Arial"/>
        </w:rPr>
        <w:t>lové využití směsného odpadu v zařízení pro energetické/materiálové využití odpadů.</w:t>
      </w:r>
    </w:p>
    <w:p w14:paraId="0E205C2B"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 xml:space="preserve">Zanáška </w:t>
      </w:r>
      <w:r>
        <w:rPr>
          <w:rFonts w:ascii="Arial" w:hAnsi="Arial" w:cs="Arial"/>
          <w:b/>
          <w:bCs/>
        </w:rPr>
        <w:t>S</w:t>
      </w:r>
      <w:r w:rsidRPr="00D818F9">
        <w:rPr>
          <w:rFonts w:ascii="Arial" w:hAnsi="Arial" w:cs="Arial"/>
          <w:b/>
          <w:bCs/>
        </w:rPr>
        <w:t>běrných nádob</w:t>
      </w:r>
      <w:r w:rsidRPr="00D818F9">
        <w:rPr>
          <w:rFonts w:ascii="Arial" w:hAnsi="Arial" w:cs="Arial"/>
        </w:rPr>
        <w:t xml:space="preserve"> je přesun (i částečně) naplněných </w:t>
      </w:r>
      <w:r>
        <w:rPr>
          <w:rFonts w:ascii="Arial" w:hAnsi="Arial" w:cs="Arial"/>
        </w:rPr>
        <w:t>S</w:t>
      </w:r>
      <w:r w:rsidRPr="00D818F9">
        <w:rPr>
          <w:rFonts w:ascii="Arial" w:hAnsi="Arial" w:cs="Arial"/>
        </w:rPr>
        <w:t xml:space="preserve">běrných nádob před </w:t>
      </w:r>
      <w:r>
        <w:rPr>
          <w:rFonts w:ascii="Arial" w:hAnsi="Arial" w:cs="Arial"/>
        </w:rPr>
        <w:t>S</w:t>
      </w:r>
      <w:r w:rsidRPr="00D818F9">
        <w:rPr>
          <w:rFonts w:ascii="Arial" w:hAnsi="Arial" w:cs="Arial"/>
        </w:rPr>
        <w:t xml:space="preserve">vozem odpadu ze stálého stanoviště </w:t>
      </w:r>
      <w:r>
        <w:rPr>
          <w:rFonts w:ascii="Arial" w:hAnsi="Arial" w:cs="Arial"/>
        </w:rPr>
        <w:t>S</w:t>
      </w:r>
      <w:r w:rsidRPr="00D818F9">
        <w:rPr>
          <w:rFonts w:ascii="Arial" w:hAnsi="Arial" w:cs="Arial"/>
        </w:rPr>
        <w:t xml:space="preserve">běrných nádob nebo místa dohodnutého jako místa přistavení (mezi vlastníkem objektu a Svozovou společností) ke </w:t>
      </w:r>
      <w:r>
        <w:rPr>
          <w:rFonts w:ascii="Arial" w:hAnsi="Arial" w:cs="Arial"/>
        </w:rPr>
        <w:t>S</w:t>
      </w:r>
      <w:r w:rsidRPr="00D818F9">
        <w:rPr>
          <w:rFonts w:ascii="Arial" w:hAnsi="Arial" w:cs="Arial"/>
        </w:rPr>
        <w:t xml:space="preserve">vozu odpadu na místo nakládky a návrat zcela vyprázdněných </w:t>
      </w:r>
      <w:r>
        <w:rPr>
          <w:rFonts w:ascii="Arial" w:hAnsi="Arial" w:cs="Arial"/>
        </w:rPr>
        <w:t>S</w:t>
      </w:r>
      <w:r w:rsidRPr="00D818F9">
        <w:rPr>
          <w:rFonts w:ascii="Arial" w:hAnsi="Arial" w:cs="Arial"/>
        </w:rPr>
        <w:t xml:space="preserve">běrných nádob po </w:t>
      </w:r>
      <w:r>
        <w:rPr>
          <w:rFonts w:ascii="Arial" w:hAnsi="Arial" w:cs="Arial"/>
        </w:rPr>
        <w:t>S</w:t>
      </w:r>
      <w:r w:rsidRPr="00D818F9">
        <w:rPr>
          <w:rFonts w:ascii="Arial" w:hAnsi="Arial" w:cs="Arial"/>
        </w:rPr>
        <w:t>vozu odpadu na místo dohodnuté s vlastníkem objektu.</w:t>
      </w:r>
    </w:p>
    <w:p w14:paraId="0A7CA27C" w14:textId="77777777" w:rsidR="0073237B" w:rsidRPr="00D818F9" w:rsidDel="00981020"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Zařazený původce</w:t>
      </w:r>
      <w:r w:rsidRPr="00D818F9">
        <w:rPr>
          <w:rFonts w:ascii="Arial" w:hAnsi="Arial" w:cs="Arial"/>
        </w:rPr>
        <w:t xml:space="preserve"> je definován ve Smlouvě. Rozsah možnosti Zařazeného původce využívat Systém je dán písemnou smlouvou mezi Městem a Zařazeným původcem. Zařazený původce může využívat sběrná místa pro </w:t>
      </w:r>
      <w:r>
        <w:rPr>
          <w:rFonts w:ascii="Arial" w:hAnsi="Arial" w:cs="Arial"/>
        </w:rPr>
        <w:t>V</w:t>
      </w:r>
      <w:r w:rsidRPr="00D818F9">
        <w:rPr>
          <w:rFonts w:ascii="Arial" w:hAnsi="Arial" w:cs="Arial"/>
        </w:rPr>
        <w:t xml:space="preserve">yužitelný odpad (donáškový způsob sběru) pouze v případě uzavření smlouvy s paušální platbou za tuto službu. V případě uzavření smlouvy s </w:t>
      </w:r>
      <w:proofErr w:type="spellStart"/>
      <w:r w:rsidRPr="00D818F9">
        <w:rPr>
          <w:rFonts w:ascii="Arial" w:hAnsi="Arial" w:cs="Arial"/>
        </w:rPr>
        <w:t>odvozným</w:t>
      </w:r>
      <w:proofErr w:type="spellEnd"/>
      <w:r w:rsidRPr="00D818F9">
        <w:rPr>
          <w:rFonts w:ascii="Arial" w:hAnsi="Arial" w:cs="Arial"/>
        </w:rPr>
        <w:t xml:space="preserve"> systémem sběru odpadů (prostřednictvím poskytnutých sběrných nádob Pověřenou osobou konkrétnímu Zařazenému původci) nesmí využívat jiné </w:t>
      </w:r>
      <w:r>
        <w:rPr>
          <w:rFonts w:ascii="Arial" w:hAnsi="Arial" w:cs="Arial"/>
        </w:rPr>
        <w:t>S</w:t>
      </w:r>
      <w:r w:rsidRPr="00D818F9">
        <w:rPr>
          <w:rFonts w:ascii="Arial" w:hAnsi="Arial" w:cs="Arial"/>
        </w:rPr>
        <w:t xml:space="preserve">běrné nádoby a sběrná místa v Systému hl. m. Prahy pro nakládání s KO. </w:t>
      </w:r>
    </w:p>
    <w:p w14:paraId="6A721FBF" w14:textId="77777777" w:rsidR="0073237B" w:rsidRPr="00D818F9" w:rsidRDefault="0073237B" w:rsidP="00F2004A">
      <w:pPr>
        <w:numPr>
          <w:ilvl w:val="0"/>
          <w:numId w:val="2"/>
        </w:numPr>
        <w:tabs>
          <w:tab w:val="left" w:pos="720"/>
          <w:tab w:val="left" w:pos="1440"/>
        </w:tabs>
        <w:overflowPunct/>
        <w:jc w:val="both"/>
        <w:textAlignment w:val="auto"/>
        <w:rPr>
          <w:rFonts w:ascii="Arial" w:hAnsi="Arial" w:cs="Arial"/>
        </w:rPr>
      </w:pPr>
      <w:r w:rsidRPr="00D818F9">
        <w:rPr>
          <w:rFonts w:ascii="Arial" w:hAnsi="Arial" w:cs="Arial"/>
          <w:b/>
          <w:bCs/>
        </w:rPr>
        <w:t xml:space="preserve">Znečištění obsahu </w:t>
      </w:r>
      <w:r>
        <w:rPr>
          <w:rFonts w:ascii="Arial" w:hAnsi="Arial" w:cs="Arial"/>
          <w:b/>
          <w:bCs/>
        </w:rPr>
        <w:t>S</w:t>
      </w:r>
      <w:r w:rsidRPr="00D818F9">
        <w:rPr>
          <w:rFonts w:ascii="Arial" w:hAnsi="Arial" w:cs="Arial"/>
          <w:b/>
          <w:bCs/>
        </w:rPr>
        <w:t>běrných nádob</w:t>
      </w:r>
      <w:r w:rsidRPr="00D818F9">
        <w:rPr>
          <w:rFonts w:ascii="Arial" w:hAnsi="Arial" w:cs="Arial"/>
          <w:b/>
        </w:rPr>
        <w:t xml:space="preserve"> </w:t>
      </w:r>
      <w:r w:rsidRPr="00D818F9">
        <w:rPr>
          <w:rFonts w:ascii="Arial" w:hAnsi="Arial" w:cs="Arial"/>
        </w:rPr>
        <w:t xml:space="preserve">je stav, kdy ve </w:t>
      </w:r>
      <w:r>
        <w:rPr>
          <w:rFonts w:ascii="Arial" w:hAnsi="Arial" w:cs="Arial"/>
        </w:rPr>
        <w:t>S</w:t>
      </w:r>
      <w:r w:rsidRPr="00D818F9">
        <w:rPr>
          <w:rFonts w:ascii="Arial" w:hAnsi="Arial" w:cs="Arial"/>
        </w:rPr>
        <w:t xml:space="preserve">běrných nádobách na stanovenou složku KO je uloženo významné množství jiného odpadu, které by mohlo smícháním se sváženou složkou KO ve </w:t>
      </w:r>
      <w:r>
        <w:rPr>
          <w:rFonts w:ascii="Arial" w:hAnsi="Arial" w:cs="Arial"/>
        </w:rPr>
        <w:t>S</w:t>
      </w:r>
      <w:r w:rsidRPr="00D818F9">
        <w:rPr>
          <w:rFonts w:ascii="Arial" w:hAnsi="Arial" w:cs="Arial"/>
        </w:rPr>
        <w:t xml:space="preserve">vozovém vozidle znehodnotit celý obsah sváženého odpadu, ztížit nebo znemožnit jeho dotřídění, využití nebo odstranění. </w:t>
      </w:r>
    </w:p>
    <w:p w14:paraId="3738E523" w14:textId="77777777" w:rsidR="0073237B" w:rsidRPr="00D818F9" w:rsidRDefault="0073237B" w:rsidP="0073237B">
      <w:pPr>
        <w:tabs>
          <w:tab w:val="left" w:pos="720"/>
          <w:tab w:val="left" w:pos="1440"/>
        </w:tabs>
        <w:overflowPunct/>
        <w:ind w:left="709" w:hanging="65"/>
        <w:jc w:val="both"/>
        <w:textAlignment w:val="auto"/>
        <w:rPr>
          <w:rFonts w:ascii="Arial" w:hAnsi="Arial" w:cs="Arial"/>
        </w:rPr>
      </w:pPr>
    </w:p>
    <w:tbl>
      <w:tblPr>
        <w:tblW w:w="9072" w:type="dxa"/>
        <w:jc w:val="center"/>
        <w:tblLook w:val="00A0" w:firstRow="1" w:lastRow="0" w:firstColumn="1" w:lastColumn="0" w:noHBand="0" w:noVBand="0"/>
      </w:tblPr>
      <w:tblGrid>
        <w:gridCol w:w="9072"/>
      </w:tblGrid>
      <w:tr w:rsidR="0073237B" w:rsidRPr="00D818F9" w14:paraId="21E74772" w14:textId="77777777" w:rsidTr="003807EC">
        <w:trPr>
          <w:jc w:val="center"/>
        </w:trPr>
        <w:tc>
          <w:tcPr>
            <w:tcW w:w="9212" w:type="dxa"/>
            <w:shd w:val="clear" w:color="auto" w:fill="BFBFBF"/>
          </w:tcPr>
          <w:p w14:paraId="1CBB4822" w14:textId="77777777" w:rsidR="0073237B" w:rsidRPr="00D818F9" w:rsidRDefault="0073237B" w:rsidP="003807EC">
            <w:pPr>
              <w:ind w:left="425"/>
              <w:jc w:val="center"/>
              <w:rPr>
                <w:rFonts w:ascii="Arial" w:hAnsi="Arial" w:cs="Arial"/>
                <w:b/>
                <w:bCs/>
                <w:caps/>
              </w:rPr>
            </w:pPr>
            <w:r w:rsidRPr="00D818F9">
              <w:rPr>
                <w:rFonts w:ascii="Arial" w:hAnsi="Arial" w:cs="Arial"/>
                <w:b/>
                <w:bCs/>
                <w:caps/>
              </w:rPr>
              <w:t>č</w:t>
            </w:r>
            <w:r w:rsidRPr="00D818F9">
              <w:rPr>
                <w:rFonts w:ascii="Arial" w:hAnsi="Arial" w:cs="Arial"/>
                <w:b/>
                <w:bCs/>
              </w:rPr>
              <w:t xml:space="preserve">l. </w:t>
            </w:r>
            <w:r w:rsidRPr="00D818F9">
              <w:rPr>
                <w:rFonts w:ascii="Arial" w:hAnsi="Arial" w:cs="Arial"/>
                <w:b/>
                <w:bCs/>
                <w:caps/>
              </w:rPr>
              <w:t>II.</w:t>
            </w:r>
          </w:p>
          <w:p w14:paraId="57CB00B7" w14:textId="77777777" w:rsidR="0073237B" w:rsidRPr="00D818F9" w:rsidRDefault="0073237B" w:rsidP="003807EC">
            <w:pPr>
              <w:ind w:left="284"/>
              <w:jc w:val="center"/>
              <w:rPr>
                <w:rFonts w:ascii="Arial" w:hAnsi="Arial" w:cs="Arial"/>
                <w:b/>
                <w:bCs/>
                <w:caps/>
              </w:rPr>
            </w:pPr>
            <w:r w:rsidRPr="00D818F9">
              <w:rPr>
                <w:rFonts w:ascii="Arial" w:hAnsi="Arial" w:cs="Arial"/>
                <w:b/>
                <w:bCs/>
                <w:caps/>
              </w:rPr>
              <w:t>OBECNÉ POVINNOSTI SVOZOVÉ SPOLEČNOSTI</w:t>
            </w:r>
          </w:p>
        </w:tc>
      </w:tr>
    </w:tbl>
    <w:p w14:paraId="40ACA785" w14:textId="77777777" w:rsidR="0073237B" w:rsidRPr="00D818F9" w:rsidRDefault="0073237B" w:rsidP="0073237B">
      <w:pPr>
        <w:ind w:left="284"/>
        <w:jc w:val="center"/>
        <w:rPr>
          <w:rFonts w:ascii="Arial" w:hAnsi="Arial" w:cs="Arial"/>
          <w:b/>
          <w:bCs/>
          <w:caps/>
        </w:rPr>
      </w:pPr>
    </w:p>
    <w:p w14:paraId="3AA3819E" w14:textId="77777777" w:rsidR="0073237B" w:rsidRPr="00D818F9" w:rsidRDefault="0073237B" w:rsidP="00F2004A">
      <w:pPr>
        <w:numPr>
          <w:ilvl w:val="0"/>
          <w:numId w:val="11"/>
        </w:numPr>
        <w:tabs>
          <w:tab w:val="clear" w:pos="2340"/>
        </w:tabs>
        <w:ind w:left="540" w:hanging="540"/>
        <w:jc w:val="both"/>
        <w:rPr>
          <w:rFonts w:ascii="Arial" w:hAnsi="Arial" w:cs="Arial"/>
        </w:rPr>
      </w:pPr>
      <w:r w:rsidRPr="00D818F9">
        <w:rPr>
          <w:rFonts w:ascii="Arial" w:hAnsi="Arial" w:cs="Arial"/>
          <w:b/>
        </w:rPr>
        <w:t>Svozové společnosti</w:t>
      </w:r>
      <w:r w:rsidRPr="00D818F9">
        <w:rPr>
          <w:rFonts w:ascii="Arial" w:hAnsi="Arial" w:cs="Arial"/>
        </w:rPr>
        <w:t xml:space="preserve"> mají povinnost realizovat všechny prvky Systému ve všech fázích nakládání s KO a jeho složkami v souladu s právními předpisy České republiky, obecně závaznými vyhláškami hl. m. Prahy a tímto Provozním řádem.</w:t>
      </w:r>
    </w:p>
    <w:p w14:paraId="2DB05E3F" w14:textId="77777777" w:rsidR="0073237B" w:rsidRPr="00D818F9" w:rsidRDefault="0073237B" w:rsidP="00F2004A">
      <w:pPr>
        <w:numPr>
          <w:ilvl w:val="0"/>
          <w:numId w:val="11"/>
        </w:numPr>
        <w:tabs>
          <w:tab w:val="clear" w:pos="2340"/>
        </w:tabs>
        <w:ind w:left="540" w:hanging="540"/>
        <w:jc w:val="both"/>
        <w:rPr>
          <w:rFonts w:ascii="Arial" w:hAnsi="Arial" w:cs="Arial"/>
        </w:rPr>
      </w:pPr>
      <w:r w:rsidRPr="00D818F9">
        <w:rPr>
          <w:rFonts w:ascii="Arial" w:hAnsi="Arial" w:cs="Arial"/>
          <w:b/>
        </w:rPr>
        <w:t>Svozové společnosti</w:t>
      </w:r>
      <w:r w:rsidRPr="00D818F9">
        <w:rPr>
          <w:rFonts w:ascii="Arial" w:hAnsi="Arial" w:cs="Arial"/>
        </w:rPr>
        <w:t xml:space="preserve"> průběžně přizpůsobují svůj provoz (organizaci služby, technické vybavení, odbornou přípravu zaměstnanců) stále se zvyšujícím nárokům na zajištění bezpečnosti, ochranu životního prostředí, udržování pořádku a čistoty ve Městě a na kvalitu komunálních služeb s cílem předcházet vzniku odpadů (prevence), vytvářet podmínky pro </w:t>
      </w:r>
      <w:r w:rsidRPr="00D818F9">
        <w:rPr>
          <w:rFonts w:ascii="Arial" w:hAnsi="Arial" w:cs="Arial"/>
        </w:rPr>
        <w:lastRenderedPageBreak/>
        <w:t xml:space="preserve">využití vzniklých využitelných odpadů (využívání materiálové a energetické) a zajistit odpovídající odstranění nevyužitelných odpadů. </w:t>
      </w:r>
    </w:p>
    <w:p w14:paraId="621C542D" w14:textId="77777777" w:rsidR="0073237B" w:rsidRPr="00D818F9" w:rsidRDefault="0073237B" w:rsidP="00F2004A">
      <w:pPr>
        <w:numPr>
          <w:ilvl w:val="0"/>
          <w:numId w:val="11"/>
        </w:numPr>
        <w:tabs>
          <w:tab w:val="clear" w:pos="2340"/>
        </w:tabs>
        <w:ind w:left="540" w:hanging="540"/>
        <w:jc w:val="both"/>
        <w:rPr>
          <w:rFonts w:ascii="Arial" w:hAnsi="Arial" w:cs="Arial"/>
        </w:rPr>
      </w:pPr>
      <w:r w:rsidRPr="00D818F9">
        <w:rPr>
          <w:rFonts w:ascii="Arial" w:hAnsi="Arial" w:cs="Arial"/>
          <w:b/>
        </w:rPr>
        <w:t>Svozové společnosti</w:t>
      </w:r>
      <w:r w:rsidRPr="00D818F9">
        <w:rPr>
          <w:rFonts w:ascii="Arial" w:hAnsi="Arial" w:cs="Arial"/>
        </w:rPr>
        <w:t xml:space="preserve"> průběžně optimalizují sběr a svoz vytříděných složek KO ve vztahu k ekonomice svozu a při zajištění dostatečného komfortu pro Uživatele Systému.</w:t>
      </w:r>
    </w:p>
    <w:p w14:paraId="73D63283" w14:textId="77777777" w:rsidR="0073237B" w:rsidRPr="00D818F9" w:rsidRDefault="0073237B" w:rsidP="00F2004A">
      <w:pPr>
        <w:numPr>
          <w:ilvl w:val="0"/>
          <w:numId w:val="11"/>
        </w:numPr>
        <w:tabs>
          <w:tab w:val="clear" w:pos="2340"/>
        </w:tabs>
        <w:ind w:left="540" w:hanging="540"/>
        <w:jc w:val="both"/>
        <w:rPr>
          <w:rFonts w:ascii="Arial" w:hAnsi="Arial" w:cs="Arial"/>
        </w:rPr>
      </w:pPr>
      <w:r w:rsidRPr="00D818F9">
        <w:rPr>
          <w:rFonts w:ascii="Arial" w:hAnsi="Arial" w:cs="Arial"/>
          <w:b/>
        </w:rPr>
        <w:t>Svozové společnosti</w:t>
      </w:r>
      <w:r w:rsidRPr="00D818F9">
        <w:rPr>
          <w:rFonts w:ascii="Arial" w:hAnsi="Arial" w:cs="Arial"/>
        </w:rPr>
        <w:t xml:space="preserve"> mají povinnost využívat ke komunikaci s Magistrátem Informační systém Magistrátu pro komplexní systém nakládání s KO (pokud je takový IS zprovozněn a Svozová společnost byla oprávněna ke vstupu do tohoto informačního systému). V případě testovacího provozu je Svozová společnost povinna spolupracovat s Magistrátem na testování tohoto IS v přiměřeném rozsahu tak, aby bylo možné ověřit všechny potřebné funkcionality IS.</w:t>
      </w:r>
    </w:p>
    <w:p w14:paraId="7B5CC891" w14:textId="77777777" w:rsidR="0073237B" w:rsidRPr="00D818F9" w:rsidRDefault="0073237B" w:rsidP="0073237B">
      <w:pPr>
        <w:ind w:left="360" w:hanging="360"/>
        <w:jc w:val="both"/>
        <w:rPr>
          <w:rFonts w:ascii="Arial" w:hAnsi="Arial" w:cs="Arial"/>
        </w:rPr>
      </w:pPr>
    </w:p>
    <w:tbl>
      <w:tblPr>
        <w:tblW w:w="9072" w:type="dxa"/>
        <w:jc w:val="center"/>
        <w:tblLook w:val="00A0" w:firstRow="1" w:lastRow="0" w:firstColumn="1" w:lastColumn="0" w:noHBand="0" w:noVBand="0"/>
      </w:tblPr>
      <w:tblGrid>
        <w:gridCol w:w="9072"/>
      </w:tblGrid>
      <w:tr w:rsidR="0073237B" w:rsidRPr="00D818F9" w14:paraId="2CB635B8" w14:textId="77777777" w:rsidTr="003807EC">
        <w:trPr>
          <w:jc w:val="center"/>
        </w:trPr>
        <w:tc>
          <w:tcPr>
            <w:tcW w:w="9212" w:type="dxa"/>
            <w:shd w:val="clear" w:color="auto" w:fill="BFBFBF"/>
          </w:tcPr>
          <w:p w14:paraId="318761FB" w14:textId="77777777" w:rsidR="0073237B" w:rsidRPr="00D818F9" w:rsidRDefault="0073237B" w:rsidP="003807EC">
            <w:pPr>
              <w:ind w:left="284"/>
              <w:jc w:val="center"/>
              <w:rPr>
                <w:rFonts w:ascii="Arial" w:hAnsi="Arial" w:cs="Arial"/>
                <w:b/>
                <w:bCs/>
                <w:caps/>
              </w:rPr>
            </w:pPr>
            <w:r w:rsidRPr="00D818F9">
              <w:rPr>
                <w:rFonts w:ascii="Arial" w:hAnsi="Arial" w:cs="Arial"/>
                <w:b/>
                <w:bCs/>
                <w:caps/>
              </w:rPr>
              <w:t>č</w:t>
            </w:r>
            <w:r w:rsidRPr="00D818F9">
              <w:rPr>
                <w:rFonts w:ascii="Arial" w:hAnsi="Arial" w:cs="Arial"/>
                <w:b/>
                <w:bCs/>
              </w:rPr>
              <w:t>l</w:t>
            </w:r>
            <w:r w:rsidRPr="00D818F9">
              <w:rPr>
                <w:rFonts w:ascii="Arial" w:hAnsi="Arial" w:cs="Arial"/>
                <w:b/>
                <w:bCs/>
                <w:caps/>
              </w:rPr>
              <w:t>. III.</w:t>
            </w:r>
          </w:p>
          <w:p w14:paraId="31C6A50A" w14:textId="77777777" w:rsidR="0073237B" w:rsidRPr="00D818F9" w:rsidRDefault="0073237B" w:rsidP="003807EC">
            <w:pPr>
              <w:ind w:left="284"/>
              <w:jc w:val="center"/>
              <w:rPr>
                <w:rFonts w:ascii="Arial" w:hAnsi="Arial" w:cs="Arial"/>
              </w:rPr>
            </w:pPr>
            <w:r w:rsidRPr="00D818F9">
              <w:rPr>
                <w:rFonts w:ascii="Arial" w:hAnsi="Arial" w:cs="Arial"/>
                <w:b/>
                <w:bCs/>
                <w:caps/>
              </w:rPr>
              <w:t>ORGANIZACE NAKLáDáNí S KOMUNÁLNÍM ODPADEM</w:t>
            </w:r>
          </w:p>
        </w:tc>
      </w:tr>
    </w:tbl>
    <w:p w14:paraId="65379973" w14:textId="77777777" w:rsidR="0073237B" w:rsidRPr="00D818F9" w:rsidRDefault="0073237B" w:rsidP="0073237B">
      <w:pPr>
        <w:spacing w:before="240" w:after="60"/>
        <w:ind w:left="540"/>
        <w:outlineLvl w:val="5"/>
        <w:rPr>
          <w:rFonts w:ascii="Arial" w:hAnsi="Arial" w:cs="Arial"/>
          <w:b/>
          <w:bCs/>
        </w:rPr>
      </w:pPr>
      <w:r w:rsidRPr="00D818F9">
        <w:rPr>
          <w:rFonts w:ascii="Arial" w:hAnsi="Arial" w:cs="Arial"/>
          <w:b/>
          <w:bCs/>
        </w:rPr>
        <w:t>Povinnosti Svozové společnosti při nakládání s komunálním odpadem</w:t>
      </w:r>
      <w:r w:rsidRPr="00D818F9">
        <w:rPr>
          <w:rFonts w:ascii="Arial" w:hAnsi="Arial" w:cs="Arial"/>
          <w:bCs/>
        </w:rPr>
        <w:t>:</w:t>
      </w:r>
    </w:p>
    <w:p w14:paraId="2106C72B" w14:textId="77777777" w:rsidR="0073237B" w:rsidRPr="00D818F9" w:rsidRDefault="0073237B" w:rsidP="0073237B">
      <w:pPr>
        <w:rPr>
          <w:rFonts w:ascii="Arial" w:hAnsi="Arial" w:cs="Arial"/>
        </w:rPr>
      </w:pPr>
    </w:p>
    <w:p w14:paraId="1C136FCD" w14:textId="77777777" w:rsidR="0073237B" w:rsidRPr="00290DB4" w:rsidRDefault="0073237B" w:rsidP="00F2004A">
      <w:pPr>
        <w:numPr>
          <w:ilvl w:val="1"/>
          <w:numId w:val="1"/>
        </w:numPr>
        <w:tabs>
          <w:tab w:val="clear" w:pos="1440"/>
        </w:tabs>
        <w:ind w:left="540" w:hanging="540"/>
        <w:jc w:val="both"/>
        <w:rPr>
          <w:rFonts w:ascii="Arial" w:hAnsi="Arial" w:cs="Arial"/>
        </w:rPr>
      </w:pPr>
      <w:r w:rsidRPr="00D818F9">
        <w:rPr>
          <w:rFonts w:ascii="Arial" w:hAnsi="Arial" w:cs="Arial"/>
          <w:b/>
        </w:rPr>
        <w:t>Zajistit svoz</w:t>
      </w:r>
      <w:r w:rsidRPr="00D818F9">
        <w:rPr>
          <w:rFonts w:ascii="Arial" w:hAnsi="Arial" w:cs="Arial"/>
        </w:rPr>
        <w:t xml:space="preserve"> směsného odpadu včetně sezónního sběru vánočních stromků od všech objektů Uživatelů Systému včetně Zařazených původců ve </w:t>
      </w:r>
      <w:r>
        <w:rPr>
          <w:rFonts w:ascii="Arial" w:hAnsi="Arial" w:cs="Arial"/>
        </w:rPr>
        <w:t>S</w:t>
      </w:r>
      <w:r w:rsidRPr="00D818F9">
        <w:rPr>
          <w:rFonts w:ascii="Arial" w:hAnsi="Arial" w:cs="Arial"/>
        </w:rPr>
        <w:t xml:space="preserve">vozové oblasti, svoz </w:t>
      </w:r>
      <w:r>
        <w:rPr>
          <w:rFonts w:ascii="Arial" w:hAnsi="Arial" w:cs="Arial"/>
        </w:rPr>
        <w:t>V</w:t>
      </w:r>
      <w:r w:rsidRPr="00D818F9">
        <w:rPr>
          <w:rFonts w:ascii="Arial" w:hAnsi="Arial" w:cs="Arial"/>
        </w:rPr>
        <w:t xml:space="preserve">yužitelných odpadů ze stanovišť využitelného sběru odpadů na určená zařízení pro nakládání s odpady. Svozová společnost zajišťuje </w:t>
      </w:r>
      <w:r>
        <w:rPr>
          <w:rFonts w:ascii="Arial" w:hAnsi="Arial" w:cs="Arial"/>
        </w:rPr>
        <w:t>S</w:t>
      </w:r>
      <w:r w:rsidRPr="00D818F9">
        <w:rPr>
          <w:rFonts w:ascii="Arial" w:hAnsi="Arial" w:cs="Arial"/>
        </w:rPr>
        <w:t xml:space="preserve">voz odpadů za </w:t>
      </w:r>
      <w:r w:rsidRPr="00290DB4">
        <w:rPr>
          <w:rFonts w:ascii="Arial" w:hAnsi="Arial" w:cs="Arial"/>
        </w:rPr>
        <w:t xml:space="preserve">všech klimatických podmínek (čl. I odst. </w:t>
      </w:r>
      <w:smartTag w:uri="urn:schemas-microsoft-com:office:smarttags" w:element="metricconverter">
        <w:smartTagPr>
          <w:attr w:name="ProductID" w:val="13 a"/>
        </w:smartTagPr>
        <w:r w:rsidRPr="00290DB4">
          <w:rPr>
            <w:rFonts w:ascii="Arial" w:hAnsi="Arial" w:cs="Arial"/>
          </w:rPr>
          <w:t>13 a</w:t>
        </w:r>
      </w:smartTag>
      <w:r w:rsidRPr="00290DB4">
        <w:rPr>
          <w:rFonts w:ascii="Arial" w:hAnsi="Arial" w:cs="Arial"/>
        </w:rPr>
        <w:t xml:space="preserve"> 25) a ve stanovených časových limitech (čl. I. odst. 52).</w:t>
      </w:r>
    </w:p>
    <w:p w14:paraId="30B4C146" w14:textId="77777777" w:rsidR="0073237B" w:rsidRPr="00290DB4" w:rsidRDefault="0073237B" w:rsidP="00F2004A">
      <w:pPr>
        <w:numPr>
          <w:ilvl w:val="1"/>
          <w:numId w:val="1"/>
        </w:numPr>
        <w:tabs>
          <w:tab w:val="clear" w:pos="1440"/>
        </w:tabs>
        <w:ind w:left="540" w:hanging="540"/>
        <w:jc w:val="both"/>
        <w:rPr>
          <w:rFonts w:ascii="Arial" w:hAnsi="Arial" w:cs="Arial"/>
        </w:rPr>
      </w:pPr>
      <w:r w:rsidRPr="00290DB4">
        <w:rPr>
          <w:rFonts w:ascii="Arial" w:hAnsi="Arial" w:cs="Arial"/>
          <w:b/>
        </w:rPr>
        <w:t>Neprodleně informovat Magistrát</w:t>
      </w:r>
      <w:r w:rsidRPr="00290DB4">
        <w:rPr>
          <w:rFonts w:ascii="Arial" w:hAnsi="Arial" w:cs="Arial"/>
        </w:rPr>
        <w:t xml:space="preserve"> o všech skutečnostech, které mohou mít vliv na provoz Systému.</w:t>
      </w:r>
    </w:p>
    <w:p w14:paraId="21675DF1" w14:textId="77777777" w:rsidR="0073237B" w:rsidRPr="00290DB4" w:rsidRDefault="0073237B" w:rsidP="00F2004A">
      <w:pPr>
        <w:numPr>
          <w:ilvl w:val="1"/>
          <w:numId w:val="1"/>
        </w:numPr>
        <w:tabs>
          <w:tab w:val="clear" w:pos="1440"/>
        </w:tabs>
        <w:ind w:left="540" w:hanging="540"/>
        <w:jc w:val="both"/>
        <w:rPr>
          <w:rFonts w:ascii="Arial" w:hAnsi="Arial" w:cs="Arial"/>
        </w:rPr>
      </w:pPr>
      <w:r w:rsidRPr="00290DB4">
        <w:rPr>
          <w:rFonts w:ascii="Arial" w:hAnsi="Arial" w:cs="Arial"/>
          <w:b/>
        </w:rPr>
        <w:t>Zajistit náhradní odvoz</w:t>
      </w:r>
      <w:r w:rsidRPr="00290DB4">
        <w:rPr>
          <w:rFonts w:ascii="Arial" w:hAnsi="Arial" w:cs="Arial"/>
        </w:rPr>
        <w:t xml:space="preserve"> složek odpadů i od dopravně nedostupných objektů Uživatelů Systému a Zařazených původců ve Svozové oblasti z důvodů havarijních výkopů inženýrských sítí, rekonstrukcí pozemních komunikací apod. z místa nejblíže dostupného pro Svoz odpadů. V případě dlouhodobé plošně rozsáhlé dopravně nepřístupné situace je městská část povinna informovat Svozovou společnost minimálně 5 pracovních dnů před dotčenou uzavírkou a Svozová společnost je povinna zajistit náhradní obsluhu </w:t>
      </w:r>
    </w:p>
    <w:p w14:paraId="158BB348" w14:textId="77777777" w:rsidR="0073237B" w:rsidRPr="00290DB4" w:rsidRDefault="0073237B" w:rsidP="00F2004A">
      <w:pPr>
        <w:numPr>
          <w:ilvl w:val="1"/>
          <w:numId w:val="1"/>
        </w:numPr>
        <w:tabs>
          <w:tab w:val="clear" w:pos="1440"/>
        </w:tabs>
        <w:ind w:left="540" w:hanging="540"/>
        <w:jc w:val="both"/>
        <w:rPr>
          <w:rFonts w:ascii="Arial" w:hAnsi="Arial" w:cs="Arial"/>
        </w:rPr>
      </w:pPr>
      <w:r w:rsidRPr="00290DB4">
        <w:rPr>
          <w:rFonts w:ascii="Arial" w:hAnsi="Arial" w:cs="Arial"/>
          <w:b/>
        </w:rPr>
        <w:t>Zpracovat Svozové programy</w:t>
      </w:r>
      <w:r w:rsidRPr="00290DB4">
        <w:rPr>
          <w:rFonts w:ascii="Arial" w:hAnsi="Arial" w:cs="Arial"/>
        </w:rPr>
        <w:t xml:space="preserve">, seznámit s nimi Magistrát, příslušnou městskou část a označit v souladu s nimi všechny Sběrné nádoby termínovými štítky včetně jejich aktualizace (čl. I. odst. 50). </w:t>
      </w:r>
    </w:p>
    <w:p w14:paraId="2B6984A2" w14:textId="77777777" w:rsidR="0073237B" w:rsidRPr="00290DB4" w:rsidRDefault="0073237B" w:rsidP="00F2004A">
      <w:pPr>
        <w:numPr>
          <w:ilvl w:val="1"/>
          <w:numId w:val="1"/>
        </w:numPr>
        <w:tabs>
          <w:tab w:val="clear" w:pos="1440"/>
        </w:tabs>
        <w:ind w:left="540" w:hanging="540"/>
        <w:jc w:val="both"/>
        <w:rPr>
          <w:rFonts w:ascii="Arial" w:hAnsi="Arial" w:cs="Arial"/>
        </w:rPr>
      </w:pPr>
      <w:r w:rsidRPr="00290DB4">
        <w:rPr>
          <w:rFonts w:ascii="Arial" w:hAnsi="Arial" w:cs="Arial"/>
          <w:b/>
        </w:rPr>
        <w:t>Realizovat Svoz odpadu</w:t>
      </w:r>
      <w:r w:rsidRPr="00290DB4">
        <w:rPr>
          <w:rFonts w:ascii="Arial" w:hAnsi="Arial" w:cs="Arial"/>
        </w:rPr>
        <w:t xml:space="preserve"> </w:t>
      </w:r>
      <w:r w:rsidRPr="00290DB4">
        <w:rPr>
          <w:rFonts w:ascii="Arial" w:hAnsi="Arial" w:cs="Arial"/>
          <w:b/>
        </w:rPr>
        <w:t>v řádném Termínu svozu</w:t>
      </w:r>
      <w:r w:rsidRPr="00290DB4">
        <w:rPr>
          <w:rFonts w:ascii="Arial" w:hAnsi="Arial" w:cs="Arial"/>
        </w:rPr>
        <w:t xml:space="preserve">. </w:t>
      </w:r>
      <w:r w:rsidRPr="00290DB4">
        <w:rPr>
          <w:rFonts w:ascii="Arial" w:hAnsi="Arial" w:cs="Arial"/>
          <w:bCs/>
        </w:rPr>
        <w:t>Přípustná tolerance</w:t>
      </w:r>
      <w:r w:rsidRPr="00290DB4">
        <w:rPr>
          <w:rFonts w:ascii="Arial" w:hAnsi="Arial" w:cs="Arial"/>
        </w:rPr>
        <w:t xml:space="preserve"> je na území Pražské památkové rezervace maximálně 4 hodiny a na ostatním území Města maximálně 6 hodin po stanoveném čase svozu vyznačeném na termínovém štítku.</w:t>
      </w:r>
    </w:p>
    <w:p w14:paraId="0A120C87" w14:textId="77777777" w:rsidR="0073237B" w:rsidRPr="00290DB4" w:rsidRDefault="0073237B" w:rsidP="00F2004A">
      <w:pPr>
        <w:numPr>
          <w:ilvl w:val="1"/>
          <w:numId w:val="1"/>
        </w:numPr>
        <w:tabs>
          <w:tab w:val="clear" w:pos="1440"/>
        </w:tabs>
        <w:ind w:left="540" w:hanging="540"/>
        <w:jc w:val="both"/>
        <w:rPr>
          <w:rFonts w:ascii="Arial" w:hAnsi="Arial" w:cs="Arial"/>
        </w:rPr>
      </w:pPr>
      <w:r w:rsidRPr="00290DB4">
        <w:rPr>
          <w:rFonts w:ascii="Arial" w:hAnsi="Arial" w:cs="Arial"/>
          <w:b/>
        </w:rPr>
        <w:t>Zajistit obsluhu Sběrných nádob, Svoz odpadu (případně i dopravu odpadu), Předání odpadu k využití nebo odstranění.</w:t>
      </w:r>
    </w:p>
    <w:p w14:paraId="71774A11" w14:textId="77777777" w:rsidR="0073237B" w:rsidRPr="00290DB4" w:rsidRDefault="0073237B" w:rsidP="00F2004A">
      <w:pPr>
        <w:numPr>
          <w:ilvl w:val="1"/>
          <w:numId w:val="1"/>
        </w:numPr>
        <w:tabs>
          <w:tab w:val="clear" w:pos="1440"/>
        </w:tabs>
        <w:ind w:left="540" w:hanging="540"/>
        <w:jc w:val="both"/>
        <w:rPr>
          <w:rFonts w:ascii="Arial" w:hAnsi="Arial" w:cs="Arial"/>
        </w:rPr>
      </w:pPr>
      <w:r w:rsidRPr="00290DB4">
        <w:rPr>
          <w:rFonts w:ascii="Arial" w:hAnsi="Arial" w:cs="Arial"/>
          <w:b/>
        </w:rPr>
        <w:t>Předávat Magistrátu měsíční hlášení</w:t>
      </w:r>
      <w:r w:rsidRPr="00290DB4">
        <w:rPr>
          <w:rFonts w:ascii="Arial" w:hAnsi="Arial" w:cs="Arial"/>
        </w:rPr>
        <w:t xml:space="preserve"> (nestanoví-li Smlouva v některých případech častější frekvenci hlášení) v rozsahu průběžné evidence odpadů do 5 pracovních dnů po skončení kalendářního měsíce v písemné a elektronické podobě a roční hlášení o produkci a nakládání s odpady v písemné a elektronické podobě, do 15. 1. následujícího roku v rozsahu stanoveném prováděcím předpisem k zákonu o odpadech. Elektronická forma může být po dohodě mezi Pověřenou osobou a Magistrátem nahrazena vedením evidence ve standardizovaném programu.</w:t>
      </w:r>
    </w:p>
    <w:p w14:paraId="086162C5" w14:textId="77777777" w:rsidR="0073237B" w:rsidRPr="00290DB4" w:rsidRDefault="0073237B" w:rsidP="00F2004A">
      <w:pPr>
        <w:numPr>
          <w:ilvl w:val="1"/>
          <w:numId w:val="1"/>
        </w:numPr>
        <w:tabs>
          <w:tab w:val="clear" w:pos="1440"/>
        </w:tabs>
        <w:ind w:left="540" w:hanging="540"/>
        <w:jc w:val="both"/>
        <w:rPr>
          <w:rFonts w:ascii="Arial" w:hAnsi="Arial" w:cs="Arial"/>
        </w:rPr>
      </w:pPr>
      <w:r w:rsidRPr="00290DB4">
        <w:rPr>
          <w:rFonts w:ascii="Arial" w:hAnsi="Arial" w:cs="Arial"/>
          <w:b/>
        </w:rPr>
        <w:t>Předávat v elektronické podobě</w:t>
      </w:r>
      <w:r w:rsidRPr="00290DB4">
        <w:rPr>
          <w:rFonts w:ascii="Arial" w:hAnsi="Arial" w:cs="Arial"/>
        </w:rPr>
        <w:t xml:space="preserve"> (čl. I. odst. 8) </w:t>
      </w:r>
      <w:r w:rsidRPr="00290DB4">
        <w:rPr>
          <w:rFonts w:ascii="Arial" w:hAnsi="Arial" w:cs="Arial"/>
          <w:b/>
        </w:rPr>
        <w:t>hlášení o závadách</w:t>
      </w:r>
      <w:r w:rsidRPr="00290DB4">
        <w:rPr>
          <w:rFonts w:ascii="Arial" w:hAnsi="Arial" w:cs="Arial"/>
        </w:rPr>
        <w:t xml:space="preserve"> zjištěných při Svozu odpadů, včetně potřebné digitální fotodokumentace a na vyžádání Magistrátu včetně výpisu z GPS.</w:t>
      </w:r>
    </w:p>
    <w:p w14:paraId="1B16C4F5" w14:textId="77777777" w:rsidR="0073237B" w:rsidRPr="00290DB4" w:rsidRDefault="0073237B" w:rsidP="00F2004A">
      <w:pPr>
        <w:numPr>
          <w:ilvl w:val="1"/>
          <w:numId w:val="1"/>
        </w:numPr>
        <w:tabs>
          <w:tab w:val="clear" w:pos="1440"/>
        </w:tabs>
        <w:ind w:left="540" w:hanging="540"/>
        <w:jc w:val="both"/>
        <w:rPr>
          <w:rFonts w:ascii="Arial" w:hAnsi="Arial" w:cs="Arial"/>
        </w:rPr>
      </w:pPr>
      <w:r w:rsidRPr="00290DB4">
        <w:rPr>
          <w:rFonts w:ascii="Arial" w:hAnsi="Arial" w:cs="Arial"/>
          <w:b/>
        </w:rPr>
        <w:t>Zajistit odvoz odpadu</w:t>
      </w:r>
      <w:r w:rsidRPr="00290DB4">
        <w:rPr>
          <w:rFonts w:ascii="Arial" w:hAnsi="Arial" w:cs="Arial"/>
        </w:rPr>
        <w:t xml:space="preserve"> (případně mimořádný odvoz odpadu), který je uložen ve Sběrné nádobě neoprávněně (např. odpad ze zeleně, stavební suť ve Sběrné nádobě směsného odpadu apod.). Pořídit fotodokumentaci a informovat Magistrát. Svozová společnost je povinna poskytnout nezbytnou součinnost orgánům veřejné správy, pokud bude v dané věci vedeno správní řízení. </w:t>
      </w:r>
    </w:p>
    <w:p w14:paraId="538EB6FB" w14:textId="77777777" w:rsidR="0073237B" w:rsidRPr="00D818F9" w:rsidRDefault="0073237B" w:rsidP="00F2004A">
      <w:pPr>
        <w:numPr>
          <w:ilvl w:val="1"/>
          <w:numId w:val="1"/>
        </w:numPr>
        <w:tabs>
          <w:tab w:val="clear" w:pos="1440"/>
        </w:tabs>
        <w:ind w:left="540" w:hanging="540"/>
        <w:jc w:val="both"/>
        <w:rPr>
          <w:rFonts w:ascii="Arial" w:hAnsi="Arial" w:cs="Arial"/>
        </w:rPr>
      </w:pPr>
      <w:r w:rsidRPr="00290DB4">
        <w:rPr>
          <w:rFonts w:ascii="Arial" w:hAnsi="Arial" w:cs="Arial"/>
          <w:b/>
        </w:rPr>
        <w:t>Kontrolovat technický stav Sběrných nádob</w:t>
      </w:r>
      <w:r w:rsidRPr="00290DB4">
        <w:rPr>
          <w:rFonts w:ascii="Arial" w:hAnsi="Arial" w:cs="Arial"/>
        </w:rPr>
        <w:t xml:space="preserve"> při každém Svozu odpadu. V případě zjištění závady vyžadující výměnu či opravu Sběrné nádoby, Svozová společnost do 3 pracovních dnů (ode dne, kdy to Svozová společnost zjistí nebo pokud </w:t>
      </w:r>
      <w:r w:rsidRPr="00B14460">
        <w:rPr>
          <w:rFonts w:ascii="Arial" w:hAnsi="Arial" w:cs="Arial"/>
        </w:rPr>
        <w:t>vlastník</w:t>
      </w:r>
      <w:r w:rsidR="00F44AE1">
        <w:rPr>
          <w:rFonts w:ascii="Arial" w:hAnsi="Arial" w:cs="Arial"/>
        </w:rPr>
        <w:t xml:space="preserve"> objektu</w:t>
      </w:r>
      <w:r w:rsidRPr="00290DB4">
        <w:rPr>
          <w:rFonts w:ascii="Arial" w:hAnsi="Arial" w:cs="Arial"/>
        </w:rPr>
        <w:t xml:space="preserve"> nebo Magistrát požaduje jejich</w:t>
      </w:r>
      <w:r w:rsidRPr="00D818F9">
        <w:rPr>
          <w:rFonts w:ascii="Arial" w:hAnsi="Arial" w:cs="Arial"/>
        </w:rPr>
        <w:t xml:space="preserve"> výměnu) </w:t>
      </w:r>
      <w:r>
        <w:rPr>
          <w:rFonts w:ascii="Arial" w:hAnsi="Arial" w:cs="Arial"/>
        </w:rPr>
        <w:t>S</w:t>
      </w:r>
      <w:r w:rsidRPr="00D818F9">
        <w:rPr>
          <w:rFonts w:ascii="Arial" w:hAnsi="Arial" w:cs="Arial"/>
        </w:rPr>
        <w:t>běrnou nádobu na vlastní náklady vymění za funkční sběrnou nádobu nebo ji na místě opraví. U kontejnerů v rámci stanovišť s </w:t>
      </w:r>
      <w:r>
        <w:rPr>
          <w:rFonts w:ascii="Arial" w:hAnsi="Arial" w:cs="Arial"/>
        </w:rPr>
        <w:t>P</w:t>
      </w:r>
      <w:r w:rsidRPr="00D818F9">
        <w:rPr>
          <w:rFonts w:ascii="Arial" w:hAnsi="Arial" w:cs="Arial"/>
        </w:rPr>
        <w:t xml:space="preserve">odzemními kontejnery zajišťuje Pověřená osoba pouze běžné opravy </w:t>
      </w:r>
      <w:r>
        <w:rPr>
          <w:rFonts w:ascii="Arial" w:hAnsi="Arial" w:cs="Arial"/>
        </w:rPr>
        <w:t>S</w:t>
      </w:r>
      <w:r w:rsidRPr="00D818F9">
        <w:rPr>
          <w:rFonts w:ascii="Arial" w:hAnsi="Arial" w:cs="Arial"/>
        </w:rPr>
        <w:t xml:space="preserve">běrných nádob, nikoli jejich výměnu. Servis nad rámec běžných oprav a případná výměna těchto kontejnerů není povinností Pověřené osoby (s výjimkou případů, kdy způsobila poškození kontejneru neodbornou nebo jinak vadnou manipulací s kontejnerem při plnění </w:t>
      </w:r>
      <w:r>
        <w:rPr>
          <w:rFonts w:ascii="Arial" w:hAnsi="Arial" w:cs="Arial"/>
        </w:rPr>
        <w:t>S</w:t>
      </w:r>
      <w:r w:rsidRPr="00D818F9">
        <w:rPr>
          <w:rFonts w:ascii="Arial" w:hAnsi="Arial" w:cs="Arial"/>
        </w:rPr>
        <w:t xml:space="preserve">mlouvy). </w:t>
      </w:r>
    </w:p>
    <w:p w14:paraId="250E9C11" w14:textId="77777777" w:rsidR="0073237B" w:rsidRPr="00D818F9" w:rsidRDefault="0073237B" w:rsidP="00F2004A">
      <w:pPr>
        <w:numPr>
          <w:ilvl w:val="1"/>
          <w:numId w:val="1"/>
        </w:numPr>
        <w:tabs>
          <w:tab w:val="clear" w:pos="1440"/>
        </w:tabs>
        <w:ind w:left="540" w:hanging="540"/>
        <w:jc w:val="both"/>
        <w:rPr>
          <w:rFonts w:ascii="Arial" w:hAnsi="Arial" w:cs="Arial"/>
        </w:rPr>
      </w:pPr>
      <w:r w:rsidRPr="00D818F9">
        <w:rPr>
          <w:rFonts w:ascii="Arial" w:hAnsi="Arial" w:cs="Arial"/>
          <w:b/>
        </w:rPr>
        <w:lastRenderedPageBreak/>
        <w:t xml:space="preserve">Dodat odpovídající </w:t>
      </w:r>
      <w:r>
        <w:rPr>
          <w:rFonts w:ascii="Arial" w:hAnsi="Arial" w:cs="Arial"/>
          <w:b/>
        </w:rPr>
        <w:t>S</w:t>
      </w:r>
      <w:r w:rsidRPr="00D818F9">
        <w:rPr>
          <w:rFonts w:ascii="Arial" w:hAnsi="Arial" w:cs="Arial"/>
          <w:b/>
        </w:rPr>
        <w:t>běrnou nádobu</w:t>
      </w:r>
      <w:r w:rsidRPr="00D818F9">
        <w:rPr>
          <w:rFonts w:ascii="Arial" w:hAnsi="Arial" w:cs="Arial"/>
        </w:rPr>
        <w:t xml:space="preserve"> v případě odcizení </w:t>
      </w:r>
      <w:r>
        <w:rPr>
          <w:rFonts w:ascii="Arial" w:hAnsi="Arial" w:cs="Arial"/>
        </w:rPr>
        <w:t>S</w:t>
      </w:r>
      <w:r w:rsidRPr="00D818F9">
        <w:rPr>
          <w:rFonts w:ascii="Arial" w:hAnsi="Arial" w:cs="Arial"/>
        </w:rPr>
        <w:t xml:space="preserve">běrných nádob nejpozději </w:t>
      </w:r>
      <w:r>
        <w:rPr>
          <w:rFonts w:ascii="Arial" w:hAnsi="Arial" w:cs="Arial"/>
        </w:rPr>
        <w:t xml:space="preserve">do 3 pracovních dnů </w:t>
      </w:r>
      <w:r w:rsidRPr="00D818F9">
        <w:rPr>
          <w:rFonts w:ascii="Arial" w:hAnsi="Arial" w:cs="Arial"/>
        </w:rPr>
        <w:t xml:space="preserve">po zjištění (při umístění na veřejně přístupných místech) či nahlášení jejího odcizení či nefunkčnosti. Pokud je pravidelný </w:t>
      </w:r>
      <w:r>
        <w:rPr>
          <w:rFonts w:ascii="Arial" w:hAnsi="Arial" w:cs="Arial"/>
        </w:rPr>
        <w:t>S</w:t>
      </w:r>
      <w:r w:rsidRPr="00D818F9">
        <w:rPr>
          <w:rFonts w:ascii="Arial" w:hAnsi="Arial" w:cs="Arial"/>
        </w:rPr>
        <w:t>voz odpadu v termínu do 3 pracovních dnů (včetně dne nahlášení)</w:t>
      </w:r>
      <w:r>
        <w:rPr>
          <w:rFonts w:ascii="Arial" w:hAnsi="Arial" w:cs="Arial"/>
        </w:rPr>
        <w:t>,</w:t>
      </w:r>
      <w:r w:rsidRPr="00D818F9">
        <w:rPr>
          <w:rFonts w:ascii="Arial" w:hAnsi="Arial" w:cs="Arial"/>
        </w:rPr>
        <w:t xml:space="preserve"> může </w:t>
      </w:r>
      <w:r>
        <w:rPr>
          <w:rFonts w:ascii="Arial" w:hAnsi="Arial" w:cs="Arial"/>
        </w:rPr>
        <w:t>S</w:t>
      </w:r>
      <w:r w:rsidRPr="00D818F9">
        <w:rPr>
          <w:rFonts w:ascii="Arial" w:hAnsi="Arial" w:cs="Arial"/>
        </w:rPr>
        <w:t xml:space="preserve">vozová společnost realizovat výměnu v termínu pravidelného </w:t>
      </w:r>
      <w:r>
        <w:rPr>
          <w:rFonts w:ascii="Arial" w:hAnsi="Arial" w:cs="Arial"/>
        </w:rPr>
        <w:t>S</w:t>
      </w:r>
      <w:r w:rsidRPr="00D818F9">
        <w:rPr>
          <w:rFonts w:ascii="Arial" w:hAnsi="Arial" w:cs="Arial"/>
        </w:rPr>
        <w:t>vozu odpadu.</w:t>
      </w:r>
    </w:p>
    <w:p w14:paraId="3C860CB2" w14:textId="77777777" w:rsidR="0073237B" w:rsidRPr="00D818F9" w:rsidRDefault="0073237B" w:rsidP="00F2004A">
      <w:pPr>
        <w:numPr>
          <w:ilvl w:val="1"/>
          <w:numId w:val="1"/>
        </w:numPr>
        <w:tabs>
          <w:tab w:val="clear" w:pos="1440"/>
        </w:tabs>
        <w:ind w:left="540" w:hanging="540"/>
        <w:jc w:val="both"/>
        <w:rPr>
          <w:rFonts w:ascii="Arial" w:hAnsi="Arial" w:cs="Arial"/>
        </w:rPr>
      </w:pPr>
      <w:r w:rsidRPr="00D818F9">
        <w:rPr>
          <w:rFonts w:ascii="Arial" w:hAnsi="Arial" w:cs="Arial"/>
          <w:b/>
        </w:rPr>
        <w:t>Vést evidenci</w:t>
      </w:r>
      <w:r w:rsidRPr="00D818F9">
        <w:rPr>
          <w:rFonts w:ascii="Arial" w:hAnsi="Arial" w:cs="Arial"/>
        </w:rPr>
        <w:t xml:space="preserve"> skutečností dle odstavce 9 až </w:t>
      </w:r>
      <w:smartTag w:uri="urn:schemas-microsoft-com:office:smarttags" w:element="metricconverter">
        <w:smartTagPr>
          <w:attr w:name="ProductID" w:val="11 a"/>
        </w:smartTagPr>
        <w:r w:rsidRPr="00D818F9">
          <w:rPr>
            <w:rFonts w:ascii="Arial" w:hAnsi="Arial" w:cs="Arial"/>
          </w:rPr>
          <w:t>11 a</w:t>
        </w:r>
      </w:smartTag>
      <w:r>
        <w:rPr>
          <w:rFonts w:ascii="Arial" w:hAnsi="Arial" w:cs="Arial"/>
        </w:rPr>
        <w:t xml:space="preserve"> na vyžádání ji</w:t>
      </w:r>
      <w:r w:rsidRPr="00D818F9">
        <w:rPr>
          <w:rFonts w:ascii="Arial" w:hAnsi="Arial" w:cs="Arial"/>
        </w:rPr>
        <w:t xml:space="preserve"> předávat Magistrátu </w:t>
      </w:r>
      <w:r>
        <w:rPr>
          <w:rFonts w:ascii="Arial" w:hAnsi="Arial" w:cs="Arial"/>
        </w:rPr>
        <w:t>za každý uplynulý měsíc plnění Smlouvy</w:t>
      </w:r>
      <w:r w:rsidRPr="00D818F9">
        <w:rPr>
          <w:rFonts w:ascii="Arial" w:hAnsi="Arial" w:cs="Arial"/>
        </w:rPr>
        <w:t>. Evidence bude obsahovat minimálně adresu a popis problému.</w:t>
      </w:r>
    </w:p>
    <w:p w14:paraId="7DA1DE4E" w14:textId="77777777" w:rsidR="0073237B" w:rsidRPr="00D818F9" w:rsidRDefault="0073237B" w:rsidP="00F2004A">
      <w:pPr>
        <w:numPr>
          <w:ilvl w:val="1"/>
          <w:numId w:val="1"/>
        </w:numPr>
        <w:tabs>
          <w:tab w:val="clear" w:pos="1440"/>
        </w:tabs>
        <w:ind w:left="540" w:hanging="540"/>
        <w:jc w:val="both"/>
        <w:rPr>
          <w:rFonts w:ascii="Arial" w:hAnsi="Arial" w:cs="Arial"/>
        </w:rPr>
      </w:pPr>
      <w:r w:rsidRPr="00D818F9">
        <w:rPr>
          <w:rFonts w:ascii="Arial" w:hAnsi="Arial" w:cs="Arial"/>
          <w:b/>
        </w:rPr>
        <w:t>Zajistit dostatečné informování vlastníků objektů o Náhradním plnění</w:t>
      </w:r>
      <w:r w:rsidRPr="00D818F9">
        <w:rPr>
          <w:rFonts w:ascii="Arial" w:hAnsi="Arial" w:cs="Arial"/>
        </w:rPr>
        <w:t xml:space="preserve"> prostřednictvím Magistrátu a úřadu příslušné městské části, nebo před zahájením a před ukončením sezónní změny termínu svozu. V případě individuálního zajištění Náhradního plnění musí být vlastník informován tištěnou informací do schránky nebo elektronicky e-mailem. </w:t>
      </w:r>
    </w:p>
    <w:p w14:paraId="45DA47C7" w14:textId="77777777" w:rsidR="0073237B" w:rsidRPr="00D818F9" w:rsidRDefault="0073237B" w:rsidP="00F2004A">
      <w:pPr>
        <w:numPr>
          <w:ilvl w:val="1"/>
          <w:numId w:val="1"/>
        </w:numPr>
        <w:tabs>
          <w:tab w:val="clear" w:pos="1440"/>
        </w:tabs>
        <w:ind w:left="540" w:hanging="540"/>
        <w:jc w:val="both"/>
        <w:rPr>
          <w:rFonts w:ascii="Arial" w:hAnsi="Arial" w:cs="Arial"/>
        </w:rPr>
      </w:pPr>
      <w:r w:rsidRPr="00D818F9">
        <w:rPr>
          <w:rFonts w:ascii="Arial" w:hAnsi="Arial" w:cs="Arial"/>
          <w:b/>
        </w:rPr>
        <w:t xml:space="preserve">Při svozu vždy zcela vyprázdnit všechny </w:t>
      </w:r>
      <w:r>
        <w:rPr>
          <w:rFonts w:ascii="Arial" w:hAnsi="Arial" w:cs="Arial"/>
          <w:b/>
        </w:rPr>
        <w:t>S</w:t>
      </w:r>
      <w:r w:rsidRPr="00D818F9">
        <w:rPr>
          <w:rFonts w:ascii="Arial" w:hAnsi="Arial" w:cs="Arial"/>
          <w:b/>
        </w:rPr>
        <w:t>běrné nádoby</w:t>
      </w:r>
      <w:r w:rsidRPr="00D818F9">
        <w:rPr>
          <w:rFonts w:ascii="Arial" w:hAnsi="Arial" w:cs="Arial"/>
        </w:rPr>
        <w:t xml:space="preserve"> zařazené do </w:t>
      </w:r>
      <w:r>
        <w:rPr>
          <w:rFonts w:ascii="Arial" w:hAnsi="Arial" w:cs="Arial"/>
        </w:rPr>
        <w:t>S</w:t>
      </w:r>
      <w:r w:rsidRPr="00D818F9">
        <w:rPr>
          <w:rFonts w:ascii="Arial" w:hAnsi="Arial" w:cs="Arial"/>
        </w:rPr>
        <w:t>vozového programu určené ke svozu v příslušném dni.</w:t>
      </w:r>
    </w:p>
    <w:p w14:paraId="6200776E" w14:textId="77777777" w:rsidR="0073237B" w:rsidRPr="00D818F9" w:rsidRDefault="0073237B" w:rsidP="00F2004A">
      <w:pPr>
        <w:numPr>
          <w:ilvl w:val="1"/>
          <w:numId w:val="1"/>
        </w:numPr>
        <w:tabs>
          <w:tab w:val="clear" w:pos="1440"/>
        </w:tabs>
        <w:ind w:left="540" w:hanging="540"/>
        <w:jc w:val="both"/>
        <w:rPr>
          <w:rFonts w:ascii="Arial" w:hAnsi="Arial" w:cs="Arial"/>
        </w:rPr>
      </w:pPr>
      <w:r w:rsidRPr="00D818F9">
        <w:rPr>
          <w:rFonts w:ascii="Arial" w:hAnsi="Arial" w:cs="Arial"/>
          <w:b/>
        </w:rPr>
        <w:t xml:space="preserve">Manipulovat se </w:t>
      </w:r>
      <w:r>
        <w:rPr>
          <w:rFonts w:ascii="Arial" w:hAnsi="Arial" w:cs="Arial"/>
          <w:b/>
        </w:rPr>
        <w:t>S</w:t>
      </w:r>
      <w:r w:rsidRPr="00D818F9">
        <w:rPr>
          <w:rFonts w:ascii="Arial" w:hAnsi="Arial" w:cs="Arial"/>
          <w:b/>
        </w:rPr>
        <w:t>běrnými nádobami</w:t>
      </w:r>
      <w:r w:rsidRPr="00D818F9">
        <w:rPr>
          <w:rFonts w:ascii="Arial" w:hAnsi="Arial" w:cs="Arial"/>
        </w:rPr>
        <w:t xml:space="preserve"> takovým způsobem, aby nedocházelo k úrazům, ke škodám na majetku, ke znečištění místa (bytového objektu, soukromého nebo veřejně přístupného pozemku či pozemní komunikace a jejích součástí).</w:t>
      </w:r>
    </w:p>
    <w:p w14:paraId="46F2A482" w14:textId="77777777" w:rsidR="0073237B" w:rsidRPr="00D818F9" w:rsidRDefault="0073237B" w:rsidP="00F2004A">
      <w:pPr>
        <w:numPr>
          <w:ilvl w:val="1"/>
          <w:numId w:val="1"/>
        </w:numPr>
        <w:tabs>
          <w:tab w:val="clear" w:pos="1440"/>
        </w:tabs>
        <w:ind w:left="540" w:hanging="540"/>
        <w:jc w:val="both"/>
        <w:rPr>
          <w:rFonts w:ascii="Arial" w:hAnsi="Arial" w:cs="Arial"/>
        </w:rPr>
      </w:pPr>
      <w:r w:rsidRPr="00D818F9">
        <w:rPr>
          <w:rFonts w:ascii="Arial" w:hAnsi="Arial" w:cs="Arial"/>
          <w:b/>
        </w:rPr>
        <w:t xml:space="preserve">Naložit do </w:t>
      </w:r>
      <w:r>
        <w:rPr>
          <w:rFonts w:ascii="Arial" w:hAnsi="Arial" w:cs="Arial"/>
          <w:b/>
        </w:rPr>
        <w:t>S</w:t>
      </w:r>
      <w:r w:rsidRPr="00D818F9">
        <w:rPr>
          <w:rFonts w:ascii="Arial" w:hAnsi="Arial" w:cs="Arial"/>
          <w:b/>
        </w:rPr>
        <w:t>vozového vozidla veškerý odpad</w:t>
      </w:r>
      <w:r w:rsidRPr="00D818F9">
        <w:rPr>
          <w:rFonts w:ascii="Arial" w:hAnsi="Arial" w:cs="Arial"/>
        </w:rPr>
        <w:t xml:space="preserve">, který při svozu (manipulaci s nádobami a nakládání odpadu) znečistí místo manipulace se </w:t>
      </w:r>
      <w:r>
        <w:rPr>
          <w:rFonts w:ascii="Arial" w:hAnsi="Arial" w:cs="Arial"/>
        </w:rPr>
        <w:t>S</w:t>
      </w:r>
      <w:r w:rsidRPr="00D818F9">
        <w:rPr>
          <w:rFonts w:ascii="Arial" w:hAnsi="Arial" w:cs="Arial"/>
        </w:rPr>
        <w:t>běrnými nádobami a místo nakládky.</w:t>
      </w:r>
    </w:p>
    <w:p w14:paraId="659DD821" w14:textId="77777777" w:rsidR="0073237B" w:rsidRPr="00D818F9" w:rsidRDefault="0073237B" w:rsidP="00F2004A">
      <w:pPr>
        <w:numPr>
          <w:ilvl w:val="1"/>
          <w:numId w:val="1"/>
        </w:numPr>
        <w:tabs>
          <w:tab w:val="clear" w:pos="1440"/>
          <w:tab w:val="left" w:pos="567"/>
          <w:tab w:val="left" w:pos="993"/>
        </w:tabs>
        <w:ind w:left="540" w:hanging="540"/>
        <w:jc w:val="both"/>
        <w:rPr>
          <w:rFonts w:ascii="Arial" w:hAnsi="Arial" w:cs="Arial"/>
        </w:rPr>
      </w:pPr>
      <w:r w:rsidRPr="00D818F9">
        <w:rPr>
          <w:rFonts w:ascii="Arial" w:hAnsi="Arial" w:cs="Arial"/>
          <w:b/>
        </w:rPr>
        <w:t xml:space="preserve">Zajistit průběžnou kontrolu čistoty okolí </w:t>
      </w:r>
      <w:r>
        <w:rPr>
          <w:rFonts w:ascii="Arial" w:hAnsi="Arial" w:cs="Arial"/>
          <w:b/>
        </w:rPr>
        <w:t>S</w:t>
      </w:r>
      <w:r w:rsidRPr="00D818F9">
        <w:rPr>
          <w:rFonts w:ascii="Arial" w:hAnsi="Arial" w:cs="Arial"/>
          <w:b/>
        </w:rPr>
        <w:t>běrných nádob</w:t>
      </w:r>
      <w:r w:rsidRPr="00D818F9">
        <w:rPr>
          <w:rFonts w:ascii="Arial" w:hAnsi="Arial" w:cs="Arial"/>
        </w:rPr>
        <w:t xml:space="preserve"> při každém svozu.</w:t>
      </w:r>
    </w:p>
    <w:p w14:paraId="73796013" w14:textId="77777777" w:rsidR="0073237B" w:rsidRPr="00DF5CE9" w:rsidRDefault="0073237B" w:rsidP="00F2004A">
      <w:pPr>
        <w:numPr>
          <w:ilvl w:val="1"/>
          <w:numId w:val="1"/>
        </w:numPr>
        <w:tabs>
          <w:tab w:val="clear" w:pos="1440"/>
        </w:tabs>
        <w:ind w:left="540" w:hanging="540"/>
        <w:jc w:val="both"/>
        <w:rPr>
          <w:rFonts w:ascii="Arial" w:hAnsi="Arial" w:cs="Arial"/>
        </w:rPr>
      </w:pPr>
      <w:r w:rsidRPr="00DF5CE9">
        <w:rPr>
          <w:rFonts w:ascii="Arial" w:hAnsi="Arial" w:cs="Arial"/>
          <w:b/>
        </w:rPr>
        <w:t>Zajistit úklid sběrných míst využitelných odpadů</w:t>
      </w:r>
      <w:r w:rsidRPr="00DF5CE9">
        <w:rPr>
          <w:rFonts w:ascii="Arial" w:hAnsi="Arial" w:cs="Arial"/>
        </w:rPr>
        <w:t xml:space="preserve"> </w:t>
      </w:r>
      <w:r w:rsidRPr="00DF5CE9">
        <w:rPr>
          <w:rFonts w:ascii="Arial" w:hAnsi="Arial" w:cs="Arial"/>
          <w:b/>
        </w:rPr>
        <w:t>formou pravidelných úklidů</w:t>
      </w:r>
      <w:r w:rsidRPr="00DF5CE9">
        <w:rPr>
          <w:rFonts w:ascii="Arial" w:hAnsi="Arial" w:cs="Arial"/>
        </w:rPr>
        <w:t xml:space="preserve"> dle aktuálního požadavku Magistrátu. Platí, že úklid je zajišťován pouze na veřejně přístupných stanovištích využitelných složek </w:t>
      </w:r>
      <w:r>
        <w:rPr>
          <w:rFonts w:ascii="Arial" w:hAnsi="Arial" w:cs="Arial"/>
        </w:rPr>
        <w:t>K</w:t>
      </w:r>
      <w:r w:rsidRPr="00DF5CE9">
        <w:rPr>
          <w:rFonts w:ascii="Arial" w:hAnsi="Arial" w:cs="Arial"/>
        </w:rPr>
        <w:t xml:space="preserve">omunálních odpadů </w:t>
      </w:r>
      <w:r>
        <w:rPr>
          <w:rFonts w:ascii="Arial" w:hAnsi="Arial" w:cs="Arial"/>
        </w:rPr>
        <w:t>dle následujícího členění:</w:t>
      </w:r>
    </w:p>
    <w:p w14:paraId="12679CEF" w14:textId="77777777" w:rsidR="0073237B" w:rsidRPr="00D818F9" w:rsidRDefault="0073237B" w:rsidP="0073237B">
      <w:pPr>
        <w:ind w:left="360" w:hanging="360"/>
        <w:jc w:val="both"/>
        <w:rPr>
          <w:rFonts w:ascii="Arial" w:hAnsi="Arial" w:cs="Arial"/>
        </w:rPr>
      </w:pPr>
    </w:p>
    <w:p w14:paraId="2BFC432F" w14:textId="77777777" w:rsidR="0073237B" w:rsidRPr="00D11E61" w:rsidRDefault="0073237B" w:rsidP="00F2004A">
      <w:pPr>
        <w:numPr>
          <w:ilvl w:val="0"/>
          <w:numId w:val="12"/>
        </w:numPr>
        <w:rPr>
          <w:rFonts w:ascii="Arial" w:hAnsi="Arial" w:cs="Arial"/>
        </w:rPr>
      </w:pPr>
      <w:r w:rsidRPr="00D11E61">
        <w:rPr>
          <w:rFonts w:ascii="Arial" w:hAnsi="Arial" w:cs="Arial"/>
          <w:b/>
          <w:u w:val="single"/>
        </w:rPr>
        <w:t>oblast 1 (centrum a rozšířené centrum hl. m. Prahy, území Pražské památkové rezervace)</w:t>
      </w:r>
      <w:r w:rsidRPr="00D11E61">
        <w:rPr>
          <w:rFonts w:ascii="Arial" w:hAnsi="Arial" w:cs="Arial"/>
          <w:b/>
        </w:rPr>
        <w:t xml:space="preserve"> - max. 35 x týdně: Jedná se o MČ Praha 1, Praha </w:t>
      </w:r>
      <w:smartTag w:uri="urn:schemas-microsoft-com:office:smarttags" w:element="metricconverter">
        <w:smartTagPr>
          <w:attr w:name="ProductID" w:val="2 a"/>
        </w:smartTagPr>
        <w:r w:rsidRPr="00D11E61">
          <w:rPr>
            <w:rFonts w:ascii="Arial" w:hAnsi="Arial" w:cs="Arial"/>
            <w:b/>
          </w:rPr>
          <w:t>2 a</w:t>
        </w:r>
      </w:smartTag>
      <w:r w:rsidRPr="00D11E61">
        <w:rPr>
          <w:rFonts w:ascii="Arial" w:hAnsi="Arial" w:cs="Arial"/>
          <w:b/>
        </w:rPr>
        <w:t xml:space="preserve"> o exponované lokality MČ Praha 3, Praha 4, Praha 5, Praha </w:t>
      </w:r>
      <w:smartTag w:uri="urn:schemas-microsoft-com:office:smarttags" w:element="metricconverter">
        <w:smartTagPr>
          <w:attr w:name="ProductID" w:val="6 a"/>
        </w:smartTagPr>
        <w:r w:rsidRPr="00D11E61">
          <w:rPr>
            <w:rFonts w:ascii="Arial" w:hAnsi="Arial" w:cs="Arial"/>
            <w:b/>
          </w:rPr>
          <w:t>6 a</w:t>
        </w:r>
      </w:smartTag>
      <w:r w:rsidRPr="00D11E61">
        <w:rPr>
          <w:rFonts w:ascii="Arial" w:hAnsi="Arial" w:cs="Arial"/>
          <w:b/>
        </w:rPr>
        <w:t xml:space="preserve"> Praha 7 </w:t>
      </w:r>
      <w:r w:rsidRPr="00D11E61">
        <w:rPr>
          <w:rFonts w:ascii="Arial" w:hAnsi="Arial" w:cs="Arial"/>
          <w:b/>
        </w:rPr>
        <w:br/>
      </w:r>
    </w:p>
    <w:p w14:paraId="07AA2B0F" w14:textId="77777777" w:rsidR="0073237B" w:rsidRPr="00D11E61" w:rsidRDefault="0073237B" w:rsidP="00F2004A">
      <w:pPr>
        <w:numPr>
          <w:ilvl w:val="0"/>
          <w:numId w:val="12"/>
        </w:numPr>
        <w:rPr>
          <w:rFonts w:ascii="Arial" w:hAnsi="Arial" w:cs="Arial"/>
        </w:rPr>
      </w:pPr>
      <w:r w:rsidRPr="00D11E61">
        <w:rPr>
          <w:rFonts w:ascii="Arial" w:hAnsi="Arial" w:cs="Arial"/>
          <w:b/>
          <w:u w:val="single"/>
        </w:rPr>
        <w:t>oblast 2 (rozšířené centrum hl. m. Prahy a velká sídliště)</w:t>
      </w:r>
      <w:r w:rsidRPr="00D11E61">
        <w:rPr>
          <w:rFonts w:ascii="Arial" w:hAnsi="Arial" w:cs="Arial"/>
          <w:b/>
        </w:rPr>
        <w:t xml:space="preserve"> - max. 5x týdně:</w:t>
      </w:r>
      <w:r w:rsidRPr="00D11E61">
        <w:rPr>
          <w:rFonts w:ascii="Arial" w:hAnsi="Arial" w:cs="Arial"/>
          <w:b/>
        </w:rPr>
        <w:br/>
        <w:t xml:space="preserve">Jedná se o MČ Praha 3, Praha 4, Praha 5, Praha 6, Praha 8 , Praha 9, Praha 10, Praha 11, Praha 12, Praha 13, Praha 14, Praha 15, Praha 16, Praha 17, Praha 18, Praha 19, Praha 20, Praha </w:t>
      </w:r>
      <w:smartTag w:uri="urn:schemas-microsoft-com:office:smarttags" w:element="metricconverter">
        <w:smartTagPr>
          <w:attr w:name="ProductID" w:val="21 a"/>
        </w:smartTagPr>
        <w:r w:rsidRPr="00D11E61">
          <w:rPr>
            <w:rFonts w:ascii="Arial" w:hAnsi="Arial" w:cs="Arial"/>
            <w:b/>
          </w:rPr>
          <w:t>21 a</w:t>
        </w:r>
      </w:smartTag>
      <w:r w:rsidRPr="00D11E61">
        <w:rPr>
          <w:rFonts w:ascii="Arial" w:hAnsi="Arial" w:cs="Arial"/>
          <w:b/>
        </w:rPr>
        <w:t xml:space="preserve"> Praha 22 </w:t>
      </w:r>
    </w:p>
    <w:p w14:paraId="26428EC8" w14:textId="77777777" w:rsidR="0073237B" w:rsidRPr="00D11E61" w:rsidRDefault="0073237B" w:rsidP="0073237B">
      <w:pPr>
        <w:ind w:left="851" w:hanging="284"/>
        <w:rPr>
          <w:rFonts w:ascii="Arial" w:hAnsi="Arial" w:cs="Arial"/>
        </w:rPr>
      </w:pPr>
    </w:p>
    <w:p w14:paraId="626C4833" w14:textId="77777777" w:rsidR="0073237B" w:rsidRPr="00D11E61" w:rsidRDefault="0073237B" w:rsidP="00F2004A">
      <w:pPr>
        <w:numPr>
          <w:ilvl w:val="0"/>
          <w:numId w:val="12"/>
        </w:numPr>
        <w:rPr>
          <w:rFonts w:ascii="Arial" w:hAnsi="Arial" w:cs="Arial"/>
          <w:b/>
        </w:rPr>
      </w:pPr>
      <w:r w:rsidRPr="00D11E61">
        <w:rPr>
          <w:rFonts w:ascii="Arial" w:hAnsi="Arial" w:cs="Arial"/>
          <w:b/>
          <w:u w:val="single"/>
        </w:rPr>
        <w:t>oblast 3 (nízká bytová zástavba a zástavba rodinnými domy)</w:t>
      </w:r>
      <w:r w:rsidRPr="00D11E61">
        <w:rPr>
          <w:rFonts w:ascii="Arial" w:hAnsi="Arial" w:cs="Arial"/>
          <w:b/>
        </w:rPr>
        <w:t xml:space="preserve"> - max. 3x týdně:</w:t>
      </w:r>
    </w:p>
    <w:p w14:paraId="6F1AB98C" w14:textId="77777777" w:rsidR="0073237B" w:rsidRPr="00D11E61" w:rsidRDefault="0073237B" w:rsidP="0073237B">
      <w:pPr>
        <w:ind w:left="720"/>
        <w:rPr>
          <w:rFonts w:ascii="Arial" w:hAnsi="Arial" w:cs="Arial"/>
        </w:rPr>
      </w:pPr>
      <w:r w:rsidRPr="00D11E61">
        <w:rPr>
          <w:rFonts w:ascii="Arial" w:hAnsi="Arial" w:cs="Arial"/>
          <w:b/>
        </w:rPr>
        <w:t xml:space="preserve">Jedná se o MČ Praha 2, Praha 3, Praha 4, Praha 5, Praha 6, Praha 8, Praha 9, Praha 10, Praha 11, Praha 12 Praha 13, Praha 14, Praha 15, Praha 16, Praha 17, Praha 18, Praha  19, Praha 20, Praha 21, Praha </w:t>
      </w:r>
      <w:smartTag w:uri="urn:schemas-microsoft-com:office:smarttags" w:element="metricconverter">
        <w:smartTagPr>
          <w:attr w:name="ProductID" w:val="22 a"/>
        </w:smartTagPr>
        <w:r w:rsidRPr="00D11E61">
          <w:rPr>
            <w:rFonts w:ascii="Arial" w:hAnsi="Arial" w:cs="Arial"/>
            <w:b/>
          </w:rPr>
          <w:t>22 a</w:t>
        </w:r>
      </w:smartTag>
      <w:r w:rsidRPr="00D11E61">
        <w:rPr>
          <w:rFonts w:ascii="Arial" w:hAnsi="Arial" w:cs="Arial"/>
          <w:b/>
        </w:rPr>
        <w:t xml:space="preserve"> o MČ Praha </w:t>
      </w:r>
      <w:proofErr w:type="spellStart"/>
      <w:r w:rsidRPr="00D11E61">
        <w:rPr>
          <w:rFonts w:ascii="Arial" w:hAnsi="Arial" w:cs="Arial"/>
          <w:b/>
        </w:rPr>
        <w:t>Praha</w:t>
      </w:r>
      <w:proofErr w:type="spellEnd"/>
      <w:r w:rsidRPr="00D11E61">
        <w:rPr>
          <w:rFonts w:ascii="Arial" w:hAnsi="Arial" w:cs="Arial"/>
          <w:b/>
        </w:rPr>
        <w:t xml:space="preserve"> – Benice – Praha Zličín</w:t>
      </w:r>
      <w:r w:rsidRPr="00D11E61">
        <w:rPr>
          <w:rFonts w:ascii="Arial" w:hAnsi="Arial" w:cs="Arial"/>
          <w:b/>
          <w:bCs/>
        </w:rPr>
        <w:br/>
      </w:r>
    </w:p>
    <w:p w14:paraId="6F4D14B6" w14:textId="77777777" w:rsidR="0073237B" w:rsidRPr="00D818F9" w:rsidRDefault="0073237B" w:rsidP="0073237B">
      <w:pPr>
        <w:ind w:left="567"/>
        <w:jc w:val="both"/>
        <w:rPr>
          <w:rFonts w:ascii="Arial" w:hAnsi="Arial" w:cs="Arial"/>
        </w:rPr>
      </w:pPr>
      <w:r w:rsidRPr="005A2A0A">
        <w:rPr>
          <w:rFonts w:ascii="Arial" w:hAnsi="Arial" w:cs="Arial"/>
        </w:rPr>
        <w:t>Celkový objem úklidů</w:t>
      </w:r>
      <w:r w:rsidR="003807EC" w:rsidRPr="005A2A0A">
        <w:rPr>
          <w:rFonts w:ascii="Arial" w:hAnsi="Arial" w:cs="Arial"/>
        </w:rPr>
        <w:t xml:space="preserve"> vedený výše může být upraven v závislosti na aktuálních potřebách Magistrátu</w:t>
      </w:r>
      <w:r w:rsidR="003807EC" w:rsidRPr="00F44AE1">
        <w:rPr>
          <w:rFonts w:ascii="Arial" w:hAnsi="Arial" w:cs="Arial"/>
        </w:rPr>
        <w:t xml:space="preserve">, ale celkový počet úklidů </w:t>
      </w:r>
      <w:r w:rsidRPr="00F44AE1">
        <w:rPr>
          <w:rFonts w:ascii="Arial" w:hAnsi="Arial" w:cs="Arial"/>
        </w:rPr>
        <w:t>nesmí překročit stanovené množství vyplývající ze Smlouvy</w:t>
      </w:r>
      <w:r w:rsidR="003807EC" w:rsidRPr="00532410">
        <w:rPr>
          <w:rFonts w:ascii="Arial" w:hAnsi="Arial" w:cs="Arial"/>
        </w:rPr>
        <w:t xml:space="preserve"> a </w:t>
      </w:r>
      <w:r w:rsidR="003807EC" w:rsidRPr="005A2A0A">
        <w:rPr>
          <w:rFonts w:ascii="Arial" w:hAnsi="Arial" w:cs="Arial"/>
        </w:rPr>
        <w:t>dodatků uzavřených pro jednotlivé roky plnění Smlouvy</w:t>
      </w:r>
      <w:r w:rsidR="003807EC" w:rsidRPr="00F44AE1">
        <w:rPr>
          <w:rFonts w:ascii="Arial" w:hAnsi="Arial" w:cs="Arial"/>
        </w:rPr>
        <w:t xml:space="preserve">. </w:t>
      </w:r>
      <w:r>
        <w:rPr>
          <w:rFonts w:ascii="Arial" w:hAnsi="Arial" w:cs="Arial"/>
        </w:rPr>
        <w:t>Nastavení frekvencí úklidu na jednotlivých stanovištích je na Pověřené osobě s ohledem na výše uvedené oblasti (</w:t>
      </w:r>
      <w:smartTag w:uri="urn:schemas-microsoft-com:office:smarttags" w:element="metricconverter">
        <w:smartTagPr>
          <w:attr w:name="ProductID" w:val="1,2 a"/>
        </w:smartTagPr>
        <w:r>
          <w:rPr>
            <w:rFonts w:ascii="Arial" w:hAnsi="Arial" w:cs="Arial"/>
          </w:rPr>
          <w:t>1,2 a</w:t>
        </w:r>
      </w:smartTag>
      <w:r>
        <w:rPr>
          <w:rFonts w:ascii="Arial" w:hAnsi="Arial" w:cs="Arial"/>
        </w:rPr>
        <w:t xml:space="preserve"> 3). Systém úklidů však musí být nastaven, tak aby se kolem stanovišť tříděného odpadu nehromadil odpad a předcházelo se tak vzniku černých skládek. Ú</w:t>
      </w:r>
      <w:r w:rsidRPr="00D818F9">
        <w:rPr>
          <w:rFonts w:ascii="Arial" w:hAnsi="Arial" w:cs="Arial"/>
        </w:rPr>
        <w:t>klidy</w:t>
      </w:r>
      <w:r>
        <w:rPr>
          <w:rFonts w:ascii="Arial" w:hAnsi="Arial" w:cs="Arial"/>
        </w:rPr>
        <w:t xml:space="preserve"> budou</w:t>
      </w:r>
      <w:r w:rsidRPr="00D818F9">
        <w:rPr>
          <w:rFonts w:ascii="Arial" w:hAnsi="Arial" w:cs="Arial"/>
        </w:rPr>
        <w:t xml:space="preserve"> zajišťovány rovnoměrně rozložené v rámci celého</w:t>
      </w:r>
      <w:r>
        <w:rPr>
          <w:rFonts w:ascii="Arial" w:hAnsi="Arial" w:cs="Arial"/>
        </w:rPr>
        <w:t xml:space="preserve"> </w:t>
      </w:r>
      <w:r w:rsidRPr="00D818F9">
        <w:rPr>
          <w:rFonts w:ascii="Arial" w:hAnsi="Arial" w:cs="Arial"/>
        </w:rPr>
        <w:t xml:space="preserve">kalendářního týdne. Úklidy probíhají vždy od </w:t>
      </w:r>
      <w:r>
        <w:rPr>
          <w:rFonts w:ascii="Arial" w:hAnsi="Arial" w:cs="Arial"/>
        </w:rPr>
        <w:t>6</w:t>
      </w:r>
      <w:r w:rsidRPr="00D818F9">
        <w:rPr>
          <w:rFonts w:ascii="Arial" w:hAnsi="Arial" w:cs="Arial"/>
        </w:rPr>
        <w:t>:00 do 22:00 hodin.</w:t>
      </w:r>
      <w:r>
        <w:rPr>
          <w:rFonts w:ascii="Arial" w:hAnsi="Arial" w:cs="Arial"/>
        </w:rPr>
        <w:t xml:space="preserve"> </w:t>
      </w:r>
    </w:p>
    <w:p w14:paraId="7B2076D6" w14:textId="77777777" w:rsidR="0073237B" w:rsidRPr="00D818F9" w:rsidRDefault="0073237B" w:rsidP="0073237B">
      <w:pPr>
        <w:ind w:left="360" w:hanging="360"/>
        <w:jc w:val="both"/>
        <w:rPr>
          <w:rFonts w:ascii="Arial" w:hAnsi="Arial" w:cs="Arial"/>
        </w:rPr>
      </w:pPr>
    </w:p>
    <w:p w14:paraId="277BDF2A" w14:textId="77777777" w:rsidR="0073237B" w:rsidRPr="00D818F9" w:rsidRDefault="0073237B" w:rsidP="00F2004A">
      <w:pPr>
        <w:numPr>
          <w:ilvl w:val="1"/>
          <w:numId w:val="1"/>
        </w:numPr>
        <w:tabs>
          <w:tab w:val="clear" w:pos="1440"/>
        </w:tabs>
        <w:ind w:left="540" w:hanging="540"/>
        <w:jc w:val="both"/>
        <w:rPr>
          <w:rFonts w:ascii="Arial" w:hAnsi="Arial" w:cs="Arial"/>
        </w:rPr>
      </w:pPr>
      <w:r w:rsidRPr="00D818F9">
        <w:rPr>
          <w:rFonts w:ascii="Arial" w:hAnsi="Arial" w:cs="Arial"/>
          <w:b/>
        </w:rPr>
        <w:t xml:space="preserve">Vrátit vyprázdněné </w:t>
      </w:r>
      <w:r>
        <w:rPr>
          <w:rFonts w:ascii="Arial" w:hAnsi="Arial" w:cs="Arial"/>
          <w:b/>
        </w:rPr>
        <w:t>S</w:t>
      </w:r>
      <w:r w:rsidRPr="00D818F9">
        <w:rPr>
          <w:rFonts w:ascii="Arial" w:hAnsi="Arial" w:cs="Arial"/>
          <w:b/>
        </w:rPr>
        <w:t>běrné nádoby na určené místo přistavení nebo stálé stanoviště</w:t>
      </w:r>
      <w:r w:rsidRPr="00D818F9">
        <w:rPr>
          <w:rFonts w:ascii="Arial" w:hAnsi="Arial" w:cs="Arial"/>
        </w:rPr>
        <w:t xml:space="preserve">, pokud je místem přistavení, urovnat a </w:t>
      </w:r>
      <w:proofErr w:type="spellStart"/>
      <w:r w:rsidRPr="00D818F9">
        <w:rPr>
          <w:rFonts w:ascii="Arial" w:hAnsi="Arial" w:cs="Arial"/>
        </w:rPr>
        <w:t>zaaretovat</w:t>
      </w:r>
      <w:proofErr w:type="spellEnd"/>
      <w:r w:rsidRPr="00D818F9">
        <w:rPr>
          <w:rFonts w:ascii="Arial" w:hAnsi="Arial" w:cs="Arial"/>
        </w:rPr>
        <w:t xml:space="preserve"> brzdu, pokud jsou </w:t>
      </w:r>
      <w:r>
        <w:rPr>
          <w:rFonts w:ascii="Arial" w:hAnsi="Arial" w:cs="Arial"/>
        </w:rPr>
        <w:t>S</w:t>
      </w:r>
      <w:r w:rsidRPr="00D818F9">
        <w:rPr>
          <w:rFonts w:ascii="Arial" w:hAnsi="Arial" w:cs="Arial"/>
        </w:rPr>
        <w:t>běrné nádoby brzdou vybaveny.</w:t>
      </w:r>
    </w:p>
    <w:p w14:paraId="562D05A1" w14:textId="77777777" w:rsidR="0073237B" w:rsidRPr="00D818F9" w:rsidRDefault="0073237B" w:rsidP="00F2004A">
      <w:pPr>
        <w:numPr>
          <w:ilvl w:val="1"/>
          <w:numId w:val="1"/>
        </w:numPr>
        <w:tabs>
          <w:tab w:val="clear" w:pos="1440"/>
        </w:tabs>
        <w:ind w:left="540" w:hanging="540"/>
        <w:jc w:val="both"/>
        <w:rPr>
          <w:rFonts w:ascii="Arial" w:hAnsi="Arial" w:cs="Arial"/>
        </w:rPr>
      </w:pPr>
      <w:r w:rsidRPr="00D818F9">
        <w:rPr>
          <w:rFonts w:ascii="Arial" w:hAnsi="Arial" w:cs="Arial"/>
          <w:b/>
        </w:rPr>
        <w:t>Zajistit</w:t>
      </w:r>
      <w:r w:rsidRPr="00D818F9">
        <w:rPr>
          <w:rFonts w:ascii="Arial" w:hAnsi="Arial" w:cs="Arial"/>
        </w:rPr>
        <w:t xml:space="preserve">, </w:t>
      </w:r>
      <w:r w:rsidRPr="00D818F9">
        <w:rPr>
          <w:rFonts w:ascii="Arial" w:hAnsi="Arial" w:cs="Arial"/>
          <w:b/>
        </w:rPr>
        <w:t xml:space="preserve">aby </w:t>
      </w:r>
      <w:r>
        <w:rPr>
          <w:rFonts w:ascii="Arial" w:hAnsi="Arial" w:cs="Arial"/>
          <w:b/>
        </w:rPr>
        <w:t>S</w:t>
      </w:r>
      <w:r w:rsidRPr="00D818F9">
        <w:rPr>
          <w:rFonts w:ascii="Arial" w:hAnsi="Arial" w:cs="Arial"/>
          <w:b/>
        </w:rPr>
        <w:t>běrné nádoby umístěné na pozemních komunikacích nebo jiných veřejných prostranstvích byly natočeny tak</w:t>
      </w:r>
      <w:r>
        <w:rPr>
          <w:rFonts w:ascii="Arial" w:hAnsi="Arial" w:cs="Arial"/>
          <w:b/>
        </w:rPr>
        <w:t>,</w:t>
      </w:r>
      <w:r w:rsidRPr="00D818F9">
        <w:rPr>
          <w:rFonts w:ascii="Arial" w:hAnsi="Arial" w:cs="Arial"/>
          <w:b/>
        </w:rPr>
        <w:t xml:space="preserve"> aby jejich uživatelé nemuseli vstupovat do vozovky a zajistit volný průchod v šíři minimálně </w:t>
      </w:r>
      <w:smartTag w:uri="urn:schemas-microsoft-com:office:smarttags" w:element="metricconverter">
        <w:smartTagPr>
          <w:attr w:name="ProductID" w:val="1,5 m"/>
        </w:smartTagPr>
        <w:r w:rsidRPr="00D818F9">
          <w:rPr>
            <w:rFonts w:ascii="Arial" w:hAnsi="Arial" w:cs="Arial"/>
            <w:b/>
          </w:rPr>
          <w:t>1,5 m</w:t>
        </w:r>
      </w:smartTag>
      <w:r w:rsidRPr="00D818F9">
        <w:rPr>
          <w:rFonts w:ascii="Arial" w:hAnsi="Arial" w:cs="Arial"/>
          <w:b/>
        </w:rPr>
        <w:t xml:space="preserve"> chodníku</w:t>
      </w:r>
      <w:r w:rsidRPr="00D818F9">
        <w:rPr>
          <w:rFonts w:ascii="Arial" w:hAnsi="Arial" w:cs="Arial"/>
        </w:rPr>
        <w:t xml:space="preserve"> (při umístění </w:t>
      </w:r>
      <w:r>
        <w:rPr>
          <w:rFonts w:ascii="Arial" w:hAnsi="Arial" w:cs="Arial"/>
        </w:rPr>
        <w:t>S</w:t>
      </w:r>
      <w:r w:rsidRPr="00D818F9">
        <w:rPr>
          <w:rFonts w:ascii="Arial" w:hAnsi="Arial" w:cs="Arial"/>
        </w:rPr>
        <w:t xml:space="preserve">běrných nádob na chodníku), pokud silniční správní úřad nerozhodne jinak. </w:t>
      </w:r>
    </w:p>
    <w:p w14:paraId="183DD43F" w14:textId="77777777" w:rsidR="0073237B" w:rsidRPr="00D818F9" w:rsidRDefault="0073237B" w:rsidP="00F2004A">
      <w:pPr>
        <w:numPr>
          <w:ilvl w:val="1"/>
          <w:numId w:val="1"/>
        </w:numPr>
        <w:tabs>
          <w:tab w:val="clear" w:pos="1440"/>
        </w:tabs>
        <w:ind w:left="540" w:hanging="540"/>
        <w:jc w:val="both"/>
        <w:rPr>
          <w:rFonts w:ascii="Arial" w:hAnsi="Arial" w:cs="Arial"/>
        </w:rPr>
      </w:pPr>
      <w:r w:rsidRPr="00D818F9">
        <w:rPr>
          <w:rFonts w:ascii="Arial" w:hAnsi="Arial" w:cs="Arial"/>
          <w:b/>
        </w:rPr>
        <w:t xml:space="preserve">Průběžně kontrolovat při každém svozu dostatečný objem </w:t>
      </w:r>
      <w:r>
        <w:rPr>
          <w:rFonts w:ascii="Arial" w:hAnsi="Arial" w:cs="Arial"/>
          <w:b/>
        </w:rPr>
        <w:t>S</w:t>
      </w:r>
      <w:r w:rsidRPr="00D818F9">
        <w:rPr>
          <w:rFonts w:ascii="Arial" w:hAnsi="Arial" w:cs="Arial"/>
          <w:b/>
        </w:rPr>
        <w:t>běrných nádob</w:t>
      </w:r>
      <w:r w:rsidRPr="00D818F9">
        <w:rPr>
          <w:rFonts w:ascii="Arial" w:hAnsi="Arial" w:cs="Arial"/>
        </w:rPr>
        <w:t xml:space="preserve">. V případě nevyhovujícího objemu </w:t>
      </w:r>
      <w:r>
        <w:rPr>
          <w:rFonts w:ascii="Arial" w:hAnsi="Arial" w:cs="Arial"/>
        </w:rPr>
        <w:t>S</w:t>
      </w:r>
      <w:r w:rsidRPr="00D818F9">
        <w:rPr>
          <w:rFonts w:ascii="Arial" w:hAnsi="Arial" w:cs="Arial"/>
        </w:rPr>
        <w:t xml:space="preserve">běrných nádob na směsný odpad a nádob na využitelné složky </w:t>
      </w:r>
      <w:r>
        <w:rPr>
          <w:rFonts w:ascii="Arial" w:hAnsi="Arial" w:cs="Arial"/>
        </w:rPr>
        <w:t>K</w:t>
      </w:r>
      <w:r w:rsidRPr="00D818F9">
        <w:rPr>
          <w:rFonts w:ascii="Arial" w:hAnsi="Arial" w:cs="Arial"/>
        </w:rPr>
        <w:t xml:space="preserve">omunálního odpadu, který trvá déle jak 5 svozů, oznámí příslušnému úřadu městské části a Magistrátu tuto skutečnost do 3 pracovních dnů od posledního svozu. Informace je předávána elektronickou formou nebo prostřednictvím </w:t>
      </w:r>
      <w:r>
        <w:rPr>
          <w:rFonts w:ascii="Arial" w:hAnsi="Arial" w:cs="Arial"/>
        </w:rPr>
        <w:t>I</w:t>
      </w:r>
      <w:r w:rsidRPr="00D818F9">
        <w:rPr>
          <w:rFonts w:ascii="Arial" w:hAnsi="Arial" w:cs="Arial"/>
        </w:rPr>
        <w:t>nformačního systému.</w:t>
      </w:r>
    </w:p>
    <w:p w14:paraId="170437CD" w14:textId="77777777" w:rsidR="0073237B" w:rsidRPr="00D818F9" w:rsidRDefault="0073237B" w:rsidP="00F2004A">
      <w:pPr>
        <w:numPr>
          <w:ilvl w:val="1"/>
          <w:numId w:val="1"/>
        </w:numPr>
        <w:tabs>
          <w:tab w:val="clear" w:pos="1440"/>
        </w:tabs>
        <w:ind w:left="540" w:hanging="540"/>
        <w:jc w:val="both"/>
        <w:rPr>
          <w:rFonts w:ascii="Arial" w:hAnsi="Arial" w:cs="Arial"/>
        </w:rPr>
      </w:pPr>
      <w:r w:rsidRPr="00D818F9">
        <w:rPr>
          <w:rFonts w:ascii="Arial" w:hAnsi="Arial" w:cs="Arial"/>
          <w:b/>
        </w:rPr>
        <w:t xml:space="preserve">Umýt </w:t>
      </w:r>
      <w:r>
        <w:rPr>
          <w:rFonts w:ascii="Arial" w:hAnsi="Arial" w:cs="Arial"/>
          <w:b/>
        </w:rPr>
        <w:t>S</w:t>
      </w:r>
      <w:r w:rsidRPr="00D818F9">
        <w:rPr>
          <w:rFonts w:ascii="Arial" w:hAnsi="Arial" w:cs="Arial"/>
          <w:b/>
        </w:rPr>
        <w:t>běrnou nádobu</w:t>
      </w:r>
      <w:r w:rsidRPr="00D818F9">
        <w:rPr>
          <w:rFonts w:ascii="Arial" w:hAnsi="Arial" w:cs="Arial"/>
        </w:rPr>
        <w:t xml:space="preserve"> v případ</w:t>
      </w:r>
      <w:r w:rsidR="00E73001">
        <w:rPr>
          <w:rFonts w:ascii="Arial" w:hAnsi="Arial" w:cs="Arial"/>
        </w:rPr>
        <w:t xml:space="preserve">ě, že je mimořádně znečištěna. </w:t>
      </w:r>
      <w:r w:rsidRPr="00D818F9">
        <w:rPr>
          <w:rFonts w:ascii="Arial" w:hAnsi="Arial" w:cs="Arial"/>
        </w:rPr>
        <w:t>Udržovat nádoby v čistotě (bez neoprávněných výlepů apod.).</w:t>
      </w:r>
    </w:p>
    <w:p w14:paraId="17DD6ED2" w14:textId="77777777" w:rsidR="0073237B" w:rsidRPr="00D818F9" w:rsidRDefault="0073237B" w:rsidP="00F2004A">
      <w:pPr>
        <w:numPr>
          <w:ilvl w:val="1"/>
          <w:numId w:val="1"/>
        </w:numPr>
        <w:tabs>
          <w:tab w:val="clear" w:pos="1440"/>
        </w:tabs>
        <w:ind w:left="540" w:hanging="540"/>
        <w:jc w:val="both"/>
        <w:rPr>
          <w:rFonts w:ascii="Arial" w:hAnsi="Arial" w:cs="Arial"/>
        </w:rPr>
      </w:pPr>
      <w:r w:rsidRPr="005A2A0A">
        <w:rPr>
          <w:rFonts w:ascii="Arial" w:hAnsi="Arial" w:cs="Arial"/>
          <w:b/>
        </w:rPr>
        <w:lastRenderedPageBreak/>
        <w:t>Zařadit na základě požadavků vlastníků či správců Bytových objektů na svoz SKO do příslušného Svozového programu každý objekt</w:t>
      </w:r>
      <w:r w:rsidRPr="00D818F9">
        <w:rPr>
          <w:rFonts w:ascii="Arial" w:hAnsi="Arial" w:cs="Arial"/>
        </w:rPr>
        <w:t xml:space="preserve">, u kterého Uživatel systému požádá o zařazení do seznamu objektů pro svoz SKO; stejným způsobem zařadí do příslušného Svozového programu pro svoz SKO Zařazené původce, kteří požádali o účast v Systému. Obdobně budou do příslušného Svozového programu v rámci Systému zařazeny i objekty v případě, že Uživatel systému podá žádost přímo Magistrátu (to žádost předá Magistrát k dalšímu zpracování a zařazení do Systému a příslušného </w:t>
      </w:r>
      <w:r>
        <w:rPr>
          <w:rFonts w:ascii="Arial" w:hAnsi="Arial" w:cs="Arial"/>
        </w:rPr>
        <w:t>S</w:t>
      </w:r>
      <w:r w:rsidRPr="00D818F9">
        <w:rPr>
          <w:rFonts w:ascii="Arial" w:hAnsi="Arial" w:cs="Arial"/>
        </w:rPr>
        <w:t>vozového programu Pověřené os</w:t>
      </w:r>
      <w:r>
        <w:rPr>
          <w:rFonts w:ascii="Arial" w:hAnsi="Arial" w:cs="Arial"/>
        </w:rPr>
        <w:t xml:space="preserve">obě). </w:t>
      </w:r>
      <w:r w:rsidRPr="00D818F9">
        <w:rPr>
          <w:rFonts w:ascii="Arial" w:hAnsi="Arial" w:cs="Arial"/>
        </w:rPr>
        <w:t xml:space="preserve">V případě Využitelných složek je požadavky městských částí Města na zřizování nových stanovišť pro sběr využitelných složek oprávněn přijímat pouze Magistrát, který též rozhodne o tom, zda bude Pověřené osobě zadán požadavek na zřízení nového stanoviště, změnu četnosti svozu nebo změnu objemu </w:t>
      </w:r>
      <w:r>
        <w:rPr>
          <w:rFonts w:ascii="Arial" w:hAnsi="Arial" w:cs="Arial"/>
        </w:rPr>
        <w:t>S</w:t>
      </w:r>
      <w:r w:rsidRPr="00D818F9">
        <w:rPr>
          <w:rFonts w:ascii="Arial" w:hAnsi="Arial" w:cs="Arial"/>
        </w:rPr>
        <w:t>běrných nádob pro sběr Využitelných složek.</w:t>
      </w:r>
    </w:p>
    <w:p w14:paraId="24F11C5F" w14:textId="77777777" w:rsidR="0073237B" w:rsidRPr="00D818F9" w:rsidRDefault="0073237B" w:rsidP="00F2004A">
      <w:pPr>
        <w:numPr>
          <w:ilvl w:val="1"/>
          <w:numId w:val="1"/>
        </w:numPr>
        <w:tabs>
          <w:tab w:val="clear" w:pos="1440"/>
        </w:tabs>
        <w:ind w:left="540" w:hanging="540"/>
        <w:jc w:val="both"/>
        <w:rPr>
          <w:rFonts w:ascii="Arial" w:hAnsi="Arial" w:cs="Arial"/>
        </w:rPr>
      </w:pPr>
      <w:r w:rsidRPr="00D818F9">
        <w:rPr>
          <w:rFonts w:ascii="Arial" w:hAnsi="Arial" w:cs="Arial"/>
          <w:b/>
        </w:rPr>
        <w:t xml:space="preserve">Realizovat svoz </w:t>
      </w:r>
      <w:r>
        <w:rPr>
          <w:rFonts w:ascii="Arial" w:hAnsi="Arial" w:cs="Arial"/>
          <w:b/>
        </w:rPr>
        <w:t>V</w:t>
      </w:r>
      <w:r w:rsidRPr="00D818F9">
        <w:rPr>
          <w:rFonts w:ascii="Arial" w:hAnsi="Arial" w:cs="Arial"/>
          <w:b/>
        </w:rPr>
        <w:t xml:space="preserve">yužitelných odpadů podle četností </w:t>
      </w:r>
      <w:r w:rsidRPr="00D818F9">
        <w:rPr>
          <w:rFonts w:ascii="Arial" w:hAnsi="Arial" w:cs="Arial"/>
        </w:rPr>
        <w:t xml:space="preserve">obsluhy (svozu) stanovených Magistrátem. </w:t>
      </w:r>
    </w:p>
    <w:p w14:paraId="50DA3730" w14:textId="77777777" w:rsidR="0073237B" w:rsidRPr="00D818F9" w:rsidRDefault="0073237B" w:rsidP="00F2004A">
      <w:pPr>
        <w:numPr>
          <w:ilvl w:val="1"/>
          <w:numId w:val="1"/>
        </w:numPr>
        <w:tabs>
          <w:tab w:val="clear" w:pos="1440"/>
        </w:tabs>
        <w:ind w:left="540" w:hanging="540"/>
        <w:jc w:val="both"/>
        <w:rPr>
          <w:rFonts w:ascii="Arial" w:hAnsi="Arial" w:cs="Arial"/>
        </w:rPr>
      </w:pPr>
      <w:r w:rsidRPr="00D818F9">
        <w:rPr>
          <w:rFonts w:ascii="Arial" w:hAnsi="Arial" w:cs="Arial"/>
          <w:b/>
        </w:rPr>
        <w:t>Zajistit vážení všech složek odpadů před předáním odpadů na zařízení k využití, úpravě nebo odstranění odpadů</w:t>
      </w:r>
      <w:r w:rsidRPr="00D818F9">
        <w:rPr>
          <w:rFonts w:ascii="Arial" w:hAnsi="Arial" w:cs="Arial"/>
        </w:rPr>
        <w:t>; tato podmínka se vztahuje i na případy, kdy provozovatelem takového zařízení je sama Svozová společnost. Vážní zařízení musí být pravidelně kontrolováno s ohledem na přesnost vážení.</w:t>
      </w:r>
    </w:p>
    <w:p w14:paraId="5E83FBA3" w14:textId="77777777" w:rsidR="0073237B" w:rsidRDefault="0073237B" w:rsidP="00F2004A">
      <w:pPr>
        <w:numPr>
          <w:ilvl w:val="1"/>
          <w:numId w:val="1"/>
        </w:numPr>
        <w:tabs>
          <w:tab w:val="clear" w:pos="1440"/>
        </w:tabs>
        <w:ind w:left="540" w:hanging="540"/>
        <w:jc w:val="both"/>
        <w:rPr>
          <w:rFonts w:ascii="Arial" w:hAnsi="Arial" w:cs="Arial"/>
        </w:rPr>
      </w:pPr>
      <w:r w:rsidRPr="00D818F9">
        <w:rPr>
          <w:rFonts w:ascii="Arial" w:hAnsi="Arial" w:cs="Arial"/>
          <w:b/>
        </w:rPr>
        <w:t>Provést nejméně 2x ročně kontrolní vážení</w:t>
      </w:r>
      <w:r w:rsidRPr="00D818F9">
        <w:rPr>
          <w:rFonts w:ascii="Arial" w:hAnsi="Arial" w:cs="Arial"/>
        </w:rPr>
        <w:t xml:space="preserve"> za přítomnosti zástupce Magistrátu v období průměrné produkce směsného </w:t>
      </w:r>
      <w:r w:rsidRPr="00290DB4">
        <w:rPr>
          <w:rFonts w:ascii="Arial" w:hAnsi="Arial" w:cs="Arial"/>
        </w:rPr>
        <w:t xml:space="preserve">odpadu dle čl. I odst. </w:t>
      </w:r>
      <w:smartTag w:uri="urn:schemas-microsoft-com:office:smarttags" w:element="metricconverter">
        <w:smartTagPr>
          <w:attr w:name="ProductID" w:val="19 a"/>
        </w:smartTagPr>
        <w:r w:rsidRPr="00290DB4">
          <w:rPr>
            <w:rFonts w:ascii="Arial" w:hAnsi="Arial" w:cs="Arial"/>
          </w:rPr>
          <w:t>19 a</w:t>
        </w:r>
      </w:smartTag>
      <w:r w:rsidRPr="00290DB4">
        <w:rPr>
          <w:rFonts w:ascii="Arial" w:hAnsi="Arial" w:cs="Arial"/>
        </w:rPr>
        <w:t xml:space="preserve"> 20 tohoto</w:t>
      </w:r>
      <w:r w:rsidRPr="00D818F9">
        <w:rPr>
          <w:rFonts w:ascii="Arial" w:hAnsi="Arial" w:cs="Arial"/>
        </w:rPr>
        <w:t xml:space="preserve"> Provozního řádu (15. 2. – </w:t>
      </w:r>
      <w:r>
        <w:rPr>
          <w:rFonts w:ascii="Arial" w:hAnsi="Arial" w:cs="Arial"/>
        </w:rPr>
        <w:t>31</w:t>
      </w:r>
      <w:r w:rsidRPr="00D818F9">
        <w:rPr>
          <w:rFonts w:ascii="Arial" w:hAnsi="Arial" w:cs="Arial"/>
        </w:rPr>
        <w:t xml:space="preserve">. </w:t>
      </w:r>
      <w:smartTag w:uri="urn:schemas-microsoft-com:office:smarttags" w:element="metricconverter">
        <w:smartTagPr>
          <w:attr w:name="ProductID" w:val="3. a"/>
        </w:smartTagPr>
        <w:r w:rsidRPr="00D818F9">
          <w:rPr>
            <w:rFonts w:ascii="Arial" w:hAnsi="Arial" w:cs="Arial"/>
          </w:rPr>
          <w:t>3. a</w:t>
        </w:r>
      </w:smartTag>
      <w:r w:rsidRPr="00D818F9">
        <w:rPr>
          <w:rFonts w:ascii="Arial" w:hAnsi="Arial" w:cs="Arial"/>
        </w:rPr>
        <w:t xml:space="preserve"> 15. 9. – </w:t>
      </w:r>
      <w:r>
        <w:rPr>
          <w:rFonts w:ascii="Arial" w:hAnsi="Arial" w:cs="Arial"/>
        </w:rPr>
        <w:t>31</w:t>
      </w:r>
      <w:r w:rsidRPr="00D818F9">
        <w:rPr>
          <w:rFonts w:ascii="Arial" w:hAnsi="Arial" w:cs="Arial"/>
        </w:rPr>
        <w:t>. 10. kalendářního roku). Obdobně se postupuje při kontrolním vážení nádob na využitelné složky KO, kdy termíny jsou stanoveny dle požadavku Magistrátu.</w:t>
      </w:r>
    </w:p>
    <w:p w14:paraId="085975D5" w14:textId="77777777" w:rsidR="0073237B" w:rsidRPr="00D818F9" w:rsidRDefault="0073237B" w:rsidP="00F2004A">
      <w:pPr>
        <w:numPr>
          <w:ilvl w:val="1"/>
          <w:numId w:val="1"/>
        </w:numPr>
        <w:tabs>
          <w:tab w:val="clear" w:pos="1440"/>
        </w:tabs>
        <w:ind w:left="540" w:hanging="540"/>
        <w:jc w:val="both"/>
        <w:rPr>
          <w:rFonts w:ascii="Arial" w:hAnsi="Arial" w:cs="Arial"/>
        </w:rPr>
      </w:pPr>
      <w:r w:rsidRPr="00D818F9">
        <w:rPr>
          <w:rFonts w:ascii="Arial" w:hAnsi="Arial" w:cs="Arial"/>
          <w:b/>
        </w:rPr>
        <w:t xml:space="preserve">Zajistit, aby </w:t>
      </w:r>
      <w:r>
        <w:rPr>
          <w:rFonts w:ascii="Arial" w:hAnsi="Arial" w:cs="Arial"/>
          <w:b/>
        </w:rPr>
        <w:t>S</w:t>
      </w:r>
      <w:r w:rsidRPr="00D818F9">
        <w:rPr>
          <w:rFonts w:ascii="Arial" w:hAnsi="Arial" w:cs="Arial"/>
          <w:b/>
        </w:rPr>
        <w:t>vozová vozidla</w:t>
      </w:r>
      <w:r w:rsidRPr="00D818F9">
        <w:rPr>
          <w:rFonts w:ascii="Arial" w:hAnsi="Arial" w:cs="Arial"/>
        </w:rPr>
        <w:t>:</w:t>
      </w:r>
    </w:p>
    <w:p w14:paraId="6B0A2925" w14:textId="77777777" w:rsidR="0073237B" w:rsidRPr="00D818F9" w:rsidRDefault="0073237B" w:rsidP="0073237B">
      <w:pPr>
        <w:overflowPunct/>
        <w:ind w:left="709" w:hanging="169"/>
        <w:jc w:val="both"/>
        <w:textAlignment w:val="auto"/>
        <w:rPr>
          <w:rFonts w:ascii="Arial" w:hAnsi="Arial" w:cs="Arial"/>
        </w:rPr>
      </w:pPr>
      <w:r w:rsidRPr="00D818F9">
        <w:rPr>
          <w:rFonts w:ascii="Arial" w:hAnsi="Arial" w:cs="Arial"/>
        </w:rPr>
        <w:t xml:space="preserve">a) byla při zahájení </w:t>
      </w:r>
      <w:r>
        <w:rPr>
          <w:rFonts w:ascii="Arial" w:hAnsi="Arial" w:cs="Arial"/>
        </w:rPr>
        <w:t>S</w:t>
      </w:r>
      <w:r w:rsidRPr="00D818F9">
        <w:rPr>
          <w:rFonts w:ascii="Arial" w:hAnsi="Arial" w:cs="Arial"/>
        </w:rPr>
        <w:t xml:space="preserve">vozového programu čistá. Při použití </w:t>
      </w:r>
      <w:r>
        <w:rPr>
          <w:rFonts w:ascii="Arial" w:hAnsi="Arial" w:cs="Arial"/>
        </w:rPr>
        <w:t>S</w:t>
      </w:r>
      <w:r w:rsidRPr="00D818F9">
        <w:rPr>
          <w:rFonts w:ascii="Arial" w:hAnsi="Arial" w:cs="Arial"/>
        </w:rPr>
        <w:t xml:space="preserve">vozového vozidla na svoz směsného odpadu a následně i na využitelné složky KO zajistit, aby nebyl znehodnocen </w:t>
      </w:r>
      <w:r>
        <w:rPr>
          <w:rFonts w:ascii="Arial" w:hAnsi="Arial" w:cs="Arial"/>
        </w:rPr>
        <w:t>V</w:t>
      </w:r>
      <w:r w:rsidRPr="00D818F9">
        <w:rPr>
          <w:rFonts w:ascii="Arial" w:hAnsi="Arial" w:cs="Arial"/>
        </w:rPr>
        <w:t xml:space="preserve">yužitelný odpad a ztíženo či znemožněno jeho další využití, včetně negativního ovlivnění ekonomických parametrů, </w:t>
      </w:r>
    </w:p>
    <w:p w14:paraId="7FD95631" w14:textId="77777777" w:rsidR="0073237B" w:rsidRPr="00D818F9" w:rsidRDefault="0073237B" w:rsidP="0073237B">
      <w:pPr>
        <w:overflowPunct/>
        <w:ind w:left="709" w:hanging="169"/>
        <w:jc w:val="both"/>
        <w:textAlignment w:val="auto"/>
        <w:rPr>
          <w:rFonts w:ascii="Arial" w:hAnsi="Arial" w:cs="Arial"/>
        </w:rPr>
      </w:pPr>
      <w:r w:rsidRPr="00D818F9">
        <w:rPr>
          <w:rFonts w:ascii="Arial" w:hAnsi="Arial" w:cs="Arial"/>
        </w:rPr>
        <w:t>b) měla z obou boků nástavby výrazný nápis svážené složky KO např. ” SMĚSNÝ ODPAD”, ”PAPÍR” atd.,</w:t>
      </w:r>
    </w:p>
    <w:p w14:paraId="4FCC896A" w14:textId="77777777" w:rsidR="0073237B" w:rsidRPr="00D818F9" w:rsidRDefault="0073237B" w:rsidP="0073237B">
      <w:pPr>
        <w:overflowPunct/>
        <w:ind w:left="709" w:hanging="169"/>
        <w:jc w:val="both"/>
        <w:textAlignment w:val="auto"/>
        <w:rPr>
          <w:rFonts w:ascii="Arial" w:hAnsi="Arial" w:cs="Arial"/>
        </w:rPr>
      </w:pPr>
      <w:r w:rsidRPr="00D818F9">
        <w:rPr>
          <w:rFonts w:ascii="Arial" w:hAnsi="Arial" w:cs="Arial"/>
        </w:rPr>
        <w:t xml:space="preserve">c) byla z obou boků opatřena výrazným nápisem ”informace o tříděném sběru </w:t>
      </w:r>
      <w:r>
        <w:rPr>
          <w:rFonts w:ascii="Arial" w:hAnsi="Arial" w:cs="Arial"/>
        </w:rPr>
        <w:t>odpadů v hl. m. Praze na www.portalzp.praha.eu</w:t>
      </w:r>
      <w:r w:rsidRPr="00D818F9">
        <w:rPr>
          <w:rFonts w:ascii="Arial" w:hAnsi="Arial" w:cs="Arial"/>
        </w:rPr>
        <w:t xml:space="preserve"> tel call centra”, logem hl. m. Prahy, logem tříděného sběru hl. m. Prahy, sloganem využitelných složek KO, informací o tom, že nakládání s KO je organizováno a hrazeno (v případě využitelných složek KO) hl. m. Prahou, případně i další informac</w:t>
      </w:r>
      <w:r>
        <w:rPr>
          <w:rFonts w:ascii="Arial" w:hAnsi="Arial" w:cs="Arial"/>
        </w:rPr>
        <w:t>í</w:t>
      </w:r>
      <w:r w:rsidRPr="00D818F9">
        <w:rPr>
          <w:rFonts w:ascii="Arial" w:hAnsi="Arial" w:cs="Arial"/>
        </w:rPr>
        <w:t xml:space="preserve"> </w:t>
      </w:r>
      <w:r>
        <w:rPr>
          <w:rFonts w:ascii="Arial" w:hAnsi="Arial" w:cs="Arial"/>
        </w:rPr>
        <w:t>požadovanou</w:t>
      </w:r>
      <w:r w:rsidRPr="00D818F9">
        <w:rPr>
          <w:rFonts w:ascii="Arial" w:hAnsi="Arial" w:cs="Arial"/>
        </w:rPr>
        <w:t xml:space="preserve"> Magistrát</w:t>
      </w:r>
      <w:r>
        <w:rPr>
          <w:rFonts w:ascii="Arial" w:hAnsi="Arial" w:cs="Arial"/>
        </w:rPr>
        <w:t>em (např. informaci o emisním limitu EURO)</w:t>
      </w:r>
      <w:r w:rsidRPr="00D818F9">
        <w:rPr>
          <w:rFonts w:ascii="Arial" w:hAnsi="Arial" w:cs="Arial"/>
        </w:rPr>
        <w:t>,</w:t>
      </w:r>
    </w:p>
    <w:p w14:paraId="74C08BD5" w14:textId="77777777" w:rsidR="0073237B" w:rsidRPr="00D818F9" w:rsidRDefault="0073237B" w:rsidP="0073237B">
      <w:pPr>
        <w:overflowPunct/>
        <w:ind w:left="709" w:hanging="169"/>
        <w:jc w:val="both"/>
        <w:textAlignment w:val="auto"/>
        <w:rPr>
          <w:rFonts w:ascii="Arial" w:hAnsi="Arial" w:cs="Arial"/>
        </w:rPr>
      </w:pPr>
      <w:r w:rsidRPr="00D818F9">
        <w:rPr>
          <w:rFonts w:ascii="Arial" w:hAnsi="Arial" w:cs="Arial"/>
        </w:rPr>
        <w:t xml:space="preserve">d) byla vybavena pracovním nářadím pro úklid, pro odstranění znečištění odpady a pro naložení odpadů uložených mimo </w:t>
      </w:r>
      <w:r>
        <w:rPr>
          <w:rFonts w:ascii="Arial" w:hAnsi="Arial" w:cs="Arial"/>
        </w:rPr>
        <w:t>S</w:t>
      </w:r>
      <w:r w:rsidRPr="00D818F9">
        <w:rPr>
          <w:rFonts w:ascii="Arial" w:hAnsi="Arial" w:cs="Arial"/>
        </w:rPr>
        <w:t>běrné nádoby (koště, lopata),</w:t>
      </w:r>
    </w:p>
    <w:p w14:paraId="19C172E7" w14:textId="77777777" w:rsidR="0073237B" w:rsidRPr="00D818F9" w:rsidRDefault="0073237B" w:rsidP="0073237B">
      <w:pPr>
        <w:overflowPunct/>
        <w:ind w:left="709" w:hanging="169"/>
        <w:jc w:val="both"/>
        <w:textAlignment w:val="auto"/>
        <w:rPr>
          <w:rFonts w:ascii="Arial" w:hAnsi="Arial" w:cs="Arial"/>
        </w:rPr>
      </w:pPr>
      <w:r w:rsidRPr="00D818F9">
        <w:rPr>
          <w:rFonts w:ascii="Arial" w:hAnsi="Arial" w:cs="Arial"/>
        </w:rPr>
        <w:t xml:space="preserve">e) měla funkční zařízení na snižování objemu odpadu (stlačování odpadu). Tato podmínka se netýká svozu skla ze </w:t>
      </w:r>
      <w:r>
        <w:rPr>
          <w:rFonts w:ascii="Arial" w:hAnsi="Arial" w:cs="Arial"/>
        </w:rPr>
        <w:t>S</w:t>
      </w:r>
      <w:r w:rsidRPr="00D818F9">
        <w:rPr>
          <w:rFonts w:ascii="Arial" w:hAnsi="Arial" w:cs="Arial"/>
        </w:rPr>
        <w:t xml:space="preserve">běrných nádob s horním výsypem a při svozu </w:t>
      </w:r>
      <w:r>
        <w:rPr>
          <w:rFonts w:ascii="Arial" w:hAnsi="Arial" w:cs="Arial"/>
        </w:rPr>
        <w:t>V</w:t>
      </w:r>
      <w:r w:rsidRPr="00D818F9">
        <w:rPr>
          <w:rFonts w:ascii="Arial" w:hAnsi="Arial" w:cs="Arial"/>
        </w:rPr>
        <w:t xml:space="preserve">yužitelných odpadů ze </w:t>
      </w:r>
      <w:r>
        <w:rPr>
          <w:rFonts w:ascii="Arial" w:hAnsi="Arial" w:cs="Arial"/>
        </w:rPr>
        <w:t>S</w:t>
      </w:r>
      <w:r w:rsidRPr="00D818F9">
        <w:rPr>
          <w:rFonts w:ascii="Arial" w:hAnsi="Arial" w:cs="Arial"/>
        </w:rPr>
        <w:t>běrných nádob se spodním výsypem,</w:t>
      </w:r>
    </w:p>
    <w:p w14:paraId="2D61B999" w14:textId="77777777" w:rsidR="0073237B" w:rsidRPr="00D818F9" w:rsidRDefault="0073237B" w:rsidP="0073237B">
      <w:pPr>
        <w:overflowPunct/>
        <w:ind w:left="709" w:hanging="169"/>
        <w:jc w:val="both"/>
        <w:textAlignment w:val="auto"/>
        <w:rPr>
          <w:rFonts w:ascii="Arial" w:hAnsi="Arial" w:cs="Arial"/>
        </w:rPr>
      </w:pPr>
      <w:r w:rsidRPr="00D818F9">
        <w:rPr>
          <w:rFonts w:ascii="Arial" w:hAnsi="Arial" w:cs="Arial"/>
        </w:rPr>
        <w:t xml:space="preserve"> f) aby svozová technika použitá pro plnění povinností Pověřené osoby splňovala požadavky uvedené ve Smlouvě,</w:t>
      </w:r>
    </w:p>
    <w:p w14:paraId="1919E678" w14:textId="77777777" w:rsidR="0073237B" w:rsidRPr="00D818F9" w:rsidRDefault="0073237B" w:rsidP="0073237B">
      <w:pPr>
        <w:overflowPunct/>
        <w:ind w:left="709" w:hanging="169"/>
        <w:jc w:val="both"/>
        <w:textAlignment w:val="auto"/>
        <w:rPr>
          <w:rFonts w:ascii="Arial" w:hAnsi="Arial" w:cs="Arial"/>
        </w:rPr>
      </w:pPr>
      <w:r w:rsidRPr="00D818F9">
        <w:rPr>
          <w:rFonts w:ascii="Arial" w:hAnsi="Arial" w:cs="Arial"/>
        </w:rPr>
        <w:t xml:space="preserve">g) byla vybavena komunikačním zařízením (vysílačkou, telefonem GSM, apod.) pro operativní hlášení závad dispečinku Svozové společnosti nebo pro zajištění přenosu informací dispečera osádce </w:t>
      </w:r>
      <w:r>
        <w:rPr>
          <w:rFonts w:ascii="Arial" w:hAnsi="Arial" w:cs="Arial"/>
        </w:rPr>
        <w:t>S</w:t>
      </w:r>
      <w:r w:rsidRPr="00D818F9">
        <w:rPr>
          <w:rFonts w:ascii="Arial" w:hAnsi="Arial" w:cs="Arial"/>
        </w:rPr>
        <w:t>vozového vozidla (např. oznámení náhradního místa pro předání odpadů),</w:t>
      </w:r>
    </w:p>
    <w:p w14:paraId="11AB52CD" w14:textId="77777777" w:rsidR="0073237B" w:rsidRPr="00D818F9" w:rsidRDefault="0073237B" w:rsidP="0073237B">
      <w:pPr>
        <w:overflowPunct/>
        <w:ind w:left="709" w:hanging="169"/>
        <w:jc w:val="both"/>
        <w:textAlignment w:val="auto"/>
        <w:rPr>
          <w:rFonts w:ascii="Arial" w:hAnsi="Arial" w:cs="Arial"/>
        </w:rPr>
      </w:pPr>
      <w:r w:rsidRPr="00D818F9">
        <w:rPr>
          <w:rFonts w:ascii="Arial" w:hAnsi="Arial" w:cs="Arial"/>
        </w:rPr>
        <w:t xml:space="preserve">h) byla vybavena GPS jednotkou pro kontrolu splnění </w:t>
      </w:r>
      <w:r>
        <w:rPr>
          <w:rFonts w:ascii="Arial" w:hAnsi="Arial" w:cs="Arial"/>
        </w:rPr>
        <w:t>S</w:t>
      </w:r>
      <w:r w:rsidRPr="00D818F9">
        <w:rPr>
          <w:rFonts w:ascii="Arial" w:hAnsi="Arial" w:cs="Arial"/>
        </w:rPr>
        <w:t xml:space="preserve">vozového programu, splnění termínu dodání </w:t>
      </w:r>
      <w:r>
        <w:rPr>
          <w:rFonts w:ascii="Arial" w:hAnsi="Arial" w:cs="Arial"/>
        </w:rPr>
        <w:t>S</w:t>
      </w:r>
      <w:r w:rsidRPr="00D818F9">
        <w:rPr>
          <w:rFonts w:ascii="Arial" w:hAnsi="Arial" w:cs="Arial"/>
        </w:rPr>
        <w:t>běrné nádoby atd. s možností exportu dat do Informačního systému.</w:t>
      </w:r>
    </w:p>
    <w:p w14:paraId="749447B4" w14:textId="77777777" w:rsidR="0073237B" w:rsidRPr="00D818F9" w:rsidRDefault="0073237B" w:rsidP="00F2004A">
      <w:pPr>
        <w:numPr>
          <w:ilvl w:val="1"/>
          <w:numId w:val="1"/>
        </w:numPr>
        <w:tabs>
          <w:tab w:val="clear" w:pos="1440"/>
        </w:tabs>
        <w:ind w:left="540" w:hanging="540"/>
        <w:jc w:val="both"/>
        <w:rPr>
          <w:rFonts w:ascii="Arial" w:hAnsi="Arial" w:cs="Arial"/>
        </w:rPr>
      </w:pPr>
      <w:r w:rsidRPr="00D818F9">
        <w:rPr>
          <w:rFonts w:ascii="Arial" w:hAnsi="Arial" w:cs="Arial"/>
          <w:b/>
        </w:rPr>
        <w:t xml:space="preserve">Zajistit, aby </w:t>
      </w:r>
      <w:r>
        <w:rPr>
          <w:rFonts w:ascii="Arial" w:hAnsi="Arial" w:cs="Arial"/>
          <w:b/>
        </w:rPr>
        <w:t>S</w:t>
      </w:r>
      <w:r w:rsidRPr="00D818F9">
        <w:rPr>
          <w:rFonts w:ascii="Arial" w:hAnsi="Arial" w:cs="Arial"/>
          <w:b/>
        </w:rPr>
        <w:t>běrné nádoby</w:t>
      </w:r>
      <w:r w:rsidRPr="00D818F9">
        <w:rPr>
          <w:rFonts w:ascii="Arial" w:hAnsi="Arial" w:cs="Arial"/>
        </w:rPr>
        <w:t>:</w:t>
      </w:r>
    </w:p>
    <w:p w14:paraId="778FBE4C" w14:textId="77777777" w:rsidR="0073237B" w:rsidRPr="00D818F9" w:rsidRDefault="0073237B" w:rsidP="0073237B">
      <w:pPr>
        <w:overflowPunct/>
        <w:ind w:left="2803" w:hanging="2263"/>
        <w:jc w:val="both"/>
        <w:textAlignment w:val="auto"/>
        <w:rPr>
          <w:rFonts w:ascii="Arial" w:hAnsi="Arial" w:cs="Arial"/>
        </w:rPr>
      </w:pPr>
      <w:r w:rsidRPr="00D818F9">
        <w:rPr>
          <w:rFonts w:ascii="Arial" w:hAnsi="Arial" w:cs="Arial"/>
        </w:rPr>
        <w:t xml:space="preserve">a) byly označeny </w:t>
      </w:r>
    </w:p>
    <w:p w14:paraId="608457D4" w14:textId="77777777" w:rsidR="0073237B" w:rsidRPr="00D818F9" w:rsidRDefault="0073237B" w:rsidP="0073237B">
      <w:pPr>
        <w:tabs>
          <w:tab w:val="left" w:pos="900"/>
          <w:tab w:val="left" w:pos="993"/>
        </w:tabs>
        <w:overflowPunct/>
        <w:ind w:left="900" w:hanging="191"/>
        <w:jc w:val="both"/>
        <w:textAlignment w:val="auto"/>
        <w:rPr>
          <w:rFonts w:ascii="Arial" w:hAnsi="Arial" w:cs="Arial"/>
        </w:rPr>
      </w:pPr>
      <w:r w:rsidRPr="00D818F9">
        <w:rPr>
          <w:rFonts w:ascii="Arial" w:hAnsi="Arial" w:cs="Arial"/>
          <w:b/>
          <w:bCs/>
        </w:rPr>
        <w:t>-</w:t>
      </w:r>
      <w:r w:rsidRPr="00D818F9">
        <w:rPr>
          <w:rFonts w:ascii="Arial" w:hAnsi="Arial" w:cs="Arial"/>
          <w:b/>
          <w:bCs/>
        </w:rPr>
        <w:tab/>
      </w:r>
      <w:r w:rsidRPr="00D818F9">
        <w:rPr>
          <w:rFonts w:ascii="Arial" w:hAnsi="Arial" w:cs="Arial"/>
        </w:rPr>
        <w:t>informací o Pověřené osobě (příp. Subdodavateli, pokud je služba poskytována Subdodavatelem): obchodní jméno, adresa, telefon a fax dispečinku, e-mail Pověřené osoby,</w:t>
      </w:r>
    </w:p>
    <w:p w14:paraId="502A4159" w14:textId="77777777" w:rsidR="0073237B" w:rsidRPr="00D818F9" w:rsidRDefault="0073237B" w:rsidP="0073237B">
      <w:pPr>
        <w:tabs>
          <w:tab w:val="left" w:pos="900"/>
          <w:tab w:val="left" w:pos="993"/>
        </w:tabs>
        <w:overflowPunct/>
        <w:ind w:left="900" w:hanging="191"/>
        <w:jc w:val="both"/>
        <w:textAlignment w:val="auto"/>
        <w:rPr>
          <w:rFonts w:ascii="Arial" w:hAnsi="Arial" w:cs="Arial"/>
        </w:rPr>
      </w:pPr>
      <w:r w:rsidRPr="00D818F9">
        <w:rPr>
          <w:rFonts w:ascii="Arial" w:hAnsi="Arial" w:cs="Arial"/>
          <w:b/>
          <w:bCs/>
        </w:rPr>
        <w:t>-</w:t>
      </w:r>
      <w:r w:rsidRPr="00D818F9">
        <w:rPr>
          <w:rFonts w:ascii="Arial" w:hAnsi="Arial" w:cs="Arial"/>
          <w:b/>
          <w:bCs/>
        </w:rPr>
        <w:tab/>
      </w:r>
      <w:r w:rsidRPr="00D818F9">
        <w:rPr>
          <w:rFonts w:ascii="Arial" w:hAnsi="Arial" w:cs="Arial"/>
        </w:rPr>
        <w:t>terčíkem s uvedením termínů pravidelného odvozu odpadu (den, hodina svozu),</w:t>
      </w:r>
    </w:p>
    <w:p w14:paraId="0019CB4D" w14:textId="77777777" w:rsidR="0073237B" w:rsidRPr="00D818F9" w:rsidRDefault="0073237B" w:rsidP="0073237B">
      <w:pPr>
        <w:tabs>
          <w:tab w:val="left" w:pos="900"/>
          <w:tab w:val="left" w:pos="993"/>
        </w:tabs>
        <w:overflowPunct/>
        <w:ind w:left="900" w:hanging="191"/>
        <w:jc w:val="both"/>
        <w:textAlignment w:val="auto"/>
        <w:rPr>
          <w:rFonts w:ascii="Arial" w:hAnsi="Arial" w:cs="Arial"/>
        </w:rPr>
      </w:pPr>
      <w:r w:rsidRPr="00D818F9">
        <w:rPr>
          <w:rFonts w:ascii="Arial" w:hAnsi="Arial" w:cs="Arial"/>
          <w:b/>
          <w:bCs/>
        </w:rPr>
        <w:t>-</w:t>
      </w:r>
      <w:r w:rsidRPr="00D818F9">
        <w:rPr>
          <w:rFonts w:ascii="Arial" w:hAnsi="Arial" w:cs="Arial"/>
          <w:b/>
          <w:bCs/>
        </w:rPr>
        <w:tab/>
      </w:r>
      <w:r w:rsidRPr="00D818F9">
        <w:rPr>
          <w:rFonts w:ascii="Arial" w:hAnsi="Arial" w:cs="Arial"/>
        </w:rPr>
        <w:t xml:space="preserve">nápisem příslušné složky KO (např. ”SMĚSNÝ ODPAD”) a na </w:t>
      </w:r>
      <w:r>
        <w:rPr>
          <w:rFonts w:ascii="Arial" w:hAnsi="Arial" w:cs="Arial"/>
        </w:rPr>
        <w:t>S</w:t>
      </w:r>
      <w:r w:rsidRPr="00D818F9">
        <w:rPr>
          <w:rFonts w:ascii="Arial" w:hAnsi="Arial" w:cs="Arial"/>
        </w:rPr>
        <w:t>běrných nádobách na směsný odpad dále upozornění</w:t>
      </w:r>
      <w:r>
        <w:rPr>
          <w:rFonts w:ascii="Arial" w:hAnsi="Arial" w:cs="Arial"/>
        </w:rPr>
        <w:t>m</w:t>
      </w:r>
      <w:r w:rsidRPr="00D818F9">
        <w:rPr>
          <w:rFonts w:ascii="Arial" w:hAnsi="Arial" w:cs="Arial"/>
        </w:rPr>
        <w:t xml:space="preserve">, že pro </w:t>
      </w:r>
      <w:r>
        <w:rPr>
          <w:rFonts w:ascii="Arial" w:hAnsi="Arial" w:cs="Arial"/>
        </w:rPr>
        <w:t>V</w:t>
      </w:r>
      <w:r w:rsidRPr="00D818F9">
        <w:rPr>
          <w:rFonts w:ascii="Arial" w:hAnsi="Arial" w:cs="Arial"/>
        </w:rPr>
        <w:t>yužitelný odpad (např. papír, sklo, plasty, nápojové kartony</w:t>
      </w:r>
      <w:r>
        <w:rPr>
          <w:rFonts w:ascii="Arial" w:hAnsi="Arial" w:cs="Arial"/>
        </w:rPr>
        <w:t>, kovové obaly</w:t>
      </w:r>
      <w:r w:rsidRPr="00D818F9">
        <w:rPr>
          <w:rFonts w:ascii="Arial" w:hAnsi="Arial" w:cs="Arial"/>
        </w:rPr>
        <w:t xml:space="preserve">) je zaveden tříděný sběr a do </w:t>
      </w:r>
      <w:r>
        <w:rPr>
          <w:rFonts w:ascii="Arial" w:hAnsi="Arial" w:cs="Arial"/>
        </w:rPr>
        <w:t>S</w:t>
      </w:r>
      <w:r w:rsidRPr="00D818F9">
        <w:rPr>
          <w:rFonts w:ascii="Arial" w:hAnsi="Arial" w:cs="Arial"/>
        </w:rPr>
        <w:t>běrných nádob na směsný odpad nepatří (tato informace musí mít jednotnou formu, může být provedena  piktogramy a musí být schválena Magistrátem),</w:t>
      </w:r>
      <w:r>
        <w:rPr>
          <w:rFonts w:ascii="Arial" w:hAnsi="Arial" w:cs="Arial"/>
        </w:rPr>
        <w:t xml:space="preserve"> přičemž</w:t>
      </w:r>
    </w:p>
    <w:p w14:paraId="789905E3" w14:textId="77777777" w:rsidR="0073237B" w:rsidRPr="00D818F9" w:rsidRDefault="0073237B" w:rsidP="0073237B">
      <w:pPr>
        <w:tabs>
          <w:tab w:val="left" w:pos="900"/>
          <w:tab w:val="left" w:pos="993"/>
        </w:tabs>
        <w:overflowPunct/>
        <w:ind w:left="900" w:hanging="191"/>
        <w:jc w:val="both"/>
        <w:textAlignment w:val="auto"/>
        <w:rPr>
          <w:rFonts w:ascii="Arial" w:hAnsi="Arial" w:cs="Arial"/>
        </w:rPr>
      </w:pPr>
      <w:r w:rsidRPr="00D818F9">
        <w:rPr>
          <w:rFonts w:ascii="Arial" w:hAnsi="Arial" w:cs="Arial"/>
          <w:b/>
          <w:bCs/>
        </w:rPr>
        <w:t>-</w:t>
      </w:r>
      <w:r w:rsidRPr="00D818F9">
        <w:rPr>
          <w:rFonts w:ascii="Arial" w:hAnsi="Arial" w:cs="Arial"/>
        </w:rPr>
        <w:t xml:space="preserve"> výměna či doplnění dalších informací dle požadavku Magistrátu nad rozsah určený Provozním řádem bude provedena nejpozději do 1 týdne od jejich uplatnění,</w:t>
      </w:r>
    </w:p>
    <w:p w14:paraId="2183C928" w14:textId="77777777" w:rsidR="0073237B" w:rsidRPr="00D818F9" w:rsidRDefault="0073237B" w:rsidP="0073237B">
      <w:pPr>
        <w:tabs>
          <w:tab w:val="left" w:pos="900"/>
          <w:tab w:val="left" w:pos="993"/>
        </w:tabs>
        <w:overflowPunct/>
        <w:ind w:left="900" w:hanging="191"/>
        <w:jc w:val="both"/>
        <w:textAlignment w:val="auto"/>
        <w:rPr>
          <w:rFonts w:ascii="Arial" w:hAnsi="Arial" w:cs="Arial"/>
        </w:rPr>
      </w:pPr>
      <w:r w:rsidRPr="00D818F9">
        <w:rPr>
          <w:rFonts w:ascii="Arial" w:hAnsi="Arial" w:cs="Arial"/>
          <w:b/>
          <w:bCs/>
        </w:rPr>
        <w:lastRenderedPageBreak/>
        <w:t>-</w:t>
      </w:r>
      <w:r w:rsidRPr="00D818F9">
        <w:rPr>
          <w:rFonts w:ascii="Arial" w:hAnsi="Arial" w:cs="Arial"/>
        </w:rPr>
        <w:t xml:space="preserve"> výměna termínových štítků nebo změna kontaktních údajů Svozové společnosti bude provedena do 3 pracovních dnů od termínu oznámené změny termínu svozu Uživatelů Systému, Zařazených původců a Magistrátu,</w:t>
      </w:r>
    </w:p>
    <w:p w14:paraId="57C8D62D" w14:textId="77777777" w:rsidR="0073237B" w:rsidRPr="00D818F9" w:rsidRDefault="0073237B" w:rsidP="0073237B">
      <w:pPr>
        <w:tabs>
          <w:tab w:val="left" w:pos="900"/>
          <w:tab w:val="left" w:pos="993"/>
        </w:tabs>
        <w:overflowPunct/>
        <w:ind w:left="900" w:hanging="191"/>
        <w:jc w:val="both"/>
        <w:textAlignment w:val="auto"/>
        <w:rPr>
          <w:rFonts w:ascii="Arial" w:hAnsi="Arial" w:cs="Arial"/>
        </w:rPr>
      </w:pPr>
      <w:r w:rsidRPr="00D818F9">
        <w:rPr>
          <w:rFonts w:ascii="Arial" w:hAnsi="Arial" w:cs="Arial"/>
          <w:b/>
          <w:bCs/>
        </w:rPr>
        <w:t>-</w:t>
      </w:r>
      <w:r w:rsidRPr="00D818F9">
        <w:rPr>
          <w:rFonts w:ascii="Arial" w:hAnsi="Arial" w:cs="Arial"/>
        </w:rPr>
        <w:t xml:space="preserve"> poškozené samolepky </w:t>
      </w:r>
      <w:r>
        <w:rPr>
          <w:rFonts w:ascii="Arial" w:hAnsi="Arial" w:cs="Arial"/>
        </w:rPr>
        <w:t>musí být vyměněny</w:t>
      </w:r>
      <w:r w:rsidRPr="00D818F9">
        <w:rPr>
          <w:rFonts w:ascii="Arial" w:hAnsi="Arial" w:cs="Arial"/>
        </w:rPr>
        <w:t xml:space="preserve"> nejpozději do 1 týdne po zjištění (nebo nahlášení) poškození.</w:t>
      </w:r>
    </w:p>
    <w:p w14:paraId="4ECD6399" w14:textId="77777777" w:rsidR="0073237B" w:rsidRPr="00D818F9" w:rsidRDefault="0073237B" w:rsidP="0073237B">
      <w:pPr>
        <w:overflowPunct/>
        <w:ind w:left="540"/>
        <w:jc w:val="both"/>
        <w:textAlignment w:val="auto"/>
        <w:rPr>
          <w:rFonts w:ascii="Arial" w:hAnsi="Arial" w:cs="Arial"/>
        </w:rPr>
      </w:pPr>
      <w:r w:rsidRPr="00D818F9">
        <w:rPr>
          <w:rFonts w:ascii="Arial" w:hAnsi="Arial" w:cs="Arial"/>
        </w:rPr>
        <w:t>b) umístěné na pozemní komunikaci (na vozovce) byly na svislých hranách opatřeny bezpečnostními prvky (reflexní fólie třídy 2 – šrafování červenobílé pruhy, úhel 45</w:t>
      </w:r>
      <w:r w:rsidRPr="00D818F9">
        <w:rPr>
          <w:rFonts w:ascii="Arial" w:hAnsi="Arial" w:cs="Arial"/>
          <w:vertAlign w:val="superscript"/>
        </w:rPr>
        <w:t>o</w:t>
      </w:r>
      <w:r w:rsidRPr="00D818F9">
        <w:rPr>
          <w:rFonts w:ascii="Arial" w:hAnsi="Arial" w:cs="Arial"/>
        </w:rPr>
        <w:t xml:space="preserve">, rozměr min. 0,15 x </w:t>
      </w:r>
      <w:smartTag w:uri="urn:schemas-microsoft-com:office:smarttags" w:element="metricconverter">
        <w:smartTagPr>
          <w:attr w:name="ProductID" w:val="0,15 m"/>
        </w:smartTagPr>
        <w:r w:rsidRPr="00D818F9">
          <w:rPr>
            <w:rFonts w:ascii="Arial" w:hAnsi="Arial" w:cs="Arial"/>
          </w:rPr>
          <w:t>0,15 m</w:t>
        </w:r>
      </w:smartTag>
      <w:r w:rsidRPr="00D818F9">
        <w:rPr>
          <w:rFonts w:ascii="Arial" w:hAnsi="Arial" w:cs="Arial"/>
        </w:rPr>
        <w:t xml:space="preserve">). V případě nádob s kruhovou podstavou je reflexní fólie umístěna v počtu 4 ks rovnoměrně rozmístěných vodorovně (ve stejné vzdálenosti od sebe) na plášti </w:t>
      </w:r>
      <w:r>
        <w:rPr>
          <w:rFonts w:ascii="Arial" w:hAnsi="Arial" w:cs="Arial"/>
        </w:rPr>
        <w:t>S</w:t>
      </w:r>
      <w:r w:rsidRPr="00D818F9">
        <w:rPr>
          <w:rFonts w:ascii="Arial" w:hAnsi="Arial" w:cs="Arial"/>
        </w:rPr>
        <w:t xml:space="preserve">běrné nádoby ve výšce min. cca </w:t>
      </w:r>
      <w:smartTag w:uri="urn:schemas-microsoft-com:office:smarttags" w:element="metricconverter">
        <w:smartTagPr>
          <w:attr w:name="ProductID" w:val="0,6 m"/>
        </w:smartTagPr>
        <w:r w:rsidRPr="00D818F9">
          <w:rPr>
            <w:rFonts w:ascii="Arial" w:hAnsi="Arial" w:cs="Arial"/>
          </w:rPr>
          <w:t>0,6 m</w:t>
        </w:r>
      </w:smartTag>
      <w:r w:rsidRPr="00D818F9">
        <w:rPr>
          <w:rFonts w:ascii="Arial" w:hAnsi="Arial" w:cs="Arial"/>
        </w:rPr>
        <w:t xml:space="preserve"> ode dna.</w:t>
      </w:r>
    </w:p>
    <w:p w14:paraId="3872C9F6" w14:textId="77777777" w:rsidR="0073237B" w:rsidRPr="00D818F9" w:rsidRDefault="0073237B" w:rsidP="0073237B">
      <w:pPr>
        <w:overflowPunct/>
        <w:ind w:left="540" w:firstLine="11"/>
        <w:jc w:val="both"/>
        <w:textAlignment w:val="auto"/>
        <w:rPr>
          <w:rFonts w:ascii="Arial" w:hAnsi="Arial" w:cs="Arial"/>
        </w:rPr>
      </w:pPr>
      <w:r w:rsidRPr="00D818F9">
        <w:rPr>
          <w:rFonts w:ascii="Arial" w:hAnsi="Arial" w:cs="Arial"/>
        </w:rPr>
        <w:t xml:space="preserve">c) resp. jejich sběrná stanoviště byla označena jednoznačnou identifikací (číselným kódem). Číselný kód bude obsahovat pořadové číslo, které přidělí stanovišti </w:t>
      </w:r>
      <w:r>
        <w:rPr>
          <w:rFonts w:ascii="Arial" w:hAnsi="Arial" w:cs="Arial"/>
        </w:rPr>
        <w:t>S</w:t>
      </w:r>
      <w:r w:rsidRPr="00D818F9">
        <w:rPr>
          <w:rFonts w:ascii="Arial" w:hAnsi="Arial" w:cs="Arial"/>
        </w:rPr>
        <w:t>běrných nádob Magistrát a pořadového čísla MČ, na jejímž území je sběrné místo zřízeno. Označení se provádí na kontejneru pro barevné/směsné sklo a je umístěno tak, aby bylo vidět z vozovky.</w:t>
      </w:r>
    </w:p>
    <w:p w14:paraId="26BAB2FE" w14:textId="77777777" w:rsidR="0073237B" w:rsidRPr="00D818F9" w:rsidRDefault="0073237B" w:rsidP="00F2004A">
      <w:pPr>
        <w:numPr>
          <w:ilvl w:val="1"/>
          <w:numId w:val="1"/>
        </w:numPr>
        <w:tabs>
          <w:tab w:val="clear" w:pos="1440"/>
        </w:tabs>
        <w:overflowPunct/>
        <w:ind w:left="540" w:hanging="540"/>
        <w:jc w:val="both"/>
        <w:textAlignment w:val="auto"/>
        <w:rPr>
          <w:rFonts w:ascii="Arial" w:hAnsi="Arial" w:cs="Arial"/>
        </w:rPr>
      </w:pPr>
      <w:r w:rsidRPr="00D818F9">
        <w:rPr>
          <w:rFonts w:ascii="Arial" w:hAnsi="Arial" w:cs="Arial"/>
          <w:b/>
        </w:rPr>
        <w:t>Ustanovení tohoto článku se přiměřeně vztahuje na nakládání s odpady dle čl. IV až VII. tohoto Provozního řádu</w:t>
      </w:r>
      <w:r w:rsidRPr="00D818F9">
        <w:rPr>
          <w:rFonts w:ascii="Arial" w:hAnsi="Arial" w:cs="Arial"/>
        </w:rPr>
        <w:t>.</w:t>
      </w:r>
    </w:p>
    <w:p w14:paraId="63717ED5" w14:textId="77777777" w:rsidR="0073237B" w:rsidRPr="00D818F9" w:rsidRDefault="0073237B" w:rsidP="0073237B">
      <w:pPr>
        <w:tabs>
          <w:tab w:val="left" w:pos="709"/>
        </w:tabs>
        <w:overflowPunct/>
        <w:ind w:left="709" w:hanging="283"/>
        <w:jc w:val="both"/>
        <w:textAlignment w:val="auto"/>
        <w:rPr>
          <w:rFonts w:ascii="Arial" w:hAnsi="Arial" w:cs="Arial"/>
        </w:rPr>
      </w:pPr>
    </w:p>
    <w:tbl>
      <w:tblPr>
        <w:tblW w:w="0" w:type="auto"/>
        <w:tblInd w:w="284" w:type="dxa"/>
        <w:tblLook w:val="00A0" w:firstRow="1" w:lastRow="0" w:firstColumn="1" w:lastColumn="0" w:noHBand="0" w:noVBand="0"/>
      </w:tblPr>
      <w:tblGrid>
        <w:gridCol w:w="9002"/>
      </w:tblGrid>
      <w:tr w:rsidR="0073237B" w:rsidRPr="00D818F9" w14:paraId="4A59CE95" w14:textId="77777777" w:rsidTr="003807EC">
        <w:trPr>
          <w:trHeight w:val="359"/>
        </w:trPr>
        <w:tc>
          <w:tcPr>
            <w:tcW w:w="9004" w:type="dxa"/>
            <w:shd w:val="clear" w:color="auto" w:fill="BFBFBF"/>
          </w:tcPr>
          <w:p w14:paraId="141B92F0" w14:textId="77777777" w:rsidR="0073237B" w:rsidRPr="00D818F9" w:rsidRDefault="0073237B" w:rsidP="003807EC">
            <w:pPr>
              <w:tabs>
                <w:tab w:val="left" w:pos="284"/>
              </w:tabs>
              <w:overflowPunct/>
              <w:jc w:val="center"/>
              <w:textAlignment w:val="auto"/>
              <w:rPr>
                <w:rFonts w:ascii="Arial" w:hAnsi="Arial" w:cs="Arial"/>
                <w:b/>
              </w:rPr>
            </w:pPr>
            <w:r w:rsidRPr="00D818F9">
              <w:rPr>
                <w:rFonts w:ascii="Arial" w:hAnsi="Arial" w:cs="Arial"/>
                <w:b/>
              </w:rPr>
              <w:t>Čl. IV</w:t>
            </w:r>
          </w:p>
          <w:p w14:paraId="00E0C7B3" w14:textId="77777777" w:rsidR="0073237B" w:rsidRPr="00D818F9" w:rsidRDefault="0073237B" w:rsidP="003807EC">
            <w:pPr>
              <w:tabs>
                <w:tab w:val="left" w:pos="284"/>
              </w:tabs>
              <w:overflowPunct/>
              <w:jc w:val="center"/>
              <w:textAlignment w:val="auto"/>
              <w:rPr>
                <w:rFonts w:ascii="Arial" w:hAnsi="Arial" w:cs="Arial"/>
                <w:b/>
                <w:sz w:val="24"/>
                <w:szCs w:val="24"/>
              </w:rPr>
            </w:pPr>
            <w:r w:rsidRPr="00D818F9">
              <w:rPr>
                <w:rFonts w:ascii="Arial" w:hAnsi="Arial" w:cs="Arial"/>
                <w:b/>
              </w:rPr>
              <w:t>SMĚSNÝ ODPAD</w:t>
            </w:r>
          </w:p>
        </w:tc>
      </w:tr>
    </w:tbl>
    <w:p w14:paraId="7256F894" w14:textId="77777777" w:rsidR="0073237B" w:rsidRPr="00D818F9" w:rsidRDefault="0073237B" w:rsidP="0073237B">
      <w:pPr>
        <w:jc w:val="both"/>
        <w:rPr>
          <w:rFonts w:ascii="Arial" w:hAnsi="Arial" w:cs="Arial"/>
          <w:b/>
          <w:bCs/>
          <w:iCs/>
        </w:rPr>
      </w:pPr>
    </w:p>
    <w:p w14:paraId="0D8B31E4" w14:textId="77777777" w:rsidR="0073237B" w:rsidRPr="00D818F9" w:rsidRDefault="0073237B" w:rsidP="0073237B">
      <w:pPr>
        <w:jc w:val="both"/>
        <w:rPr>
          <w:rFonts w:ascii="Arial" w:hAnsi="Arial" w:cs="Arial"/>
          <w:b/>
          <w:bCs/>
          <w:iCs/>
        </w:rPr>
      </w:pPr>
      <w:r w:rsidRPr="00D818F9">
        <w:rPr>
          <w:rFonts w:ascii="Arial" w:hAnsi="Arial" w:cs="Arial"/>
          <w:b/>
          <w:bCs/>
          <w:iCs/>
        </w:rPr>
        <w:t xml:space="preserve">A) Technické parametry </w:t>
      </w:r>
      <w:r>
        <w:rPr>
          <w:rFonts w:ascii="Arial" w:hAnsi="Arial" w:cs="Arial"/>
          <w:b/>
          <w:bCs/>
          <w:iCs/>
        </w:rPr>
        <w:t>S</w:t>
      </w:r>
      <w:r w:rsidRPr="00D818F9">
        <w:rPr>
          <w:rFonts w:ascii="Arial" w:hAnsi="Arial" w:cs="Arial"/>
          <w:b/>
          <w:bCs/>
          <w:iCs/>
        </w:rPr>
        <w:t>běrných nádob, barva, objem, označení</w:t>
      </w:r>
      <w:r w:rsidRPr="00D818F9">
        <w:rPr>
          <w:rFonts w:ascii="Arial" w:hAnsi="Arial" w:cs="Arial"/>
          <w:bCs/>
          <w:iCs/>
        </w:rPr>
        <w:t>:</w:t>
      </w:r>
    </w:p>
    <w:p w14:paraId="3005AF80" w14:textId="77777777" w:rsidR="0073237B" w:rsidRPr="0073237B" w:rsidRDefault="0073237B" w:rsidP="00F2004A">
      <w:pPr>
        <w:numPr>
          <w:ilvl w:val="0"/>
          <w:numId w:val="4"/>
        </w:numPr>
        <w:overflowPunct/>
        <w:autoSpaceDE/>
        <w:adjustRightInd/>
        <w:jc w:val="both"/>
        <w:textAlignment w:val="auto"/>
        <w:rPr>
          <w:rFonts w:ascii="Arial" w:hAnsi="Arial" w:cs="Arial"/>
          <w:color w:val="FF0000"/>
        </w:rPr>
      </w:pPr>
      <w:r w:rsidRPr="003807EC">
        <w:rPr>
          <w:rFonts w:ascii="Arial" w:hAnsi="Arial" w:cs="Arial"/>
        </w:rPr>
        <w:t xml:space="preserve">Pro sběr směsného odpadu jsou přípustné pouze typizované Sběrné nádoby určené ke sběru </w:t>
      </w:r>
      <w:r w:rsidRPr="00D818F9">
        <w:rPr>
          <w:rFonts w:ascii="Arial" w:hAnsi="Arial" w:cs="Arial"/>
        </w:rPr>
        <w:t>odpadů s objemem: 70, 80, 110, 120, 240,</w:t>
      </w:r>
      <w:r>
        <w:rPr>
          <w:rFonts w:ascii="Arial" w:hAnsi="Arial" w:cs="Arial"/>
        </w:rPr>
        <w:t xml:space="preserve"> 360, 660, </w:t>
      </w:r>
      <w:r w:rsidRPr="00D818F9">
        <w:rPr>
          <w:rFonts w:ascii="Arial" w:hAnsi="Arial" w:cs="Arial"/>
        </w:rPr>
        <w:t>1</w:t>
      </w:r>
      <w:r w:rsidR="003807EC">
        <w:rPr>
          <w:rFonts w:ascii="Arial" w:hAnsi="Arial" w:cs="Arial"/>
        </w:rPr>
        <w:t> </w:t>
      </w:r>
      <w:r w:rsidRPr="00D818F9">
        <w:rPr>
          <w:rFonts w:ascii="Arial" w:hAnsi="Arial" w:cs="Arial"/>
        </w:rPr>
        <w:t>100</w:t>
      </w:r>
      <w:r w:rsidR="003807EC">
        <w:rPr>
          <w:rFonts w:ascii="Arial" w:hAnsi="Arial" w:cs="Arial"/>
        </w:rPr>
        <w:t xml:space="preserve"> l. </w:t>
      </w:r>
    </w:p>
    <w:p w14:paraId="652A99C3" w14:textId="77777777" w:rsidR="0073237B" w:rsidRPr="00D818F9" w:rsidRDefault="0073237B" w:rsidP="00F2004A">
      <w:pPr>
        <w:numPr>
          <w:ilvl w:val="0"/>
          <w:numId w:val="4"/>
        </w:numPr>
        <w:tabs>
          <w:tab w:val="left" w:pos="709"/>
        </w:tabs>
        <w:overflowPunct/>
        <w:autoSpaceDE/>
        <w:adjustRightInd/>
        <w:jc w:val="both"/>
        <w:textAlignment w:val="auto"/>
        <w:rPr>
          <w:rFonts w:ascii="Arial" w:hAnsi="Arial" w:cs="Arial"/>
        </w:rPr>
      </w:pPr>
      <w:r w:rsidRPr="00D818F9">
        <w:rPr>
          <w:rFonts w:ascii="Arial" w:hAnsi="Arial" w:cs="Arial"/>
        </w:rPr>
        <w:t xml:space="preserve">Sběrné nádoby kovové s objemem &lt; </w:t>
      </w:r>
      <w:smartTag w:uri="urn:schemas-microsoft-com:office:smarttags" w:element="metricconverter">
        <w:smartTagPr>
          <w:attr w:name="ProductID" w:val="1 100 litrů"/>
        </w:smartTagPr>
        <w:r w:rsidRPr="00D818F9">
          <w:rPr>
            <w:rFonts w:ascii="Arial" w:hAnsi="Arial" w:cs="Arial"/>
          </w:rPr>
          <w:t>1 100 litrů</w:t>
        </w:r>
      </w:smartTag>
      <w:r w:rsidRPr="00D818F9">
        <w:rPr>
          <w:rFonts w:ascii="Arial" w:hAnsi="Arial" w:cs="Arial"/>
        </w:rPr>
        <w:t xml:space="preserve"> jsou přípustné pouze v zástavbě s vytápěním tuhými palivy nebo z prostorových a požárně-bezpečnostních důvodů (při umísťování v objektu),</w:t>
      </w:r>
    </w:p>
    <w:p w14:paraId="2E59CCFF" w14:textId="77777777" w:rsidR="0073237B" w:rsidRPr="00D818F9" w:rsidRDefault="0073237B" w:rsidP="00F2004A">
      <w:pPr>
        <w:numPr>
          <w:ilvl w:val="0"/>
          <w:numId w:val="4"/>
        </w:numPr>
        <w:tabs>
          <w:tab w:val="left" w:pos="709"/>
        </w:tabs>
        <w:overflowPunct/>
        <w:autoSpaceDE/>
        <w:adjustRightInd/>
        <w:jc w:val="both"/>
        <w:textAlignment w:val="auto"/>
        <w:rPr>
          <w:rFonts w:ascii="Arial" w:hAnsi="Arial" w:cs="Arial"/>
        </w:rPr>
      </w:pPr>
      <w:r w:rsidRPr="00D818F9">
        <w:rPr>
          <w:rFonts w:ascii="Arial" w:hAnsi="Arial" w:cs="Arial"/>
        </w:rPr>
        <w:t xml:space="preserve">Barva </w:t>
      </w:r>
      <w:r>
        <w:rPr>
          <w:rFonts w:ascii="Arial" w:hAnsi="Arial" w:cs="Arial"/>
        </w:rPr>
        <w:t>S</w:t>
      </w:r>
      <w:r w:rsidRPr="00D818F9">
        <w:rPr>
          <w:rFonts w:ascii="Arial" w:hAnsi="Arial" w:cs="Arial"/>
        </w:rPr>
        <w:t xml:space="preserve">běrných nádob: </w:t>
      </w:r>
    </w:p>
    <w:p w14:paraId="461A0F7A" w14:textId="77777777" w:rsidR="0073237B" w:rsidRPr="00D818F9" w:rsidRDefault="0073237B" w:rsidP="0073237B">
      <w:pPr>
        <w:tabs>
          <w:tab w:val="left" w:pos="426"/>
          <w:tab w:val="left" w:pos="1004"/>
        </w:tabs>
        <w:jc w:val="both"/>
        <w:rPr>
          <w:rFonts w:ascii="Arial" w:hAnsi="Arial" w:cs="Arial"/>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0"/>
        <w:gridCol w:w="5245"/>
      </w:tblGrid>
      <w:tr w:rsidR="0073237B" w:rsidRPr="00D818F9" w14:paraId="0BA02BAA" w14:textId="77777777" w:rsidTr="003807EC">
        <w:tc>
          <w:tcPr>
            <w:tcW w:w="3260" w:type="dxa"/>
            <w:shd w:val="clear" w:color="auto" w:fill="CCCCCC"/>
          </w:tcPr>
          <w:p w14:paraId="70D0A80A" w14:textId="77777777" w:rsidR="0073237B" w:rsidRPr="00D818F9" w:rsidRDefault="0073237B" w:rsidP="003807EC">
            <w:pPr>
              <w:tabs>
                <w:tab w:val="left" w:pos="644"/>
              </w:tabs>
              <w:jc w:val="center"/>
              <w:rPr>
                <w:rFonts w:ascii="Arial" w:hAnsi="Arial" w:cs="Arial"/>
                <w:b/>
                <w:bCs/>
              </w:rPr>
            </w:pPr>
            <w:r w:rsidRPr="00D818F9">
              <w:rPr>
                <w:rFonts w:ascii="Arial" w:hAnsi="Arial" w:cs="Arial"/>
                <w:b/>
                <w:bCs/>
              </w:rPr>
              <w:t xml:space="preserve">Materiál </w:t>
            </w:r>
            <w:r>
              <w:rPr>
                <w:rFonts w:ascii="Arial" w:hAnsi="Arial" w:cs="Arial"/>
                <w:b/>
                <w:bCs/>
              </w:rPr>
              <w:t>S</w:t>
            </w:r>
            <w:r w:rsidRPr="00D818F9">
              <w:rPr>
                <w:rFonts w:ascii="Arial" w:hAnsi="Arial" w:cs="Arial"/>
                <w:b/>
                <w:bCs/>
              </w:rPr>
              <w:t>běrných nádob</w:t>
            </w:r>
          </w:p>
        </w:tc>
        <w:tc>
          <w:tcPr>
            <w:tcW w:w="5245" w:type="dxa"/>
            <w:shd w:val="clear" w:color="auto" w:fill="CCCCCC"/>
          </w:tcPr>
          <w:p w14:paraId="0FCB76FB" w14:textId="77777777" w:rsidR="0073237B" w:rsidRPr="00D818F9" w:rsidRDefault="0073237B" w:rsidP="003807EC">
            <w:pPr>
              <w:tabs>
                <w:tab w:val="left" w:pos="644"/>
              </w:tabs>
              <w:jc w:val="center"/>
              <w:rPr>
                <w:rFonts w:ascii="Arial" w:hAnsi="Arial" w:cs="Arial"/>
                <w:b/>
                <w:bCs/>
              </w:rPr>
            </w:pPr>
            <w:r w:rsidRPr="00D818F9">
              <w:rPr>
                <w:rFonts w:ascii="Arial" w:hAnsi="Arial" w:cs="Arial"/>
                <w:b/>
                <w:bCs/>
              </w:rPr>
              <w:t xml:space="preserve">Barva </w:t>
            </w:r>
            <w:r>
              <w:rPr>
                <w:rFonts w:ascii="Arial" w:hAnsi="Arial" w:cs="Arial"/>
                <w:b/>
                <w:bCs/>
              </w:rPr>
              <w:t>S</w:t>
            </w:r>
            <w:r w:rsidRPr="00D818F9">
              <w:rPr>
                <w:rFonts w:ascii="Arial" w:hAnsi="Arial" w:cs="Arial"/>
                <w:b/>
                <w:bCs/>
              </w:rPr>
              <w:t>běrných nádob</w:t>
            </w:r>
          </w:p>
        </w:tc>
      </w:tr>
      <w:tr w:rsidR="0073237B" w:rsidRPr="00D818F9" w14:paraId="1220A4CB" w14:textId="77777777" w:rsidTr="003807EC">
        <w:tc>
          <w:tcPr>
            <w:tcW w:w="3260" w:type="dxa"/>
          </w:tcPr>
          <w:p w14:paraId="1AB7E03E" w14:textId="77777777" w:rsidR="0073237B" w:rsidRPr="00D818F9" w:rsidRDefault="0073237B" w:rsidP="003807EC">
            <w:pPr>
              <w:tabs>
                <w:tab w:val="left" w:pos="644"/>
              </w:tabs>
              <w:jc w:val="center"/>
              <w:rPr>
                <w:rFonts w:ascii="Arial" w:hAnsi="Arial" w:cs="Arial"/>
              </w:rPr>
            </w:pPr>
            <w:r w:rsidRPr="00D818F9">
              <w:rPr>
                <w:rFonts w:ascii="Arial" w:hAnsi="Arial" w:cs="Arial"/>
              </w:rPr>
              <w:t>plastové</w:t>
            </w:r>
          </w:p>
        </w:tc>
        <w:tc>
          <w:tcPr>
            <w:tcW w:w="5245" w:type="dxa"/>
          </w:tcPr>
          <w:p w14:paraId="1B2268F1" w14:textId="77777777" w:rsidR="0073237B" w:rsidRPr="00D818F9" w:rsidRDefault="0073237B" w:rsidP="003807EC">
            <w:pPr>
              <w:tabs>
                <w:tab w:val="left" w:pos="644"/>
              </w:tabs>
              <w:jc w:val="center"/>
              <w:rPr>
                <w:rFonts w:ascii="Arial" w:hAnsi="Arial" w:cs="Arial"/>
              </w:rPr>
            </w:pPr>
            <w:r w:rsidRPr="00D818F9">
              <w:rPr>
                <w:rFonts w:ascii="Arial" w:hAnsi="Arial" w:cs="Arial"/>
              </w:rPr>
              <w:t xml:space="preserve">černá (antracitová) </w:t>
            </w:r>
          </w:p>
        </w:tc>
      </w:tr>
      <w:tr w:rsidR="0073237B" w:rsidRPr="00D818F9" w14:paraId="22EFE093" w14:textId="77777777" w:rsidTr="003807EC">
        <w:tc>
          <w:tcPr>
            <w:tcW w:w="3260" w:type="dxa"/>
          </w:tcPr>
          <w:p w14:paraId="095EBEEA" w14:textId="77777777" w:rsidR="0073237B" w:rsidRPr="00D818F9" w:rsidRDefault="0073237B" w:rsidP="003807EC">
            <w:pPr>
              <w:tabs>
                <w:tab w:val="left" w:pos="644"/>
              </w:tabs>
              <w:jc w:val="center"/>
              <w:rPr>
                <w:rFonts w:ascii="Arial" w:hAnsi="Arial" w:cs="Arial"/>
              </w:rPr>
            </w:pPr>
            <w:r w:rsidRPr="00D818F9">
              <w:rPr>
                <w:rFonts w:ascii="Arial" w:hAnsi="Arial" w:cs="Arial"/>
              </w:rPr>
              <w:t>kovové</w:t>
            </w:r>
          </w:p>
        </w:tc>
        <w:tc>
          <w:tcPr>
            <w:tcW w:w="5245" w:type="dxa"/>
          </w:tcPr>
          <w:p w14:paraId="12CECF35" w14:textId="77777777" w:rsidR="0073237B" w:rsidRPr="00D818F9" w:rsidRDefault="0073237B" w:rsidP="003807EC">
            <w:pPr>
              <w:tabs>
                <w:tab w:val="left" w:pos="644"/>
              </w:tabs>
              <w:jc w:val="center"/>
              <w:rPr>
                <w:rFonts w:ascii="Arial" w:hAnsi="Arial" w:cs="Arial"/>
              </w:rPr>
            </w:pPr>
            <w:r w:rsidRPr="00D818F9">
              <w:rPr>
                <w:rFonts w:ascii="Arial" w:hAnsi="Arial" w:cs="Arial"/>
              </w:rPr>
              <w:t>bez barevné úpravy nebo stříbrná barva</w:t>
            </w:r>
          </w:p>
        </w:tc>
      </w:tr>
    </w:tbl>
    <w:p w14:paraId="67872358" w14:textId="77777777" w:rsidR="0073237B" w:rsidRPr="00D818F9" w:rsidRDefault="0073237B" w:rsidP="0073237B">
      <w:pPr>
        <w:jc w:val="both"/>
        <w:rPr>
          <w:rFonts w:ascii="Arial" w:hAnsi="Arial" w:cs="Arial"/>
          <w:b/>
          <w:bCs/>
          <w:i/>
          <w:iCs/>
        </w:rPr>
      </w:pPr>
    </w:p>
    <w:p w14:paraId="4663CCCC" w14:textId="77777777" w:rsidR="0073237B" w:rsidRPr="00D818F9" w:rsidRDefault="0073237B" w:rsidP="0073237B">
      <w:pPr>
        <w:jc w:val="both"/>
        <w:rPr>
          <w:rFonts w:ascii="Arial" w:hAnsi="Arial" w:cs="Arial"/>
          <w:b/>
          <w:bCs/>
          <w:iCs/>
        </w:rPr>
      </w:pPr>
      <w:r w:rsidRPr="00D818F9">
        <w:rPr>
          <w:rFonts w:ascii="Arial" w:hAnsi="Arial" w:cs="Arial"/>
          <w:b/>
          <w:bCs/>
          <w:iCs/>
        </w:rPr>
        <w:t xml:space="preserve">B) Režim </w:t>
      </w:r>
      <w:r>
        <w:rPr>
          <w:rFonts w:ascii="Arial" w:hAnsi="Arial" w:cs="Arial"/>
          <w:b/>
          <w:bCs/>
          <w:iCs/>
        </w:rPr>
        <w:t>S</w:t>
      </w:r>
      <w:r w:rsidRPr="00D818F9">
        <w:rPr>
          <w:rFonts w:ascii="Arial" w:hAnsi="Arial" w:cs="Arial"/>
          <w:b/>
          <w:bCs/>
          <w:iCs/>
        </w:rPr>
        <w:t>vozu odpadu</w:t>
      </w:r>
      <w:r w:rsidRPr="00D818F9">
        <w:rPr>
          <w:rFonts w:ascii="Arial" w:hAnsi="Arial" w:cs="Arial"/>
          <w:bCs/>
          <w:iCs/>
        </w:rPr>
        <w:t>:</w:t>
      </w:r>
    </w:p>
    <w:p w14:paraId="7DB4822D" w14:textId="77777777" w:rsidR="0073237B" w:rsidRPr="00D818F9" w:rsidRDefault="0073237B" w:rsidP="00F2004A">
      <w:pPr>
        <w:numPr>
          <w:ilvl w:val="0"/>
          <w:numId w:val="5"/>
        </w:numPr>
        <w:tabs>
          <w:tab w:val="clear" w:pos="425"/>
        </w:tabs>
        <w:overflowPunct/>
        <w:autoSpaceDE/>
        <w:adjustRightInd/>
        <w:jc w:val="both"/>
        <w:textAlignment w:val="auto"/>
        <w:rPr>
          <w:rFonts w:ascii="Arial" w:hAnsi="Arial" w:cs="Arial"/>
        </w:rPr>
      </w:pPr>
      <w:r w:rsidRPr="00D818F9">
        <w:rPr>
          <w:rFonts w:ascii="Arial" w:hAnsi="Arial" w:cs="Arial"/>
          <w:b/>
        </w:rPr>
        <w:t>Režim svozu</w:t>
      </w:r>
      <w:r w:rsidRPr="00D818F9">
        <w:rPr>
          <w:rFonts w:ascii="Arial" w:hAnsi="Arial" w:cs="Arial"/>
        </w:rPr>
        <w:t xml:space="preserve"> je doporučen následující kombinací v závislosti na druhu zástavby:</w:t>
      </w:r>
    </w:p>
    <w:p w14:paraId="10F2F0E9" w14:textId="77777777" w:rsidR="0073237B" w:rsidRPr="00D818F9" w:rsidRDefault="0073237B" w:rsidP="0073237B">
      <w:pPr>
        <w:tabs>
          <w:tab w:val="left" w:pos="426"/>
          <w:tab w:val="left" w:pos="540"/>
        </w:tabs>
        <w:ind w:left="426" w:hanging="284"/>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2268"/>
      </w:tblGrid>
      <w:tr w:rsidR="0073237B" w:rsidRPr="00D818F9" w14:paraId="132FB391" w14:textId="77777777" w:rsidTr="003807EC">
        <w:trPr>
          <w:jc w:val="center"/>
        </w:trPr>
        <w:tc>
          <w:tcPr>
            <w:tcW w:w="2977" w:type="dxa"/>
            <w:tcBorders>
              <w:top w:val="single" w:sz="18" w:space="0" w:color="auto"/>
              <w:left w:val="single" w:sz="18" w:space="0" w:color="auto"/>
              <w:bottom w:val="single" w:sz="6" w:space="0" w:color="auto"/>
              <w:right w:val="single" w:sz="6" w:space="0" w:color="auto"/>
            </w:tcBorders>
            <w:shd w:val="clear" w:color="auto" w:fill="CCCCCC"/>
          </w:tcPr>
          <w:p w14:paraId="5310D829" w14:textId="77777777" w:rsidR="0073237B" w:rsidRPr="00D818F9" w:rsidRDefault="0073237B" w:rsidP="003807EC">
            <w:pPr>
              <w:jc w:val="center"/>
              <w:rPr>
                <w:rFonts w:ascii="Arial" w:hAnsi="Arial" w:cs="Arial"/>
                <w:b/>
                <w:bCs/>
              </w:rPr>
            </w:pPr>
            <w:r w:rsidRPr="00D818F9">
              <w:rPr>
                <w:rFonts w:ascii="Arial" w:hAnsi="Arial" w:cs="Arial"/>
                <w:b/>
                <w:bCs/>
              </w:rPr>
              <w:t>Typ zástavby</w:t>
            </w:r>
          </w:p>
        </w:tc>
        <w:tc>
          <w:tcPr>
            <w:tcW w:w="2268" w:type="dxa"/>
            <w:tcBorders>
              <w:top w:val="single" w:sz="18" w:space="0" w:color="auto"/>
              <w:left w:val="single" w:sz="6" w:space="0" w:color="auto"/>
              <w:bottom w:val="single" w:sz="6" w:space="0" w:color="auto"/>
              <w:right w:val="single" w:sz="18" w:space="0" w:color="auto"/>
            </w:tcBorders>
            <w:shd w:val="clear" w:color="auto" w:fill="CCCCCC"/>
          </w:tcPr>
          <w:p w14:paraId="48417B9B" w14:textId="77777777" w:rsidR="0073237B" w:rsidRPr="00D818F9" w:rsidRDefault="0073237B" w:rsidP="003807EC">
            <w:pPr>
              <w:jc w:val="center"/>
              <w:rPr>
                <w:rFonts w:ascii="Arial" w:hAnsi="Arial" w:cs="Arial"/>
                <w:b/>
                <w:bCs/>
              </w:rPr>
            </w:pPr>
            <w:r w:rsidRPr="00D818F9">
              <w:rPr>
                <w:rFonts w:ascii="Arial" w:hAnsi="Arial" w:cs="Arial"/>
                <w:b/>
                <w:bCs/>
              </w:rPr>
              <w:t>Frekvence svozu</w:t>
            </w:r>
          </w:p>
        </w:tc>
      </w:tr>
      <w:tr w:rsidR="0073237B" w:rsidRPr="00D818F9" w14:paraId="78E2912A" w14:textId="77777777" w:rsidTr="003807EC">
        <w:trPr>
          <w:jc w:val="center"/>
        </w:trPr>
        <w:tc>
          <w:tcPr>
            <w:tcW w:w="2977" w:type="dxa"/>
            <w:tcBorders>
              <w:top w:val="single" w:sz="6" w:space="0" w:color="auto"/>
              <w:left w:val="single" w:sz="18" w:space="0" w:color="auto"/>
              <w:bottom w:val="single" w:sz="6" w:space="0" w:color="auto"/>
              <w:right w:val="single" w:sz="6" w:space="0" w:color="auto"/>
            </w:tcBorders>
          </w:tcPr>
          <w:p w14:paraId="28087561" w14:textId="77777777" w:rsidR="0073237B" w:rsidRPr="00D818F9" w:rsidRDefault="0073237B" w:rsidP="003807EC">
            <w:pPr>
              <w:ind w:left="426"/>
              <w:jc w:val="both"/>
              <w:rPr>
                <w:rFonts w:ascii="Arial" w:hAnsi="Arial" w:cs="Arial"/>
              </w:rPr>
            </w:pPr>
            <w:r w:rsidRPr="00D818F9">
              <w:rPr>
                <w:rFonts w:ascii="Arial" w:hAnsi="Arial" w:cs="Arial"/>
              </w:rPr>
              <w:t>Sídlištní BD</w:t>
            </w:r>
          </w:p>
        </w:tc>
        <w:tc>
          <w:tcPr>
            <w:tcW w:w="2268" w:type="dxa"/>
            <w:tcBorders>
              <w:top w:val="single" w:sz="6" w:space="0" w:color="auto"/>
              <w:left w:val="single" w:sz="6" w:space="0" w:color="auto"/>
              <w:bottom w:val="single" w:sz="6" w:space="0" w:color="auto"/>
              <w:right w:val="single" w:sz="18" w:space="0" w:color="auto"/>
            </w:tcBorders>
          </w:tcPr>
          <w:p w14:paraId="678BCA73" w14:textId="77777777" w:rsidR="0073237B" w:rsidRPr="00D818F9" w:rsidRDefault="0073237B" w:rsidP="003807EC">
            <w:pPr>
              <w:ind w:left="426"/>
              <w:jc w:val="both"/>
              <w:rPr>
                <w:rFonts w:ascii="Arial" w:hAnsi="Arial" w:cs="Arial"/>
              </w:rPr>
            </w:pPr>
            <w:r w:rsidRPr="00D818F9">
              <w:rPr>
                <w:rFonts w:ascii="Arial" w:hAnsi="Arial" w:cs="Arial"/>
              </w:rPr>
              <w:t>min. 2 x týdně</w:t>
            </w:r>
          </w:p>
        </w:tc>
      </w:tr>
      <w:tr w:rsidR="0073237B" w:rsidRPr="00D818F9" w14:paraId="03F0B6B4" w14:textId="77777777" w:rsidTr="003807EC">
        <w:trPr>
          <w:jc w:val="center"/>
        </w:trPr>
        <w:tc>
          <w:tcPr>
            <w:tcW w:w="2977" w:type="dxa"/>
            <w:tcBorders>
              <w:top w:val="single" w:sz="6" w:space="0" w:color="auto"/>
              <w:left w:val="single" w:sz="18" w:space="0" w:color="auto"/>
              <w:bottom w:val="single" w:sz="6" w:space="0" w:color="auto"/>
              <w:right w:val="single" w:sz="6" w:space="0" w:color="auto"/>
            </w:tcBorders>
          </w:tcPr>
          <w:p w14:paraId="26E7EDF9" w14:textId="77777777" w:rsidR="0073237B" w:rsidRPr="00D818F9" w:rsidRDefault="0073237B" w:rsidP="003807EC">
            <w:pPr>
              <w:ind w:left="426"/>
              <w:jc w:val="both"/>
              <w:rPr>
                <w:rFonts w:ascii="Arial" w:hAnsi="Arial" w:cs="Arial"/>
              </w:rPr>
            </w:pPr>
            <w:r w:rsidRPr="00D818F9">
              <w:rPr>
                <w:rFonts w:ascii="Arial" w:hAnsi="Arial" w:cs="Arial"/>
              </w:rPr>
              <w:t>Starší a historické BD</w:t>
            </w:r>
          </w:p>
        </w:tc>
        <w:tc>
          <w:tcPr>
            <w:tcW w:w="2268" w:type="dxa"/>
            <w:tcBorders>
              <w:top w:val="single" w:sz="6" w:space="0" w:color="auto"/>
              <w:left w:val="single" w:sz="6" w:space="0" w:color="auto"/>
              <w:bottom w:val="single" w:sz="6" w:space="0" w:color="auto"/>
              <w:right w:val="single" w:sz="18" w:space="0" w:color="auto"/>
            </w:tcBorders>
          </w:tcPr>
          <w:p w14:paraId="2AA12AB9" w14:textId="77777777" w:rsidR="0073237B" w:rsidRPr="00D818F9" w:rsidRDefault="0073237B" w:rsidP="003807EC">
            <w:pPr>
              <w:ind w:left="426"/>
              <w:jc w:val="both"/>
              <w:rPr>
                <w:rFonts w:ascii="Arial" w:hAnsi="Arial" w:cs="Arial"/>
              </w:rPr>
            </w:pPr>
            <w:r w:rsidRPr="00D818F9">
              <w:rPr>
                <w:rFonts w:ascii="Arial" w:hAnsi="Arial" w:cs="Arial"/>
              </w:rPr>
              <w:t>min. 1 x týdně</w:t>
            </w:r>
          </w:p>
        </w:tc>
      </w:tr>
      <w:tr w:rsidR="0073237B" w:rsidRPr="00D818F9" w14:paraId="017BE2B8" w14:textId="77777777" w:rsidTr="003807EC">
        <w:trPr>
          <w:jc w:val="center"/>
        </w:trPr>
        <w:tc>
          <w:tcPr>
            <w:tcW w:w="2977" w:type="dxa"/>
            <w:tcBorders>
              <w:top w:val="single" w:sz="6" w:space="0" w:color="auto"/>
              <w:left w:val="single" w:sz="18" w:space="0" w:color="auto"/>
              <w:bottom w:val="single" w:sz="18" w:space="0" w:color="auto"/>
              <w:right w:val="single" w:sz="6" w:space="0" w:color="auto"/>
            </w:tcBorders>
          </w:tcPr>
          <w:p w14:paraId="449DD369" w14:textId="77777777" w:rsidR="0073237B" w:rsidRPr="00D818F9" w:rsidRDefault="0073237B" w:rsidP="003807EC">
            <w:pPr>
              <w:ind w:left="426"/>
              <w:jc w:val="both"/>
              <w:rPr>
                <w:rFonts w:ascii="Arial" w:hAnsi="Arial" w:cs="Arial"/>
              </w:rPr>
            </w:pPr>
            <w:r w:rsidRPr="00D818F9">
              <w:rPr>
                <w:rFonts w:ascii="Arial" w:hAnsi="Arial" w:cs="Arial"/>
              </w:rPr>
              <w:t>Vilová a RD</w:t>
            </w:r>
          </w:p>
        </w:tc>
        <w:tc>
          <w:tcPr>
            <w:tcW w:w="2268" w:type="dxa"/>
            <w:tcBorders>
              <w:top w:val="single" w:sz="6" w:space="0" w:color="auto"/>
              <w:left w:val="single" w:sz="6" w:space="0" w:color="auto"/>
              <w:bottom w:val="single" w:sz="18" w:space="0" w:color="auto"/>
              <w:right w:val="single" w:sz="18" w:space="0" w:color="auto"/>
            </w:tcBorders>
          </w:tcPr>
          <w:p w14:paraId="75C42993" w14:textId="77777777" w:rsidR="0073237B" w:rsidRPr="00D818F9" w:rsidRDefault="0073237B" w:rsidP="003807EC">
            <w:pPr>
              <w:ind w:left="426"/>
              <w:jc w:val="both"/>
              <w:rPr>
                <w:rFonts w:ascii="Arial" w:hAnsi="Arial" w:cs="Arial"/>
              </w:rPr>
            </w:pPr>
            <w:r w:rsidRPr="00D818F9">
              <w:rPr>
                <w:rFonts w:ascii="Arial" w:hAnsi="Arial" w:cs="Arial"/>
              </w:rPr>
              <w:t>1 x týdně</w:t>
            </w:r>
          </w:p>
        </w:tc>
      </w:tr>
      <w:tr w:rsidR="0073237B" w:rsidRPr="00D818F9" w14:paraId="31200D41" w14:textId="77777777" w:rsidTr="003807EC">
        <w:trPr>
          <w:jc w:val="center"/>
        </w:trPr>
        <w:tc>
          <w:tcPr>
            <w:tcW w:w="2977" w:type="dxa"/>
            <w:tcBorders>
              <w:top w:val="single" w:sz="18" w:space="0" w:color="auto"/>
              <w:left w:val="single" w:sz="18" w:space="0" w:color="auto"/>
              <w:bottom w:val="single" w:sz="6" w:space="0" w:color="auto"/>
              <w:right w:val="single" w:sz="6" w:space="0" w:color="auto"/>
            </w:tcBorders>
          </w:tcPr>
          <w:p w14:paraId="08B55921" w14:textId="77777777" w:rsidR="0073237B" w:rsidRPr="00D818F9" w:rsidRDefault="0073237B" w:rsidP="003807EC">
            <w:pPr>
              <w:ind w:left="426"/>
              <w:jc w:val="both"/>
              <w:rPr>
                <w:rFonts w:ascii="Arial" w:hAnsi="Arial" w:cs="Arial"/>
              </w:rPr>
            </w:pPr>
            <w:r w:rsidRPr="00D818F9">
              <w:rPr>
                <w:rFonts w:ascii="Arial" w:hAnsi="Arial" w:cs="Arial"/>
              </w:rPr>
              <w:t>Rekreační objekty</w:t>
            </w:r>
          </w:p>
        </w:tc>
        <w:tc>
          <w:tcPr>
            <w:tcW w:w="2268" w:type="dxa"/>
            <w:tcBorders>
              <w:top w:val="single" w:sz="18" w:space="0" w:color="auto"/>
              <w:left w:val="single" w:sz="6" w:space="0" w:color="auto"/>
              <w:bottom w:val="single" w:sz="6" w:space="0" w:color="auto"/>
              <w:right w:val="single" w:sz="18" w:space="0" w:color="auto"/>
            </w:tcBorders>
          </w:tcPr>
          <w:p w14:paraId="302907E1" w14:textId="77777777" w:rsidR="0073237B" w:rsidRPr="00D818F9" w:rsidRDefault="0073237B" w:rsidP="003807EC">
            <w:pPr>
              <w:ind w:left="426"/>
              <w:jc w:val="both"/>
              <w:rPr>
                <w:rFonts w:ascii="Arial" w:hAnsi="Arial" w:cs="Arial"/>
              </w:rPr>
            </w:pPr>
            <w:r w:rsidRPr="00D818F9">
              <w:rPr>
                <w:rFonts w:ascii="Arial" w:hAnsi="Arial" w:cs="Arial"/>
              </w:rPr>
              <w:t xml:space="preserve">v sezóně min. </w:t>
            </w:r>
            <w:r w:rsidRPr="00D818F9">
              <w:rPr>
                <w:rFonts w:ascii="Arial" w:hAnsi="Arial" w:cs="Arial"/>
              </w:rPr>
              <w:br/>
              <w:t>1x za 2 týdny</w:t>
            </w:r>
          </w:p>
        </w:tc>
      </w:tr>
      <w:tr w:rsidR="0073237B" w:rsidRPr="00D818F9" w14:paraId="7DA7590F" w14:textId="77777777" w:rsidTr="003807EC">
        <w:trPr>
          <w:jc w:val="center"/>
        </w:trPr>
        <w:tc>
          <w:tcPr>
            <w:tcW w:w="2977" w:type="dxa"/>
            <w:tcBorders>
              <w:top w:val="single" w:sz="6" w:space="0" w:color="auto"/>
              <w:left w:val="single" w:sz="18" w:space="0" w:color="auto"/>
              <w:bottom w:val="single" w:sz="18" w:space="0" w:color="auto"/>
              <w:right w:val="single" w:sz="6" w:space="0" w:color="auto"/>
            </w:tcBorders>
          </w:tcPr>
          <w:p w14:paraId="35A955E3" w14:textId="77777777" w:rsidR="0073237B" w:rsidRPr="00D818F9" w:rsidRDefault="0073237B" w:rsidP="003807EC">
            <w:pPr>
              <w:ind w:left="426"/>
              <w:jc w:val="both"/>
              <w:rPr>
                <w:rFonts w:ascii="Arial" w:hAnsi="Arial" w:cs="Arial"/>
              </w:rPr>
            </w:pPr>
            <w:r w:rsidRPr="00D818F9">
              <w:rPr>
                <w:rFonts w:ascii="Arial" w:hAnsi="Arial" w:cs="Arial"/>
              </w:rPr>
              <w:t>Vilová a RD</w:t>
            </w:r>
          </w:p>
        </w:tc>
        <w:tc>
          <w:tcPr>
            <w:tcW w:w="2268" w:type="dxa"/>
            <w:tcBorders>
              <w:top w:val="single" w:sz="6" w:space="0" w:color="auto"/>
              <w:left w:val="single" w:sz="6" w:space="0" w:color="auto"/>
              <w:bottom w:val="single" w:sz="18" w:space="0" w:color="auto"/>
              <w:right w:val="single" w:sz="18" w:space="0" w:color="auto"/>
            </w:tcBorders>
          </w:tcPr>
          <w:p w14:paraId="3C50AA70" w14:textId="77777777" w:rsidR="0073237B" w:rsidRPr="00D818F9" w:rsidRDefault="0073237B" w:rsidP="003807EC">
            <w:pPr>
              <w:ind w:left="426"/>
              <w:jc w:val="both"/>
              <w:rPr>
                <w:rFonts w:ascii="Arial" w:hAnsi="Arial" w:cs="Arial"/>
              </w:rPr>
            </w:pPr>
            <w:r w:rsidRPr="00D818F9">
              <w:rPr>
                <w:rFonts w:ascii="Arial" w:hAnsi="Arial" w:cs="Arial"/>
              </w:rPr>
              <w:t>min. 1 x za 2 týdny</w:t>
            </w:r>
          </w:p>
        </w:tc>
      </w:tr>
    </w:tbl>
    <w:p w14:paraId="18109481" w14:textId="77777777" w:rsidR="0073237B" w:rsidRPr="00D818F9" w:rsidRDefault="0073237B" w:rsidP="0073237B">
      <w:pPr>
        <w:overflowPunct/>
        <w:ind w:left="426" w:hanging="426"/>
        <w:jc w:val="both"/>
        <w:textAlignment w:val="auto"/>
        <w:rPr>
          <w:rFonts w:ascii="Arial" w:hAnsi="Arial" w:cs="Arial"/>
          <w:i/>
        </w:rPr>
      </w:pPr>
      <w:r w:rsidRPr="00D818F9">
        <w:rPr>
          <w:rFonts w:ascii="Arial" w:hAnsi="Arial" w:cs="Arial"/>
          <w:i/>
        </w:rPr>
        <w:t xml:space="preserve">Pozn.: </w:t>
      </w:r>
    </w:p>
    <w:p w14:paraId="4F1DDCAC" w14:textId="77777777" w:rsidR="0073237B" w:rsidRPr="00D818F9" w:rsidRDefault="0073237B" w:rsidP="0073237B">
      <w:pPr>
        <w:overflowPunct/>
        <w:jc w:val="both"/>
        <w:textAlignment w:val="auto"/>
        <w:rPr>
          <w:rFonts w:ascii="Arial" w:hAnsi="Arial" w:cs="Arial"/>
          <w:i/>
        </w:rPr>
      </w:pPr>
      <w:r w:rsidRPr="00D818F9">
        <w:rPr>
          <w:rFonts w:ascii="Arial" w:hAnsi="Arial" w:cs="Arial"/>
          <w:i/>
        </w:rPr>
        <w:t>1) v případě četnosti svozu vyšší než 1x týdně je Svozová společnost povinna rovnoměrně rozvrhnout dny svozu, aby bylo možné využít objednaný rozsah obsluhy v průběhu celého týdne</w:t>
      </w:r>
    </w:p>
    <w:p w14:paraId="47A79B16" w14:textId="77777777" w:rsidR="0073237B" w:rsidRPr="00D818F9" w:rsidRDefault="0073237B" w:rsidP="0073237B">
      <w:pPr>
        <w:overflowPunct/>
        <w:ind w:left="426"/>
        <w:jc w:val="both"/>
        <w:textAlignment w:val="auto"/>
        <w:rPr>
          <w:rFonts w:ascii="Arial" w:hAnsi="Arial" w:cs="Arial"/>
        </w:rPr>
      </w:pPr>
    </w:p>
    <w:p w14:paraId="03F5645A" w14:textId="77777777" w:rsidR="0073237B" w:rsidRPr="00D818F9" w:rsidRDefault="0073237B" w:rsidP="0073237B">
      <w:pPr>
        <w:overflowPunct/>
        <w:autoSpaceDE/>
        <w:adjustRightInd/>
        <w:jc w:val="both"/>
        <w:textAlignment w:val="auto"/>
        <w:rPr>
          <w:rFonts w:ascii="Arial" w:hAnsi="Arial" w:cs="Arial"/>
        </w:rPr>
      </w:pPr>
      <w:r w:rsidRPr="003D78E5">
        <w:rPr>
          <w:rFonts w:ascii="Arial" w:hAnsi="Arial" w:cs="Arial"/>
        </w:rPr>
        <w:t>2.</w:t>
      </w:r>
      <w:r w:rsidRPr="003D78E5">
        <w:rPr>
          <w:rFonts w:ascii="Arial" w:hAnsi="Arial" w:cs="Arial"/>
          <w:b/>
        </w:rPr>
        <w:t xml:space="preserve">    Časy realizace svozu</w:t>
      </w:r>
      <w:r w:rsidRPr="003D78E5">
        <w:rPr>
          <w:rFonts w:ascii="Arial" w:hAnsi="Arial" w:cs="Arial"/>
        </w:rPr>
        <w:t>:</w:t>
      </w:r>
    </w:p>
    <w:p w14:paraId="78177D80" w14:textId="77777777" w:rsidR="0073237B" w:rsidRPr="00D818F9" w:rsidRDefault="0073237B" w:rsidP="0073237B">
      <w:pPr>
        <w:ind w:left="426"/>
        <w:jc w:val="both"/>
        <w:rPr>
          <w:rFonts w:ascii="Arial" w:hAnsi="Arial" w:cs="Arial"/>
        </w:rPr>
      </w:pPr>
      <w:r w:rsidRPr="00D818F9">
        <w:rPr>
          <w:rFonts w:ascii="Arial" w:hAnsi="Arial" w:cs="Arial"/>
        </w:rPr>
        <w:t>a)</w:t>
      </w:r>
      <w:r>
        <w:rPr>
          <w:rFonts w:ascii="Arial" w:hAnsi="Arial" w:cs="Arial"/>
          <w:b/>
        </w:rPr>
        <w:t xml:space="preserve"> </w:t>
      </w:r>
      <w:r w:rsidRPr="00D818F9">
        <w:rPr>
          <w:rFonts w:ascii="Arial" w:hAnsi="Arial" w:cs="Arial"/>
          <w:b/>
        </w:rPr>
        <w:t xml:space="preserve">Základní čas realizace </w:t>
      </w:r>
      <w:r>
        <w:rPr>
          <w:rFonts w:ascii="Arial" w:hAnsi="Arial" w:cs="Arial"/>
          <w:b/>
        </w:rPr>
        <w:t>S</w:t>
      </w:r>
      <w:r w:rsidRPr="00D818F9">
        <w:rPr>
          <w:rFonts w:ascii="Arial" w:hAnsi="Arial" w:cs="Arial"/>
          <w:b/>
        </w:rPr>
        <w:t>vozu odpadů</w:t>
      </w:r>
      <w:r w:rsidRPr="00D818F9">
        <w:rPr>
          <w:rFonts w:ascii="Arial" w:hAnsi="Arial" w:cs="Arial"/>
        </w:rPr>
        <w:t xml:space="preserve"> je stanoven na dobu od </w:t>
      </w:r>
      <w:r w:rsidRPr="00D818F9">
        <w:rPr>
          <w:rFonts w:ascii="Arial" w:hAnsi="Arial" w:cs="Arial"/>
          <w:b/>
        </w:rPr>
        <w:t xml:space="preserve">06:00 hodin do </w:t>
      </w:r>
      <w:r>
        <w:rPr>
          <w:rFonts w:ascii="Arial" w:hAnsi="Arial" w:cs="Arial"/>
          <w:b/>
        </w:rPr>
        <w:t>20</w:t>
      </w:r>
      <w:r w:rsidRPr="00D818F9">
        <w:rPr>
          <w:rFonts w:ascii="Arial" w:hAnsi="Arial" w:cs="Arial"/>
          <w:b/>
        </w:rPr>
        <w:t>:00 hodin</w:t>
      </w:r>
      <w:r w:rsidRPr="00D818F9">
        <w:rPr>
          <w:rFonts w:ascii="Arial" w:hAnsi="Arial" w:cs="Arial"/>
        </w:rPr>
        <w:t xml:space="preserve">. Výjimky ze základního času realizace </w:t>
      </w:r>
      <w:r>
        <w:rPr>
          <w:rFonts w:ascii="Arial" w:hAnsi="Arial" w:cs="Arial"/>
        </w:rPr>
        <w:t>S</w:t>
      </w:r>
      <w:r w:rsidRPr="00D818F9">
        <w:rPr>
          <w:rFonts w:ascii="Arial" w:hAnsi="Arial" w:cs="Arial"/>
        </w:rPr>
        <w:t xml:space="preserve">vozu odpadů jsou uvedeny v písm. b) až e).  </w:t>
      </w:r>
    </w:p>
    <w:p w14:paraId="3836892B" w14:textId="77777777" w:rsidR="0073237B" w:rsidRPr="00D818F9" w:rsidRDefault="0073237B" w:rsidP="0073237B">
      <w:pPr>
        <w:ind w:left="426"/>
        <w:jc w:val="both"/>
        <w:rPr>
          <w:rFonts w:ascii="Arial" w:hAnsi="Arial" w:cs="Arial"/>
        </w:rPr>
      </w:pPr>
      <w:r w:rsidRPr="00D818F9">
        <w:rPr>
          <w:rFonts w:ascii="Arial" w:hAnsi="Arial" w:cs="Arial"/>
        </w:rPr>
        <w:t>b)</w:t>
      </w:r>
      <w:r w:rsidRPr="00D818F9">
        <w:rPr>
          <w:rFonts w:ascii="Arial" w:hAnsi="Arial" w:cs="Arial"/>
          <w:b/>
        </w:rPr>
        <w:t xml:space="preserve"> Realizace svozu před 06:00 hodin: </w:t>
      </w:r>
      <w:r w:rsidRPr="00D818F9">
        <w:rPr>
          <w:rFonts w:ascii="Arial" w:hAnsi="Arial" w:cs="Arial"/>
        </w:rPr>
        <w:t>v lokalitách, které je potřeba obsluhovat z dopravních důvodů před 06:00 hodinou je svoz povolen pouze na základě písemného povolení Magistrátu, ke kterému je nutné doložit souhlas nebo žádost příslušeného úřadu MČ.</w:t>
      </w:r>
    </w:p>
    <w:p w14:paraId="1F38FF3B" w14:textId="77777777" w:rsidR="0073237B" w:rsidRPr="00A86515" w:rsidRDefault="0073237B" w:rsidP="0073237B">
      <w:pPr>
        <w:ind w:left="426"/>
        <w:jc w:val="both"/>
        <w:rPr>
          <w:rFonts w:ascii="Arial" w:hAnsi="Arial" w:cs="Arial"/>
        </w:rPr>
      </w:pPr>
      <w:r w:rsidRPr="00A86515">
        <w:rPr>
          <w:rFonts w:ascii="Arial" w:hAnsi="Arial" w:cs="Arial"/>
        </w:rPr>
        <w:t xml:space="preserve">c) </w:t>
      </w:r>
      <w:r w:rsidRPr="00A86515">
        <w:rPr>
          <w:rFonts w:ascii="Arial" w:hAnsi="Arial" w:cs="Arial"/>
          <w:b/>
        </w:rPr>
        <w:t>Kombinovaný (rozložený) čas realizace svozu</w:t>
      </w:r>
      <w:r w:rsidRPr="00A86515">
        <w:rPr>
          <w:rFonts w:ascii="Arial" w:hAnsi="Arial" w:cs="Arial"/>
        </w:rPr>
        <w:t>:</w:t>
      </w:r>
      <w:r w:rsidRPr="00A86515">
        <w:rPr>
          <w:rFonts w:ascii="Arial" w:hAnsi="Arial" w:cs="Arial"/>
          <w:b/>
        </w:rPr>
        <w:t xml:space="preserve"> </w:t>
      </w:r>
      <w:r w:rsidRPr="00A86515">
        <w:rPr>
          <w:rFonts w:ascii="Arial" w:hAnsi="Arial" w:cs="Arial"/>
        </w:rPr>
        <w:t xml:space="preserve">na katastrálních územích Josefov, Malá Strana, Staré Město, Nové Město, Hradčany, Vinohrady, Vyšehrad a Žižkov je přípustný kombinovaný (rozložený) svoz v časech </w:t>
      </w:r>
      <w:r w:rsidRPr="00A86515">
        <w:rPr>
          <w:rFonts w:ascii="Arial" w:hAnsi="Arial" w:cs="Arial"/>
          <w:b/>
        </w:rPr>
        <w:t>06:00 – 09:00 hodin</w:t>
      </w:r>
      <w:r w:rsidRPr="00A86515">
        <w:rPr>
          <w:rFonts w:ascii="Arial" w:hAnsi="Arial" w:cs="Arial"/>
        </w:rPr>
        <w:t xml:space="preserve"> a od </w:t>
      </w:r>
      <w:r w:rsidRPr="00A86515">
        <w:rPr>
          <w:rFonts w:ascii="Arial" w:hAnsi="Arial" w:cs="Arial"/>
          <w:b/>
        </w:rPr>
        <w:t>18:00 – 01:00 hodin</w:t>
      </w:r>
      <w:r w:rsidRPr="00A86515">
        <w:rPr>
          <w:rFonts w:ascii="Arial" w:hAnsi="Arial" w:cs="Arial"/>
        </w:rPr>
        <w:t>.</w:t>
      </w:r>
    </w:p>
    <w:p w14:paraId="68A42E48" w14:textId="77777777" w:rsidR="0073237B" w:rsidRPr="00A86515" w:rsidRDefault="0073237B" w:rsidP="0073237B">
      <w:pPr>
        <w:ind w:left="426"/>
        <w:jc w:val="both"/>
        <w:rPr>
          <w:rFonts w:ascii="Arial" w:hAnsi="Arial" w:cs="Arial"/>
        </w:rPr>
      </w:pPr>
      <w:r w:rsidRPr="00A86515">
        <w:rPr>
          <w:rFonts w:ascii="Arial" w:hAnsi="Arial" w:cs="Arial"/>
        </w:rPr>
        <w:t xml:space="preserve">d) </w:t>
      </w:r>
      <w:r w:rsidRPr="00A86515">
        <w:rPr>
          <w:rFonts w:ascii="Arial" w:hAnsi="Arial" w:cs="Arial"/>
          <w:b/>
        </w:rPr>
        <w:t xml:space="preserve">Prodloužený čas realizace </w:t>
      </w:r>
      <w:r>
        <w:rPr>
          <w:rFonts w:ascii="Arial" w:hAnsi="Arial" w:cs="Arial"/>
          <w:b/>
        </w:rPr>
        <w:t>S</w:t>
      </w:r>
      <w:r w:rsidRPr="00A86515">
        <w:rPr>
          <w:rFonts w:ascii="Arial" w:hAnsi="Arial" w:cs="Arial"/>
          <w:b/>
        </w:rPr>
        <w:t>vozu odpadu</w:t>
      </w:r>
      <w:r w:rsidRPr="00A86515">
        <w:rPr>
          <w:rFonts w:ascii="Arial" w:hAnsi="Arial" w:cs="Arial"/>
        </w:rPr>
        <w:t xml:space="preserve">: čas realizace svozu od 06:00 do 22:00 hodin je přípustný v městských částech: </w:t>
      </w:r>
      <w:r w:rsidRPr="005A2A0A">
        <w:rPr>
          <w:rFonts w:ascii="Arial" w:hAnsi="Arial" w:cs="Arial"/>
        </w:rPr>
        <w:t>Praha 8</w:t>
      </w:r>
      <w:r>
        <w:rPr>
          <w:rFonts w:ascii="Arial" w:hAnsi="Arial" w:cs="Arial"/>
        </w:rPr>
        <w:t xml:space="preserve">, </w:t>
      </w:r>
      <w:r w:rsidRPr="00A86515">
        <w:rPr>
          <w:rFonts w:ascii="Arial" w:hAnsi="Arial" w:cs="Arial"/>
        </w:rPr>
        <w:t>Praha 11, Praha 12, Praha 13, Praha 14, Praha 15, Praha 16, Praha 17, Praha 18, Praha 19,</w:t>
      </w:r>
      <w:r w:rsidR="003807EC">
        <w:rPr>
          <w:rFonts w:ascii="Arial" w:hAnsi="Arial" w:cs="Arial"/>
        </w:rPr>
        <w:t xml:space="preserve"> Praha 20, Praha 21, Praha 22, Praha-Běchovice, Praha-Benice, Praha-Březiněves, </w:t>
      </w:r>
      <w:r w:rsidRPr="00A86515">
        <w:rPr>
          <w:rFonts w:ascii="Arial" w:hAnsi="Arial" w:cs="Arial"/>
        </w:rPr>
        <w:t xml:space="preserve">Praha-Čakovice, Praha-Ďáblice, Praha-Dolní Chabry, Praha-Dolní Měcholupy, Praha-Dolní Počernice, Praha- Dubeč, Praha-Klánovice, Praha-Koloděje, </w:t>
      </w:r>
      <w:r w:rsidRPr="00A86515">
        <w:rPr>
          <w:rFonts w:ascii="Arial" w:hAnsi="Arial" w:cs="Arial"/>
        </w:rPr>
        <w:lastRenderedPageBreak/>
        <w:t>Praha-Kolovraty, Praha-Královice, Praha-Křeslice, Praha-Kunratice, Praha-Libuš, Praha-Lipence, Praha-Lochkov, Praha-Lysolaje, Praha-Nebušice, Praha-Nedvězí, Praha-Petrovice, Praha-Přední Kopanina, Praha-Řeporyje, Praha-Satalice, Praha-Slivenec, Praha-Suchdol, Praha-Šeberov</w:t>
      </w:r>
      <w:r w:rsidR="003807EC">
        <w:rPr>
          <w:rFonts w:ascii="Arial" w:hAnsi="Arial" w:cs="Arial"/>
        </w:rPr>
        <w:t>, Praha-Štěrboholy, Praha Troja</w:t>
      </w:r>
      <w:r w:rsidRPr="00A86515">
        <w:rPr>
          <w:rFonts w:ascii="Arial" w:hAnsi="Arial" w:cs="Arial"/>
        </w:rPr>
        <w:t xml:space="preserve">, Praha-Újezd, Praha-Velká Chuchle, Praha-Vinoř, Praha-Zbraslav a Praha-Zličín. </w:t>
      </w:r>
    </w:p>
    <w:p w14:paraId="7D9074AB" w14:textId="77777777" w:rsidR="0073237B" w:rsidRDefault="0073237B" w:rsidP="0073237B">
      <w:pPr>
        <w:ind w:left="426"/>
        <w:jc w:val="both"/>
        <w:rPr>
          <w:rFonts w:ascii="Arial" w:hAnsi="Arial" w:cs="Arial"/>
        </w:rPr>
      </w:pPr>
      <w:r w:rsidRPr="00D818F9">
        <w:rPr>
          <w:rFonts w:ascii="Arial" w:hAnsi="Arial" w:cs="Arial"/>
        </w:rPr>
        <w:t xml:space="preserve">e) </w:t>
      </w:r>
      <w:r w:rsidRPr="00D818F9">
        <w:rPr>
          <w:rFonts w:ascii="Arial" w:hAnsi="Arial" w:cs="Arial"/>
          <w:b/>
        </w:rPr>
        <w:t xml:space="preserve">Posunutý začátek realizace </w:t>
      </w:r>
      <w:r>
        <w:rPr>
          <w:rFonts w:ascii="Arial" w:hAnsi="Arial" w:cs="Arial"/>
          <w:b/>
        </w:rPr>
        <w:t>S</w:t>
      </w:r>
      <w:r w:rsidRPr="00D818F9">
        <w:rPr>
          <w:rFonts w:ascii="Arial" w:hAnsi="Arial" w:cs="Arial"/>
          <w:b/>
        </w:rPr>
        <w:t>vozu odpadů</w:t>
      </w:r>
      <w:r w:rsidRPr="00D818F9">
        <w:rPr>
          <w:rFonts w:ascii="Arial" w:hAnsi="Arial" w:cs="Arial"/>
        </w:rPr>
        <w:t xml:space="preserve">: v sobotu a v neděli, nebo připadá-li svoz na státní svátek či den pracovního klidu, je </w:t>
      </w:r>
      <w:r w:rsidRPr="00D818F9">
        <w:rPr>
          <w:rFonts w:ascii="Arial" w:hAnsi="Arial" w:cs="Arial"/>
          <w:b/>
        </w:rPr>
        <w:t>počátek svozu</w:t>
      </w:r>
      <w:r w:rsidRPr="00D818F9">
        <w:rPr>
          <w:rFonts w:ascii="Arial" w:hAnsi="Arial" w:cs="Arial"/>
        </w:rPr>
        <w:t xml:space="preserve"> </w:t>
      </w:r>
      <w:r w:rsidRPr="00D818F9">
        <w:rPr>
          <w:rFonts w:ascii="Arial" w:hAnsi="Arial" w:cs="Arial"/>
          <w:b/>
        </w:rPr>
        <w:t>od 08:00 hodin a ukončení svozu v 20:00 hodin</w:t>
      </w:r>
      <w:r w:rsidRPr="00D818F9">
        <w:rPr>
          <w:rFonts w:ascii="Arial" w:hAnsi="Arial" w:cs="Arial"/>
        </w:rPr>
        <w:t xml:space="preserve">. </w:t>
      </w:r>
    </w:p>
    <w:p w14:paraId="29D8AF45" w14:textId="77777777" w:rsidR="0073237B" w:rsidRDefault="0073237B" w:rsidP="0073237B">
      <w:pPr>
        <w:ind w:left="426"/>
        <w:jc w:val="both"/>
        <w:rPr>
          <w:rFonts w:ascii="Arial" w:hAnsi="Arial" w:cs="Arial"/>
        </w:rPr>
      </w:pPr>
    </w:p>
    <w:p w14:paraId="78C8BA50" w14:textId="77777777" w:rsidR="008840C5" w:rsidRPr="00D818F9" w:rsidRDefault="008840C5" w:rsidP="0073237B">
      <w:pPr>
        <w:ind w:left="426"/>
        <w:jc w:val="both"/>
        <w:rPr>
          <w:rFonts w:ascii="Arial" w:hAnsi="Arial" w:cs="Arial"/>
        </w:rPr>
      </w:pPr>
    </w:p>
    <w:p w14:paraId="47A07D82" w14:textId="77777777" w:rsidR="0073237B" w:rsidRPr="00D818F9" w:rsidRDefault="0073237B" w:rsidP="0073237B">
      <w:pPr>
        <w:tabs>
          <w:tab w:val="left" w:pos="540"/>
        </w:tabs>
        <w:overflowPunct/>
        <w:autoSpaceDE/>
        <w:adjustRightInd/>
        <w:jc w:val="both"/>
        <w:textAlignment w:val="auto"/>
        <w:rPr>
          <w:rFonts w:ascii="Arial" w:hAnsi="Arial" w:cs="Arial"/>
        </w:rPr>
      </w:pPr>
      <w:r w:rsidRPr="00D818F9">
        <w:rPr>
          <w:rFonts w:ascii="Arial" w:hAnsi="Arial" w:cs="Arial"/>
        </w:rPr>
        <w:t>3.</w:t>
      </w:r>
      <w:r w:rsidRPr="00D818F9">
        <w:rPr>
          <w:rFonts w:ascii="Arial" w:hAnsi="Arial" w:cs="Arial"/>
          <w:b/>
        </w:rPr>
        <w:t xml:space="preserve">    Zanáška </w:t>
      </w:r>
      <w:r>
        <w:rPr>
          <w:rFonts w:ascii="Arial" w:hAnsi="Arial" w:cs="Arial"/>
          <w:b/>
        </w:rPr>
        <w:t>S</w:t>
      </w:r>
      <w:r w:rsidRPr="00D818F9">
        <w:rPr>
          <w:rFonts w:ascii="Arial" w:hAnsi="Arial" w:cs="Arial"/>
          <w:b/>
        </w:rPr>
        <w:t>běrných nádob</w:t>
      </w:r>
      <w:r w:rsidRPr="00D818F9">
        <w:rPr>
          <w:rFonts w:ascii="Arial" w:hAnsi="Arial" w:cs="Arial"/>
        </w:rPr>
        <w:t>:</w:t>
      </w:r>
    </w:p>
    <w:p w14:paraId="72FBB42C" w14:textId="77777777" w:rsidR="001D443B" w:rsidRPr="001D443B" w:rsidRDefault="0073237B" w:rsidP="005A2A0A">
      <w:pPr>
        <w:ind w:left="426"/>
        <w:jc w:val="both"/>
        <w:rPr>
          <w:rFonts w:ascii="Arial" w:hAnsi="Arial" w:cs="Arial"/>
        </w:rPr>
      </w:pPr>
      <w:r w:rsidRPr="005A2A0A">
        <w:rPr>
          <w:rFonts w:ascii="Arial" w:hAnsi="Arial" w:cs="Arial"/>
        </w:rPr>
        <w:t>Svozová společnost při svozu zajistí v rámci obsluhy Sběrné nádoby bezplatnou</w:t>
      </w:r>
      <w:r w:rsidRPr="005A2A0A">
        <w:rPr>
          <w:rFonts w:ascii="Arial" w:hAnsi="Arial" w:cs="Arial"/>
          <w:vertAlign w:val="superscript"/>
        </w:rPr>
        <w:footnoteReference w:id="4"/>
      </w:r>
      <w:r w:rsidRPr="005A2A0A">
        <w:rPr>
          <w:rFonts w:ascii="Arial" w:hAnsi="Arial" w:cs="Arial"/>
        </w:rPr>
        <w:t xml:space="preserve"> Zanášku Sběrných nádob do vzdálenosti </w:t>
      </w:r>
      <w:smartTag w:uri="urn:schemas-microsoft-com:office:smarttags" w:element="metricconverter">
        <w:smartTagPr>
          <w:attr w:name="ProductID" w:val="15 m"/>
        </w:smartTagPr>
        <w:r w:rsidRPr="005A2A0A">
          <w:rPr>
            <w:rFonts w:ascii="Arial" w:hAnsi="Arial" w:cs="Arial"/>
          </w:rPr>
          <w:t>15 m</w:t>
        </w:r>
      </w:smartTag>
      <w:r w:rsidRPr="005A2A0A">
        <w:rPr>
          <w:rFonts w:ascii="Arial" w:hAnsi="Arial" w:cs="Arial"/>
        </w:rPr>
        <w:t xml:space="preserve"> od hrany pozemní komunikace.</w:t>
      </w:r>
      <w:r w:rsidR="001D443B" w:rsidRPr="005A2A0A">
        <w:rPr>
          <w:rFonts w:ascii="Arial" w:hAnsi="Arial" w:cs="Arial"/>
        </w:rPr>
        <w:t>, s tím, že 1 schod je započítáván jako 1 m délky. V případě, že bude zanáška u objektu zajišťována nad stanovený rámec, je služba zpoplatněna na základě ceníku svozové společnosti.</w:t>
      </w:r>
    </w:p>
    <w:p w14:paraId="3D3BF4EB" w14:textId="77777777" w:rsidR="0073237B" w:rsidRPr="00D818F9" w:rsidRDefault="0073237B" w:rsidP="0073237B">
      <w:pPr>
        <w:tabs>
          <w:tab w:val="left" w:pos="540"/>
        </w:tabs>
        <w:ind w:left="425"/>
        <w:jc w:val="both"/>
        <w:rPr>
          <w:rFonts w:ascii="Arial" w:hAnsi="Arial" w:cs="Arial"/>
        </w:rPr>
      </w:pPr>
    </w:p>
    <w:p w14:paraId="402FBBCE" w14:textId="77777777" w:rsidR="0073237B" w:rsidRPr="00D818F9" w:rsidRDefault="0073237B" w:rsidP="0073237B">
      <w:pPr>
        <w:overflowPunct/>
        <w:autoSpaceDE/>
        <w:adjustRightInd/>
        <w:ind w:left="360" w:hanging="360"/>
        <w:jc w:val="both"/>
        <w:textAlignment w:val="auto"/>
        <w:rPr>
          <w:rFonts w:ascii="Arial" w:hAnsi="Arial" w:cs="Arial"/>
        </w:rPr>
      </w:pPr>
      <w:r w:rsidRPr="00D818F9">
        <w:rPr>
          <w:rFonts w:ascii="Arial" w:hAnsi="Arial" w:cs="Arial"/>
        </w:rPr>
        <w:t>4.</w:t>
      </w:r>
      <w:r w:rsidRPr="00D818F9">
        <w:rPr>
          <w:rFonts w:ascii="Arial" w:hAnsi="Arial" w:cs="Arial"/>
          <w:b/>
        </w:rPr>
        <w:t xml:space="preserve">  Postup v případě současného svozu KO a odpadu podobného KO od jiných původců odpadů</w:t>
      </w:r>
      <w:r w:rsidRPr="00D818F9">
        <w:rPr>
          <w:rFonts w:ascii="Arial" w:hAnsi="Arial" w:cs="Arial"/>
        </w:rPr>
        <w:t>:</w:t>
      </w:r>
    </w:p>
    <w:p w14:paraId="02449EEA" w14:textId="77777777" w:rsidR="0073237B" w:rsidRDefault="0073237B" w:rsidP="0073237B">
      <w:pPr>
        <w:tabs>
          <w:tab w:val="left" w:pos="540"/>
        </w:tabs>
        <w:ind w:left="425"/>
        <w:jc w:val="both"/>
        <w:rPr>
          <w:rFonts w:ascii="Arial" w:hAnsi="Arial" w:cs="Arial"/>
        </w:rPr>
      </w:pPr>
      <w:r w:rsidRPr="00D818F9">
        <w:rPr>
          <w:rFonts w:ascii="Arial" w:hAnsi="Arial" w:cs="Arial"/>
        </w:rPr>
        <w:t xml:space="preserve">Svoz odpadu, který není předmětem Smlouvy, je možné realizovat společně se </w:t>
      </w:r>
      <w:r>
        <w:rPr>
          <w:rFonts w:ascii="Arial" w:hAnsi="Arial" w:cs="Arial"/>
        </w:rPr>
        <w:t>S</w:t>
      </w:r>
      <w:r w:rsidRPr="00D818F9">
        <w:rPr>
          <w:rFonts w:ascii="Arial" w:hAnsi="Arial" w:cs="Arial"/>
        </w:rPr>
        <w:t xml:space="preserve">vozem odpadu pro Magistrát, pokud bude zakázka na svoz takového odpadu zahrnuta v Informačním systému v rozsahu umožňujícím porovnání kvantity a rozsahu služby. Množství odpadu, který je předmětem Smlouvy, bude stanoveno jako vážený průměr dle počtu a objemu </w:t>
      </w:r>
      <w:r>
        <w:rPr>
          <w:rFonts w:ascii="Arial" w:hAnsi="Arial" w:cs="Arial"/>
        </w:rPr>
        <w:t>S</w:t>
      </w:r>
      <w:r w:rsidRPr="00D818F9">
        <w:rPr>
          <w:rFonts w:ascii="Arial" w:hAnsi="Arial" w:cs="Arial"/>
        </w:rPr>
        <w:t xml:space="preserve">běrných nádob Magistrátu a objemu a počtu sběrných nádob svážených/obsluhovaných v rámci stejného </w:t>
      </w:r>
      <w:r>
        <w:rPr>
          <w:rFonts w:ascii="Arial" w:hAnsi="Arial" w:cs="Arial"/>
        </w:rPr>
        <w:t>S</w:t>
      </w:r>
      <w:r w:rsidRPr="00D818F9">
        <w:rPr>
          <w:rFonts w:ascii="Arial" w:hAnsi="Arial" w:cs="Arial"/>
        </w:rPr>
        <w:t>vozového programu. Pro stanovení poměru se použije jednotková hmotnost</w:t>
      </w:r>
      <w:r w:rsidR="00BE07FF">
        <w:rPr>
          <w:rFonts w:ascii="Arial" w:hAnsi="Arial" w:cs="Arial"/>
        </w:rPr>
        <w:t xml:space="preserve"> (normativ)</w:t>
      </w:r>
      <w:r w:rsidRPr="00D818F9">
        <w:rPr>
          <w:rFonts w:ascii="Arial" w:hAnsi="Arial" w:cs="Arial"/>
        </w:rPr>
        <w:t xml:space="preserve"> daného objemu sběrné nádoby (platná v daném období) dle kontrolního vážení. Pověřená osoba nesmí v rámci odpadů, nakládání s</w:t>
      </w:r>
      <w:r w:rsidR="00B54CFE">
        <w:rPr>
          <w:rFonts w:ascii="Arial" w:hAnsi="Arial" w:cs="Arial"/>
        </w:rPr>
        <w:t> </w:t>
      </w:r>
      <w:r w:rsidRPr="00D818F9">
        <w:rPr>
          <w:rFonts w:ascii="Arial" w:hAnsi="Arial" w:cs="Arial"/>
        </w:rPr>
        <w:t>nimiž</w:t>
      </w:r>
      <w:r w:rsidR="00B54CFE">
        <w:rPr>
          <w:rFonts w:ascii="Arial" w:hAnsi="Arial" w:cs="Arial"/>
        </w:rPr>
        <w:t>,</w:t>
      </w:r>
      <w:r w:rsidRPr="00D818F9">
        <w:rPr>
          <w:rFonts w:ascii="Arial" w:hAnsi="Arial" w:cs="Arial"/>
        </w:rPr>
        <w:t xml:space="preserve"> je předmětem Smlouvy, vykazovat odpad, se kterým Pověřená osoba nakládá na základě jiné smlouvy uzavřené mezi ní a původcem odpadu nebo odpad, který vznikl mimo území Města nebo odpad od původců odpadů, kteří nemají písemnou dohodu s Městem. </w:t>
      </w:r>
    </w:p>
    <w:p w14:paraId="1D9118A7" w14:textId="77777777" w:rsidR="0073237B" w:rsidRPr="00D818F9" w:rsidRDefault="0073237B" w:rsidP="0073237B">
      <w:pPr>
        <w:tabs>
          <w:tab w:val="left" w:pos="540"/>
        </w:tabs>
        <w:ind w:left="425"/>
        <w:jc w:val="both"/>
        <w:rPr>
          <w:rFonts w:ascii="Arial" w:hAnsi="Arial" w:cs="Arial"/>
        </w:rPr>
      </w:pPr>
    </w:p>
    <w:p w14:paraId="626B8780" w14:textId="77777777" w:rsidR="0073237B" w:rsidRPr="00D818F9" w:rsidRDefault="0073237B" w:rsidP="0073237B">
      <w:pPr>
        <w:jc w:val="both"/>
        <w:rPr>
          <w:rFonts w:ascii="Arial" w:hAnsi="Arial" w:cs="Arial"/>
          <w:b/>
          <w:bCs/>
          <w:iCs/>
        </w:rPr>
      </w:pPr>
      <w:r w:rsidRPr="00D818F9">
        <w:rPr>
          <w:rFonts w:ascii="Arial" w:hAnsi="Arial" w:cs="Arial"/>
          <w:b/>
          <w:bCs/>
          <w:iCs/>
        </w:rPr>
        <w:t xml:space="preserve">C) Přistavení a úprava počtu </w:t>
      </w:r>
      <w:r>
        <w:rPr>
          <w:rFonts w:ascii="Arial" w:hAnsi="Arial" w:cs="Arial"/>
          <w:b/>
          <w:bCs/>
          <w:iCs/>
        </w:rPr>
        <w:t>S</w:t>
      </w:r>
      <w:r w:rsidRPr="00D818F9">
        <w:rPr>
          <w:rFonts w:ascii="Arial" w:hAnsi="Arial" w:cs="Arial"/>
          <w:b/>
          <w:bCs/>
          <w:iCs/>
        </w:rPr>
        <w:t>běrných nádob</w:t>
      </w:r>
      <w:r w:rsidRPr="00D818F9">
        <w:rPr>
          <w:rFonts w:ascii="Arial" w:hAnsi="Arial" w:cs="Arial"/>
          <w:bCs/>
          <w:iCs/>
        </w:rPr>
        <w:t>:</w:t>
      </w:r>
    </w:p>
    <w:p w14:paraId="523A1942" w14:textId="77777777" w:rsidR="0073237B" w:rsidRPr="005A2A0A" w:rsidRDefault="0073237B" w:rsidP="0073237B">
      <w:pPr>
        <w:jc w:val="both"/>
        <w:rPr>
          <w:rFonts w:ascii="Arial" w:hAnsi="Arial" w:cs="Arial"/>
        </w:rPr>
      </w:pPr>
      <w:r w:rsidRPr="00D818F9">
        <w:rPr>
          <w:rFonts w:ascii="Arial" w:hAnsi="Arial" w:cs="Arial"/>
        </w:rPr>
        <w:t xml:space="preserve">Svozová společnost poskytuje </w:t>
      </w:r>
      <w:r>
        <w:rPr>
          <w:rFonts w:ascii="Arial" w:hAnsi="Arial" w:cs="Arial"/>
        </w:rPr>
        <w:t>S</w:t>
      </w:r>
      <w:r w:rsidRPr="00D818F9">
        <w:rPr>
          <w:rFonts w:ascii="Arial" w:hAnsi="Arial" w:cs="Arial"/>
        </w:rPr>
        <w:t xml:space="preserve">běrné nádoby na sběr směsného odpadu vlastníkovi (správci) </w:t>
      </w:r>
      <w:r>
        <w:rPr>
          <w:rFonts w:ascii="Arial" w:hAnsi="Arial" w:cs="Arial"/>
        </w:rPr>
        <w:t>B</w:t>
      </w:r>
      <w:r w:rsidRPr="00D818F9">
        <w:rPr>
          <w:rFonts w:ascii="Arial" w:hAnsi="Arial" w:cs="Arial"/>
        </w:rPr>
        <w:t xml:space="preserve">ytového objektu nebo vlastníkovi </w:t>
      </w:r>
      <w:r>
        <w:rPr>
          <w:rFonts w:ascii="Arial" w:hAnsi="Arial" w:cs="Arial"/>
        </w:rPr>
        <w:t>R</w:t>
      </w:r>
      <w:r w:rsidRPr="00D818F9">
        <w:rPr>
          <w:rFonts w:ascii="Arial" w:hAnsi="Arial" w:cs="Arial"/>
        </w:rPr>
        <w:t xml:space="preserve">ekreačního objektu (s tím, že Město schvaluje objem, počet, frekvenci obsluhy a umístění </w:t>
      </w:r>
      <w:r>
        <w:rPr>
          <w:rFonts w:ascii="Arial" w:hAnsi="Arial" w:cs="Arial"/>
        </w:rPr>
        <w:t>S</w:t>
      </w:r>
      <w:r w:rsidRPr="00D818F9">
        <w:rPr>
          <w:rFonts w:ascii="Arial" w:hAnsi="Arial" w:cs="Arial"/>
        </w:rPr>
        <w:t>běrných nádob, určených pro sběr SKO z objektů individuální rekreace, navržených příslušnou městskou částí po dohodě s Pověřenou osobou)</w:t>
      </w:r>
      <w:r>
        <w:rPr>
          <w:rFonts w:ascii="Arial" w:hAnsi="Arial" w:cs="Arial"/>
        </w:rPr>
        <w:t>,</w:t>
      </w:r>
      <w:r w:rsidRPr="00D818F9">
        <w:rPr>
          <w:rFonts w:ascii="Arial" w:hAnsi="Arial" w:cs="Arial"/>
        </w:rPr>
        <w:t xml:space="preserve"> a to v souladu s platnou </w:t>
      </w:r>
      <w:r w:rsidRPr="005A2A0A">
        <w:rPr>
          <w:rFonts w:ascii="Arial" w:hAnsi="Arial" w:cs="Arial"/>
        </w:rPr>
        <w:t>vyhláškou hl. m. Prahy o odpadech.</w:t>
      </w:r>
      <w:r w:rsidR="00BE07FF" w:rsidRPr="005A2A0A">
        <w:rPr>
          <w:rFonts w:ascii="Arial" w:hAnsi="Arial" w:cs="Arial"/>
        </w:rPr>
        <w:t xml:space="preserve"> V případě, že </w:t>
      </w:r>
      <w:r w:rsidR="003807EC" w:rsidRPr="005A2A0A">
        <w:rPr>
          <w:rFonts w:ascii="Arial" w:hAnsi="Arial" w:cs="Arial"/>
        </w:rPr>
        <w:t>b</w:t>
      </w:r>
      <w:r w:rsidR="00BE07FF" w:rsidRPr="005A2A0A">
        <w:rPr>
          <w:rFonts w:ascii="Arial" w:hAnsi="Arial" w:cs="Arial"/>
        </w:rPr>
        <w:t>u</w:t>
      </w:r>
      <w:r w:rsidR="003807EC" w:rsidRPr="005A2A0A">
        <w:rPr>
          <w:rFonts w:ascii="Arial" w:hAnsi="Arial" w:cs="Arial"/>
        </w:rPr>
        <w:t>de u</w:t>
      </w:r>
      <w:r w:rsidR="00BE07FF" w:rsidRPr="005A2A0A">
        <w:rPr>
          <w:rFonts w:ascii="Arial" w:hAnsi="Arial" w:cs="Arial"/>
        </w:rPr>
        <w:t xml:space="preserve"> objektu pro sběr směsného odpadu zřízeno stanoviště podzemních </w:t>
      </w:r>
      <w:r w:rsidR="00B54CFE" w:rsidRPr="005A2A0A">
        <w:rPr>
          <w:rFonts w:ascii="Arial" w:hAnsi="Arial" w:cs="Arial"/>
        </w:rPr>
        <w:t>Sběrných nádob</w:t>
      </w:r>
      <w:r w:rsidR="00BE07FF" w:rsidRPr="005A2A0A">
        <w:rPr>
          <w:rFonts w:ascii="Arial" w:hAnsi="Arial" w:cs="Arial"/>
        </w:rPr>
        <w:t xml:space="preserve">, </w:t>
      </w:r>
      <w:r w:rsidR="003807EC" w:rsidRPr="005A2A0A">
        <w:rPr>
          <w:rFonts w:ascii="Arial" w:hAnsi="Arial" w:cs="Arial"/>
        </w:rPr>
        <w:t>bude</w:t>
      </w:r>
      <w:r w:rsidR="00BE07FF" w:rsidRPr="005A2A0A">
        <w:rPr>
          <w:rFonts w:ascii="Arial" w:hAnsi="Arial" w:cs="Arial"/>
        </w:rPr>
        <w:t xml:space="preserve"> Pověřenou osobou zajištěn pouze jejich svoz</w:t>
      </w:r>
      <w:r w:rsidR="004833D7" w:rsidRPr="005A2A0A">
        <w:rPr>
          <w:rFonts w:ascii="Arial" w:hAnsi="Arial" w:cs="Arial"/>
        </w:rPr>
        <w:t>, nikoliv jejich údržba a servis</w:t>
      </w:r>
      <w:r w:rsidR="00BE07FF" w:rsidRPr="005A2A0A">
        <w:rPr>
          <w:rFonts w:ascii="Arial" w:hAnsi="Arial" w:cs="Arial"/>
        </w:rPr>
        <w:t>.</w:t>
      </w:r>
    </w:p>
    <w:p w14:paraId="19E7D810" w14:textId="77777777" w:rsidR="0073237B" w:rsidRPr="00D818F9" w:rsidRDefault="0073237B" w:rsidP="0073237B">
      <w:pPr>
        <w:jc w:val="both"/>
        <w:rPr>
          <w:rFonts w:ascii="Arial" w:hAnsi="Arial" w:cs="Arial"/>
        </w:rPr>
      </w:pPr>
      <w:r w:rsidRPr="00D818F9">
        <w:rPr>
          <w:rFonts w:ascii="Arial" w:hAnsi="Arial" w:cs="Arial"/>
        </w:rPr>
        <w:t xml:space="preserve">Pro potřeby dimenzování objemu </w:t>
      </w:r>
      <w:r>
        <w:rPr>
          <w:rFonts w:ascii="Arial" w:hAnsi="Arial" w:cs="Arial"/>
        </w:rPr>
        <w:t>S</w:t>
      </w:r>
      <w:r w:rsidRPr="00D818F9">
        <w:rPr>
          <w:rFonts w:ascii="Arial" w:hAnsi="Arial" w:cs="Arial"/>
        </w:rPr>
        <w:t xml:space="preserve">běrných nádob je potřebný objem stanoven na základě druhu </w:t>
      </w:r>
      <w:r>
        <w:rPr>
          <w:rFonts w:ascii="Arial" w:hAnsi="Arial" w:cs="Arial"/>
        </w:rPr>
        <w:t>B</w:t>
      </w:r>
      <w:r w:rsidRPr="00D818F9">
        <w:rPr>
          <w:rFonts w:ascii="Arial" w:hAnsi="Arial" w:cs="Arial"/>
        </w:rPr>
        <w:t>ytového objektu:</w:t>
      </w:r>
    </w:p>
    <w:p w14:paraId="6E58A48B" w14:textId="77777777" w:rsidR="0073237B" w:rsidRPr="00D818F9" w:rsidRDefault="0073237B" w:rsidP="0073237B">
      <w:pPr>
        <w:jc w:val="both"/>
        <w:rPr>
          <w:rFonts w:ascii="Arial" w:hAnsi="Arial" w:cs="Arial"/>
        </w:rPr>
      </w:pPr>
    </w:p>
    <w:tbl>
      <w:tblPr>
        <w:tblW w:w="1007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0"/>
        <w:gridCol w:w="3440"/>
        <w:gridCol w:w="3596"/>
      </w:tblGrid>
      <w:tr w:rsidR="0073237B" w:rsidRPr="00D818F9" w14:paraId="2D1651D6" w14:textId="77777777" w:rsidTr="003807EC">
        <w:tc>
          <w:tcPr>
            <w:tcW w:w="3040" w:type="dxa"/>
            <w:shd w:val="clear" w:color="auto" w:fill="CCCCCC"/>
          </w:tcPr>
          <w:p w14:paraId="59AD5451" w14:textId="77777777" w:rsidR="0073237B" w:rsidRPr="00D818F9" w:rsidRDefault="0073237B" w:rsidP="003807EC">
            <w:pPr>
              <w:jc w:val="both"/>
              <w:rPr>
                <w:rFonts w:ascii="Arial" w:hAnsi="Arial" w:cs="Arial"/>
                <w:b/>
              </w:rPr>
            </w:pPr>
            <w:r w:rsidRPr="00D818F9">
              <w:rPr>
                <w:rFonts w:ascii="Arial" w:hAnsi="Arial" w:cs="Arial"/>
                <w:b/>
              </w:rPr>
              <w:t>Druh zástavby</w:t>
            </w:r>
          </w:p>
        </w:tc>
        <w:tc>
          <w:tcPr>
            <w:tcW w:w="3440" w:type="dxa"/>
            <w:shd w:val="clear" w:color="auto" w:fill="CCCCCC"/>
          </w:tcPr>
          <w:p w14:paraId="69888FF3" w14:textId="77777777" w:rsidR="0073237B" w:rsidRPr="00D818F9" w:rsidRDefault="0073237B" w:rsidP="003807EC">
            <w:pPr>
              <w:jc w:val="both"/>
              <w:rPr>
                <w:rFonts w:ascii="Arial" w:hAnsi="Arial" w:cs="Arial"/>
                <w:b/>
              </w:rPr>
            </w:pPr>
            <w:r w:rsidRPr="00D818F9">
              <w:rPr>
                <w:rFonts w:ascii="Arial" w:hAnsi="Arial" w:cs="Arial"/>
                <w:b/>
              </w:rPr>
              <w:t xml:space="preserve">Doporučený objem pro výpočet objemu, počtu a frekvence obsluhy </w:t>
            </w:r>
            <w:r>
              <w:rPr>
                <w:rFonts w:ascii="Arial" w:hAnsi="Arial" w:cs="Arial"/>
                <w:b/>
              </w:rPr>
              <w:t>S</w:t>
            </w:r>
            <w:r w:rsidRPr="00D818F9">
              <w:rPr>
                <w:rFonts w:ascii="Arial" w:hAnsi="Arial" w:cs="Arial"/>
                <w:b/>
              </w:rPr>
              <w:t>běrné nádoby (</w:t>
            </w:r>
            <w:r>
              <w:rPr>
                <w:rFonts w:ascii="Arial" w:hAnsi="Arial" w:cs="Arial"/>
                <w:b/>
              </w:rPr>
              <w:t>S</w:t>
            </w:r>
            <w:r w:rsidRPr="00D818F9">
              <w:rPr>
                <w:rFonts w:ascii="Arial" w:hAnsi="Arial" w:cs="Arial"/>
                <w:b/>
              </w:rPr>
              <w:t>běrných nádob)</w:t>
            </w:r>
          </w:p>
        </w:tc>
        <w:tc>
          <w:tcPr>
            <w:tcW w:w="3596" w:type="dxa"/>
            <w:shd w:val="clear" w:color="auto" w:fill="CCCCCC"/>
          </w:tcPr>
          <w:p w14:paraId="37074607" w14:textId="77777777" w:rsidR="0073237B" w:rsidRPr="00D818F9" w:rsidRDefault="0073237B" w:rsidP="003807EC">
            <w:pPr>
              <w:jc w:val="both"/>
              <w:rPr>
                <w:rFonts w:ascii="Arial" w:hAnsi="Arial" w:cs="Arial"/>
                <w:b/>
              </w:rPr>
            </w:pPr>
            <w:r w:rsidRPr="00D818F9">
              <w:rPr>
                <w:rFonts w:ascii="Arial" w:hAnsi="Arial" w:cs="Arial"/>
                <w:b/>
              </w:rPr>
              <w:t xml:space="preserve">Doporučený objem pro výpočet objemu, počtu a frekvence obsluhy </w:t>
            </w:r>
            <w:r>
              <w:rPr>
                <w:rFonts w:ascii="Arial" w:hAnsi="Arial" w:cs="Arial"/>
                <w:b/>
              </w:rPr>
              <w:t>S</w:t>
            </w:r>
            <w:r w:rsidRPr="00D818F9">
              <w:rPr>
                <w:rFonts w:ascii="Arial" w:hAnsi="Arial" w:cs="Arial"/>
                <w:b/>
              </w:rPr>
              <w:t>běrné nádoby (</w:t>
            </w:r>
            <w:r>
              <w:rPr>
                <w:rFonts w:ascii="Arial" w:hAnsi="Arial" w:cs="Arial"/>
                <w:b/>
              </w:rPr>
              <w:t>S</w:t>
            </w:r>
            <w:r w:rsidRPr="00D818F9">
              <w:rPr>
                <w:rFonts w:ascii="Arial" w:hAnsi="Arial" w:cs="Arial"/>
                <w:b/>
              </w:rPr>
              <w:t>běrných nádob) v souladu s platnými právními předpisy</w:t>
            </w:r>
            <w:r w:rsidRPr="00D818F9">
              <w:rPr>
                <w:rFonts w:ascii="Arial" w:hAnsi="Arial" w:cs="Arial"/>
                <w:b/>
                <w:vertAlign w:val="superscript"/>
              </w:rPr>
              <w:footnoteReference w:id="5"/>
            </w:r>
          </w:p>
        </w:tc>
      </w:tr>
      <w:tr w:rsidR="0073237B" w:rsidRPr="00D818F9" w14:paraId="7766064E" w14:textId="77777777" w:rsidTr="003807EC">
        <w:tc>
          <w:tcPr>
            <w:tcW w:w="3040" w:type="dxa"/>
          </w:tcPr>
          <w:p w14:paraId="4C4E49AC" w14:textId="77777777" w:rsidR="0073237B" w:rsidRPr="00D818F9" w:rsidRDefault="0073237B" w:rsidP="003807EC">
            <w:pPr>
              <w:jc w:val="both"/>
              <w:rPr>
                <w:rFonts w:ascii="Arial" w:hAnsi="Arial" w:cs="Arial"/>
              </w:rPr>
            </w:pPr>
            <w:r w:rsidRPr="00D818F9">
              <w:rPr>
                <w:rFonts w:ascii="Arial" w:hAnsi="Arial" w:cs="Arial"/>
              </w:rPr>
              <w:t>Bytové domy - sídlištní zástavba</w:t>
            </w:r>
          </w:p>
        </w:tc>
        <w:tc>
          <w:tcPr>
            <w:tcW w:w="3440" w:type="dxa"/>
          </w:tcPr>
          <w:p w14:paraId="726D1789" w14:textId="77777777" w:rsidR="0073237B" w:rsidRPr="00D818F9" w:rsidRDefault="0073237B" w:rsidP="003807EC">
            <w:pPr>
              <w:jc w:val="both"/>
              <w:rPr>
                <w:rFonts w:ascii="Arial" w:hAnsi="Arial" w:cs="Arial"/>
              </w:rPr>
            </w:pPr>
            <w:r w:rsidRPr="00D818F9">
              <w:rPr>
                <w:rFonts w:ascii="Arial" w:hAnsi="Arial" w:cs="Arial"/>
              </w:rPr>
              <w:t xml:space="preserve">7 - </w:t>
            </w:r>
            <w:smartTag w:uri="urn:schemas-microsoft-com:office:smarttags" w:element="metricconverter">
              <w:smartTagPr>
                <w:attr w:name="ProductID" w:val="9 l"/>
              </w:smartTagPr>
              <w:r w:rsidRPr="00D818F9">
                <w:rPr>
                  <w:rFonts w:ascii="Arial" w:hAnsi="Arial" w:cs="Arial"/>
                </w:rPr>
                <w:t>9 l</w:t>
              </w:r>
            </w:smartTag>
            <w:r w:rsidRPr="00D818F9">
              <w:rPr>
                <w:rFonts w:ascii="Arial" w:hAnsi="Arial" w:cs="Arial"/>
              </w:rPr>
              <w:t xml:space="preserve"> na osobu a den</w:t>
            </w:r>
          </w:p>
        </w:tc>
        <w:tc>
          <w:tcPr>
            <w:tcW w:w="3596" w:type="dxa"/>
          </w:tcPr>
          <w:p w14:paraId="5E2CCA9E" w14:textId="77777777" w:rsidR="0073237B" w:rsidRPr="00D818F9" w:rsidRDefault="0073237B" w:rsidP="003807EC">
            <w:pPr>
              <w:jc w:val="both"/>
              <w:rPr>
                <w:rFonts w:ascii="Arial" w:hAnsi="Arial" w:cs="Arial"/>
              </w:rPr>
            </w:pPr>
            <w:r w:rsidRPr="00D818F9">
              <w:rPr>
                <w:rFonts w:ascii="Arial" w:hAnsi="Arial" w:cs="Arial"/>
              </w:rPr>
              <w:t xml:space="preserve">5 - </w:t>
            </w:r>
            <w:smartTag w:uri="urn:schemas-microsoft-com:office:smarttags" w:element="metricconverter">
              <w:smartTagPr>
                <w:attr w:name="ProductID" w:val="7 l"/>
              </w:smartTagPr>
              <w:r w:rsidRPr="00D818F9">
                <w:rPr>
                  <w:rFonts w:ascii="Arial" w:hAnsi="Arial" w:cs="Arial"/>
                </w:rPr>
                <w:t>7 l</w:t>
              </w:r>
            </w:smartTag>
            <w:r w:rsidRPr="00D818F9">
              <w:rPr>
                <w:rFonts w:ascii="Arial" w:hAnsi="Arial" w:cs="Arial"/>
              </w:rPr>
              <w:t xml:space="preserve"> na osobu a den </w:t>
            </w:r>
          </w:p>
        </w:tc>
      </w:tr>
      <w:tr w:rsidR="0073237B" w:rsidRPr="00D818F9" w14:paraId="01D28374" w14:textId="77777777" w:rsidTr="003807EC">
        <w:tc>
          <w:tcPr>
            <w:tcW w:w="3040" w:type="dxa"/>
          </w:tcPr>
          <w:p w14:paraId="200CE8A8" w14:textId="77777777" w:rsidR="0073237B" w:rsidRPr="00D818F9" w:rsidRDefault="0073237B" w:rsidP="003807EC">
            <w:pPr>
              <w:jc w:val="both"/>
              <w:rPr>
                <w:rFonts w:ascii="Arial" w:hAnsi="Arial" w:cs="Arial"/>
              </w:rPr>
            </w:pPr>
            <w:r w:rsidRPr="00D818F9">
              <w:rPr>
                <w:rFonts w:ascii="Arial" w:hAnsi="Arial" w:cs="Arial"/>
              </w:rPr>
              <w:t>Bytové, vilové a rodinné domy</w:t>
            </w:r>
          </w:p>
        </w:tc>
        <w:tc>
          <w:tcPr>
            <w:tcW w:w="3440" w:type="dxa"/>
          </w:tcPr>
          <w:p w14:paraId="2A46347F" w14:textId="77777777" w:rsidR="0073237B" w:rsidRPr="00D818F9" w:rsidRDefault="0073237B" w:rsidP="003807EC">
            <w:pPr>
              <w:jc w:val="both"/>
              <w:rPr>
                <w:rFonts w:ascii="Arial" w:hAnsi="Arial" w:cs="Arial"/>
              </w:rPr>
            </w:pPr>
            <w:r w:rsidRPr="00D818F9">
              <w:rPr>
                <w:rFonts w:ascii="Arial" w:hAnsi="Arial" w:cs="Arial"/>
              </w:rPr>
              <w:t xml:space="preserve">5 - </w:t>
            </w:r>
            <w:smartTag w:uri="urn:schemas-microsoft-com:office:smarttags" w:element="metricconverter">
              <w:smartTagPr>
                <w:attr w:name="ProductID" w:val="7 l"/>
              </w:smartTagPr>
              <w:r w:rsidRPr="00D818F9">
                <w:rPr>
                  <w:rFonts w:ascii="Arial" w:hAnsi="Arial" w:cs="Arial"/>
                </w:rPr>
                <w:t>7 l</w:t>
              </w:r>
            </w:smartTag>
            <w:r w:rsidRPr="00D818F9">
              <w:rPr>
                <w:rFonts w:ascii="Arial" w:hAnsi="Arial" w:cs="Arial"/>
              </w:rPr>
              <w:t xml:space="preserve"> na osobu a den</w:t>
            </w:r>
          </w:p>
        </w:tc>
        <w:tc>
          <w:tcPr>
            <w:tcW w:w="3596" w:type="dxa"/>
          </w:tcPr>
          <w:p w14:paraId="6258C034" w14:textId="77777777" w:rsidR="0073237B" w:rsidRPr="00D818F9" w:rsidRDefault="0073237B" w:rsidP="003807EC">
            <w:pPr>
              <w:jc w:val="both"/>
              <w:rPr>
                <w:rFonts w:ascii="Arial" w:hAnsi="Arial" w:cs="Arial"/>
              </w:rPr>
            </w:pPr>
            <w:r w:rsidRPr="00D818F9">
              <w:rPr>
                <w:rFonts w:ascii="Arial" w:hAnsi="Arial" w:cs="Arial"/>
              </w:rPr>
              <w:t xml:space="preserve">4 - </w:t>
            </w:r>
            <w:smartTag w:uri="urn:schemas-microsoft-com:office:smarttags" w:element="metricconverter">
              <w:smartTagPr>
                <w:attr w:name="ProductID" w:val="6 l"/>
              </w:smartTagPr>
              <w:r w:rsidRPr="00D818F9">
                <w:rPr>
                  <w:rFonts w:ascii="Arial" w:hAnsi="Arial" w:cs="Arial"/>
                </w:rPr>
                <w:t>6 l</w:t>
              </w:r>
            </w:smartTag>
            <w:r w:rsidRPr="00D818F9">
              <w:rPr>
                <w:rFonts w:ascii="Arial" w:hAnsi="Arial" w:cs="Arial"/>
              </w:rPr>
              <w:t xml:space="preserve"> na osobu a den</w:t>
            </w:r>
          </w:p>
        </w:tc>
      </w:tr>
      <w:tr w:rsidR="0073237B" w:rsidRPr="00D818F9" w14:paraId="618AD1F7" w14:textId="77777777" w:rsidTr="003807EC">
        <w:tc>
          <w:tcPr>
            <w:tcW w:w="3040" w:type="dxa"/>
          </w:tcPr>
          <w:p w14:paraId="0409B696" w14:textId="77777777" w:rsidR="0073237B" w:rsidRPr="00D818F9" w:rsidRDefault="0073237B" w:rsidP="003807EC">
            <w:pPr>
              <w:jc w:val="both"/>
              <w:rPr>
                <w:rFonts w:ascii="Arial" w:hAnsi="Arial" w:cs="Arial"/>
              </w:rPr>
            </w:pPr>
            <w:r w:rsidRPr="00D818F9">
              <w:rPr>
                <w:rFonts w:ascii="Arial" w:hAnsi="Arial" w:cs="Arial"/>
              </w:rPr>
              <w:t xml:space="preserve">Rekreační objekty </w:t>
            </w:r>
          </w:p>
        </w:tc>
        <w:tc>
          <w:tcPr>
            <w:tcW w:w="3440" w:type="dxa"/>
          </w:tcPr>
          <w:p w14:paraId="03AE49E0" w14:textId="77777777" w:rsidR="0073237B" w:rsidRPr="00D818F9" w:rsidRDefault="0073237B" w:rsidP="003807EC">
            <w:pPr>
              <w:jc w:val="both"/>
              <w:rPr>
                <w:rFonts w:ascii="Arial" w:hAnsi="Arial" w:cs="Arial"/>
              </w:rPr>
            </w:pPr>
            <w:smartTag w:uri="urn:schemas-microsoft-com:office:smarttags" w:element="metricconverter">
              <w:smartTagPr>
                <w:attr w:name="ProductID" w:val="4 l"/>
              </w:smartTagPr>
              <w:r w:rsidRPr="00D818F9">
                <w:rPr>
                  <w:rFonts w:ascii="Arial" w:hAnsi="Arial" w:cs="Arial"/>
                </w:rPr>
                <w:t>4 l</w:t>
              </w:r>
            </w:smartTag>
            <w:r w:rsidRPr="00D818F9">
              <w:rPr>
                <w:rFonts w:ascii="Arial" w:hAnsi="Arial" w:cs="Arial"/>
              </w:rPr>
              <w:t xml:space="preserve"> na osobu a den</w:t>
            </w:r>
          </w:p>
        </w:tc>
        <w:tc>
          <w:tcPr>
            <w:tcW w:w="3596" w:type="dxa"/>
          </w:tcPr>
          <w:p w14:paraId="5054D561" w14:textId="77777777" w:rsidR="0073237B" w:rsidRPr="00D818F9" w:rsidRDefault="0073237B" w:rsidP="003807EC">
            <w:pPr>
              <w:jc w:val="both"/>
              <w:rPr>
                <w:rFonts w:ascii="Arial" w:hAnsi="Arial" w:cs="Arial"/>
              </w:rPr>
            </w:pPr>
            <w:smartTag w:uri="urn:schemas-microsoft-com:office:smarttags" w:element="metricconverter">
              <w:smartTagPr>
                <w:attr w:name="ProductID" w:val="4 l"/>
              </w:smartTagPr>
              <w:r w:rsidRPr="00D818F9">
                <w:rPr>
                  <w:rFonts w:ascii="Arial" w:hAnsi="Arial" w:cs="Arial"/>
                </w:rPr>
                <w:t>4 l</w:t>
              </w:r>
            </w:smartTag>
            <w:r w:rsidRPr="00D818F9">
              <w:rPr>
                <w:rFonts w:ascii="Arial" w:hAnsi="Arial" w:cs="Arial"/>
              </w:rPr>
              <w:t xml:space="preserve"> na osobu a den</w:t>
            </w:r>
          </w:p>
        </w:tc>
      </w:tr>
    </w:tbl>
    <w:p w14:paraId="25A5E0FA" w14:textId="77777777" w:rsidR="0073237B" w:rsidRPr="00D818F9" w:rsidRDefault="0073237B" w:rsidP="0073237B">
      <w:pPr>
        <w:jc w:val="both"/>
        <w:rPr>
          <w:rFonts w:ascii="Arial" w:hAnsi="Arial" w:cs="Arial"/>
        </w:rPr>
      </w:pPr>
    </w:p>
    <w:p w14:paraId="67B48E0A" w14:textId="77777777" w:rsidR="0073237B" w:rsidRPr="00D818F9" w:rsidRDefault="0073237B" w:rsidP="0073237B">
      <w:pPr>
        <w:jc w:val="both"/>
        <w:rPr>
          <w:rFonts w:ascii="Arial" w:hAnsi="Arial" w:cs="Arial"/>
        </w:rPr>
      </w:pPr>
      <w:r w:rsidRPr="00D818F9">
        <w:rPr>
          <w:rFonts w:ascii="Arial" w:hAnsi="Arial" w:cs="Arial"/>
        </w:rPr>
        <w:t xml:space="preserve">Doporučený objem pro potřebu dimenzování objemu </w:t>
      </w:r>
      <w:r>
        <w:rPr>
          <w:rFonts w:ascii="Arial" w:hAnsi="Arial" w:cs="Arial"/>
        </w:rPr>
        <w:t>S</w:t>
      </w:r>
      <w:r w:rsidRPr="00D818F9">
        <w:rPr>
          <w:rFonts w:ascii="Arial" w:hAnsi="Arial" w:cs="Arial"/>
        </w:rPr>
        <w:t>běrných nádob je možné měnit v odůvodněných případech na základě písemného požadavku Magistrátu.</w:t>
      </w:r>
    </w:p>
    <w:p w14:paraId="14BA10D1" w14:textId="77777777" w:rsidR="0073237B" w:rsidRPr="00D818F9" w:rsidRDefault="0073237B" w:rsidP="0073237B">
      <w:pPr>
        <w:rPr>
          <w:rFonts w:ascii="Arial" w:hAnsi="Arial" w:cs="Arial"/>
          <w:b/>
          <w:bCs/>
          <w:iCs/>
        </w:rPr>
      </w:pPr>
    </w:p>
    <w:p w14:paraId="4123ED14" w14:textId="77777777" w:rsidR="0073237B" w:rsidRPr="00D818F9" w:rsidRDefault="0073237B" w:rsidP="0073237B">
      <w:pPr>
        <w:rPr>
          <w:rFonts w:ascii="Arial" w:hAnsi="Arial" w:cs="Arial"/>
        </w:rPr>
      </w:pPr>
      <w:r w:rsidRPr="00D818F9">
        <w:rPr>
          <w:rFonts w:ascii="Arial" w:hAnsi="Arial" w:cs="Arial"/>
          <w:b/>
          <w:bCs/>
          <w:iCs/>
        </w:rPr>
        <w:t xml:space="preserve">D) Parametry dopravní dostupnosti místa přistavení </w:t>
      </w:r>
      <w:r>
        <w:rPr>
          <w:rFonts w:ascii="Arial" w:hAnsi="Arial" w:cs="Arial"/>
          <w:b/>
          <w:bCs/>
          <w:iCs/>
        </w:rPr>
        <w:t>S</w:t>
      </w:r>
      <w:r w:rsidRPr="00D818F9">
        <w:rPr>
          <w:rFonts w:ascii="Arial" w:hAnsi="Arial" w:cs="Arial"/>
          <w:b/>
          <w:bCs/>
          <w:iCs/>
        </w:rPr>
        <w:t>běrných nádob (místa nakládky odpadu)</w:t>
      </w:r>
      <w:r w:rsidRPr="00D818F9">
        <w:rPr>
          <w:rFonts w:ascii="Arial" w:hAnsi="Arial" w:cs="Arial"/>
          <w:bCs/>
          <w:iCs/>
        </w:rPr>
        <w:t>:</w:t>
      </w:r>
    </w:p>
    <w:p w14:paraId="1A4AF93A" w14:textId="77777777" w:rsidR="0073237B" w:rsidRPr="00D818F9" w:rsidRDefault="0073237B" w:rsidP="0073237B">
      <w:pPr>
        <w:jc w:val="both"/>
        <w:rPr>
          <w:rFonts w:ascii="Arial" w:hAnsi="Arial" w:cs="Arial"/>
        </w:rPr>
      </w:pPr>
      <w:r w:rsidRPr="00D818F9">
        <w:rPr>
          <w:rFonts w:ascii="Arial" w:hAnsi="Arial" w:cs="Arial"/>
        </w:rPr>
        <w:lastRenderedPageBreak/>
        <w:t xml:space="preserve">Svozová společnost zajišťuje </w:t>
      </w:r>
      <w:r>
        <w:rPr>
          <w:rFonts w:ascii="Arial" w:hAnsi="Arial" w:cs="Arial"/>
        </w:rPr>
        <w:t>S</w:t>
      </w:r>
      <w:r w:rsidRPr="00D818F9">
        <w:rPr>
          <w:rFonts w:ascii="Arial" w:hAnsi="Arial" w:cs="Arial"/>
        </w:rPr>
        <w:t xml:space="preserve">voz odpadů z místa přistavení </w:t>
      </w:r>
      <w:r>
        <w:rPr>
          <w:rFonts w:ascii="Arial" w:hAnsi="Arial" w:cs="Arial"/>
        </w:rPr>
        <w:t>S</w:t>
      </w:r>
      <w:r w:rsidRPr="00D818F9">
        <w:rPr>
          <w:rFonts w:ascii="Arial" w:hAnsi="Arial" w:cs="Arial"/>
        </w:rPr>
        <w:t xml:space="preserve">běrných nádob, pokud jsou splněny minimální technické parametry dopravní dostupnosti: </w:t>
      </w:r>
    </w:p>
    <w:p w14:paraId="4947DB32" w14:textId="77777777" w:rsidR="0073237B" w:rsidRPr="00D818F9" w:rsidRDefault="0073237B" w:rsidP="0073237B">
      <w:pPr>
        <w:ind w:left="284" w:hanging="284"/>
        <w:jc w:val="both"/>
        <w:rPr>
          <w:rFonts w:ascii="Arial" w:hAnsi="Arial" w:cs="Arial"/>
        </w:rPr>
      </w:pPr>
      <w:r w:rsidRPr="00D818F9">
        <w:rPr>
          <w:rFonts w:ascii="Arial" w:hAnsi="Arial" w:cs="Arial"/>
        </w:rPr>
        <w:t xml:space="preserve">1) </w:t>
      </w:r>
      <w:r w:rsidRPr="00D818F9">
        <w:rPr>
          <w:rFonts w:ascii="Arial" w:hAnsi="Arial" w:cs="Arial"/>
          <w:b/>
        </w:rPr>
        <w:t>Šířka zpevněné příjezdové komunikace</w:t>
      </w:r>
      <w:r w:rsidRPr="00D818F9">
        <w:rPr>
          <w:rFonts w:ascii="Arial" w:hAnsi="Arial" w:cs="Arial"/>
        </w:rPr>
        <w:t xml:space="preserve"> min. </w:t>
      </w:r>
      <w:smartTag w:uri="urn:schemas-microsoft-com:office:smarttags" w:element="metricconverter">
        <w:smartTagPr>
          <w:attr w:name="ProductID" w:val="3 m"/>
        </w:smartTagPr>
        <w:r w:rsidRPr="00D818F9">
          <w:rPr>
            <w:rFonts w:ascii="Arial" w:hAnsi="Arial" w:cs="Arial"/>
          </w:rPr>
          <w:t>3 m</w:t>
        </w:r>
      </w:smartTag>
      <w:r w:rsidRPr="00D818F9">
        <w:rPr>
          <w:rFonts w:ascii="Arial" w:hAnsi="Arial" w:cs="Arial"/>
        </w:rPr>
        <w:t xml:space="preserve">, v celém profilu průjezdní výška </w:t>
      </w:r>
      <w:smartTag w:uri="urn:schemas-microsoft-com:office:smarttags" w:element="metricconverter">
        <w:smartTagPr>
          <w:attr w:name="ProductID" w:val="4 m"/>
        </w:smartTagPr>
        <w:r w:rsidRPr="00D818F9">
          <w:rPr>
            <w:rFonts w:ascii="Arial" w:hAnsi="Arial" w:cs="Arial"/>
          </w:rPr>
          <w:t>4 m</w:t>
        </w:r>
      </w:smartTag>
      <w:r w:rsidRPr="00D818F9">
        <w:rPr>
          <w:rFonts w:ascii="Arial" w:hAnsi="Arial" w:cs="Arial"/>
        </w:rPr>
        <w:t>. V průjezdním profilu nesmí být žádné nadzemní vedení inženýrských sítí či troleje a musí být odstraněny převislé větve a křoví. V případě příjezdu k </w:t>
      </w:r>
      <w:r>
        <w:rPr>
          <w:rFonts w:ascii="Arial" w:hAnsi="Arial" w:cs="Arial"/>
        </w:rPr>
        <w:t>P</w:t>
      </w:r>
      <w:r w:rsidRPr="00D818F9">
        <w:rPr>
          <w:rFonts w:ascii="Arial" w:hAnsi="Arial" w:cs="Arial"/>
        </w:rPr>
        <w:t xml:space="preserve">odzemním kontejnerům je stanovena maximální vzdálenost </w:t>
      </w:r>
      <w:smartTag w:uri="urn:schemas-microsoft-com:office:smarttags" w:element="metricconverter">
        <w:smartTagPr>
          <w:attr w:name="ProductID" w:val="6 m"/>
        </w:smartTagPr>
        <w:r w:rsidRPr="00D818F9">
          <w:rPr>
            <w:rFonts w:ascii="Arial" w:hAnsi="Arial" w:cs="Arial"/>
          </w:rPr>
          <w:t>6 m</w:t>
        </w:r>
      </w:smartTag>
      <w:r w:rsidRPr="00D818F9">
        <w:rPr>
          <w:rFonts w:ascii="Arial" w:hAnsi="Arial" w:cs="Arial"/>
        </w:rPr>
        <w:t xml:space="preserve"> stanoviště </w:t>
      </w:r>
      <w:r>
        <w:rPr>
          <w:rFonts w:ascii="Arial" w:hAnsi="Arial" w:cs="Arial"/>
        </w:rPr>
        <w:t>P</w:t>
      </w:r>
      <w:r w:rsidRPr="00D818F9">
        <w:rPr>
          <w:rFonts w:ascii="Arial" w:hAnsi="Arial" w:cs="Arial"/>
        </w:rPr>
        <w:t xml:space="preserve">odzemních kontejnerů od obslužné komunikace. V rámci manipulačního prostoru se nad prostorem vymezeným </w:t>
      </w:r>
      <w:r>
        <w:rPr>
          <w:rFonts w:ascii="Arial" w:hAnsi="Arial" w:cs="Arial"/>
        </w:rPr>
        <w:t>P</w:t>
      </w:r>
      <w:r w:rsidRPr="00D818F9">
        <w:rPr>
          <w:rFonts w:ascii="Arial" w:hAnsi="Arial" w:cs="Arial"/>
        </w:rPr>
        <w:t xml:space="preserve">odzemními kontejnery a místem přistavení </w:t>
      </w:r>
      <w:r>
        <w:rPr>
          <w:rFonts w:ascii="Arial" w:hAnsi="Arial" w:cs="Arial"/>
        </w:rPr>
        <w:t>S</w:t>
      </w:r>
      <w:r w:rsidRPr="00D818F9">
        <w:rPr>
          <w:rFonts w:ascii="Arial" w:hAnsi="Arial" w:cs="Arial"/>
        </w:rPr>
        <w:t xml:space="preserve">vozového vozidla s manipulační rukou nesmí vyskytovat žádné překážky do výšky min. </w:t>
      </w:r>
      <w:smartTag w:uri="urn:schemas-microsoft-com:office:smarttags" w:element="metricconverter">
        <w:smartTagPr>
          <w:attr w:name="ProductID" w:val="8 m"/>
        </w:smartTagPr>
        <w:r w:rsidRPr="00D818F9">
          <w:rPr>
            <w:rFonts w:ascii="Arial" w:hAnsi="Arial" w:cs="Arial"/>
          </w:rPr>
          <w:t>8 m</w:t>
        </w:r>
      </w:smartTag>
      <w:r w:rsidRPr="00D818F9">
        <w:rPr>
          <w:rFonts w:ascii="Arial" w:hAnsi="Arial" w:cs="Arial"/>
        </w:rPr>
        <w:t xml:space="preserve"> nad terénem (troleje, větve stromů, atd.).</w:t>
      </w:r>
    </w:p>
    <w:p w14:paraId="64B0DEAF" w14:textId="77777777" w:rsidR="0073237B" w:rsidRPr="00D818F9" w:rsidRDefault="0073237B" w:rsidP="0073237B">
      <w:pPr>
        <w:ind w:left="284" w:hanging="284"/>
        <w:jc w:val="both"/>
        <w:rPr>
          <w:rFonts w:ascii="Arial" w:hAnsi="Arial" w:cs="Arial"/>
        </w:rPr>
      </w:pPr>
      <w:r w:rsidRPr="00D818F9">
        <w:rPr>
          <w:rFonts w:ascii="Arial" w:hAnsi="Arial" w:cs="Arial"/>
        </w:rPr>
        <w:t xml:space="preserve">2) </w:t>
      </w:r>
      <w:r w:rsidRPr="00D818F9">
        <w:rPr>
          <w:rFonts w:ascii="Arial" w:hAnsi="Arial" w:cs="Arial"/>
          <w:b/>
        </w:rPr>
        <w:t>Couvání při zajíždění svozového automobilu</w:t>
      </w:r>
      <w:r w:rsidRPr="00D818F9">
        <w:rPr>
          <w:rFonts w:ascii="Arial" w:hAnsi="Arial" w:cs="Arial"/>
        </w:rPr>
        <w:t xml:space="preserve"> ke stanovišti nádob max. </w:t>
      </w:r>
      <w:smartTag w:uri="urn:schemas-microsoft-com:office:smarttags" w:element="metricconverter">
        <w:smartTagPr>
          <w:attr w:name="ProductID" w:val="50 m"/>
        </w:smartTagPr>
        <w:r w:rsidRPr="00D818F9">
          <w:rPr>
            <w:rFonts w:ascii="Arial" w:hAnsi="Arial" w:cs="Arial"/>
          </w:rPr>
          <w:t>50 m</w:t>
        </w:r>
      </w:smartTag>
      <w:r w:rsidRPr="00D818F9">
        <w:rPr>
          <w:rFonts w:ascii="Arial" w:hAnsi="Arial" w:cs="Arial"/>
        </w:rPr>
        <w:t xml:space="preserve">; při vzdálenosti nad </w:t>
      </w:r>
      <w:smartTag w:uri="urn:schemas-microsoft-com:office:smarttags" w:element="metricconverter">
        <w:smartTagPr>
          <w:attr w:name="ProductID" w:val="50 m"/>
        </w:smartTagPr>
        <w:r w:rsidRPr="00D818F9">
          <w:rPr>
            <w:rFonts w:ascii="Arial" w:hAnsi="Arial" w:cs="Arial"/>
          </w:rPr>
          <w:t>50 m</w:t>
        </w:r>
      </w:smartTag>
      <w:r w:rsidRPr="00D818F9">
        <w:rPr>
          <w:rFonts w:ascii="Arial" w:hAnsi="Arial" w:cs="Arial"/>
        </w:rPr>
        <w:t xml:space="preserve"> bude obsluha sběrného místa projednána Svozovou společností s Magistrátem.</w:t>
      </w:r>
    </w:p>
    <w:p w14:paraId="705BD163" w14:textId="77777777" w:rsidR="0073237B" w:rsidRPr="00D818F9" w:rsidRDefault="0073237B" w:rsidP="0073237B">
      <w:pPr>
        <w:ind w:left="284" w:hanging="284"/>
        <w:jc w:val="both"/>
        <w:rPr>
          <w:rFonts w:ascii="Arial" w:hAnsi="Arial" w:cs="Arial"/>
        </w:rPr>
      </w:pPr>
      <w:r w:rsidRPr="00D818F9">
        <w:rPr>
          <w:rFonts w:ascii="Arial" w:hAnsi="Arial" w:cs="Arial"/>
        </w:rPr>
        <w:t xml:space="preserve">3) </w:t>
      </w:r>
      <w:r w:rsidRPr="00D818F9">
        <w:rPr>
          <w:rFonts w:ascii="Arial" w:hAnsi="Arial" w:cs="Arial"/>
          <w:b/>
        </w:rPr>
        <w:t>Max. stoupání a klesání pozemní komunikace:</w:t>
      </w:r>
      <w:r w:rsidRPr="00D818F9">
        <w:rPr>
          <w:rFonts w:ascii="Arial" w:hAnsi="Arial" w:cs="Arial"/>
        </w:rPr>
        <w:t xml:space="preserve"> 16 %.</w:t>
      </w:r>
    </w:p>
    <w:p w14:paraId="0D7CBFCC" w14:textId="77777777" w:rsidR="0073237B" w:rsidRPr="00D818F9" w:rsidRDefault="0073237B" w:rsidP="0073237B">
      <w:pPr>
        <w:ind w:left="284" w:hanging="284"/>
        <w:jc w:val="both"/>
        <w:rPr>
          <w:rFonts w:ascii="Arial" w:hAnsi="Arial" w:cs="Arial"/>
        </w:rPr>
      </w:pPr>
      <w:r w:rsidRPr="00D818F9">
        <w:rPr>
          <w:rFonts w:ascii="Arial" w:hAnsi="Arial" w:cs="Arial"/>
        </w:rPr>
        <w:t>4) V případě, že k zajištění celoplošné obsluhy hl. m. Prahy, není možné využít běžnou svozovou techniku, je nutné svoz realizovat technikou odpovídající místním podmínkám (nižší rozměry, nosnost, atp.).</w:t>
      </w:r>
    </w:p>
    <w:p w14:paraId="05D6C044" w14:textId="77777777" w:rsidR="0073237B" w:rsidRPr="00D818F9" w:rsidRDefault="0073237B" w:rsidP="0073237B">
      <w:pPr>
        <w:ind w:left="284" w:hanging="284"/>
        <w:jc w:val="both"/>
        <w:rPr>
          <w:rFonts w:ascii="Arial" w:hAnsi="Arial" w:cs="Arial"/>
        </w:rPr>
      </w:pPr>
    </w:p>
    <w:p w14:paraId="1A9AAB4D" w14:textId="77777777" w:rsidR="0073237B" w:rsidRPr="00D818F9" w:rsidRDefault="0073237B" w:rsidP="0073237B">
      <w:pPr>
        <w:jc w:val="both"/>
        <w:rPr>
          <w:rFonts w:ascii="Arial" w:hAnsi="Arial" w:cs="Arial"/>
          <w:b/>
          <w:bCs/>
          <w:iCs/>
        </w:rPr>
      </w:pPr>
      <w:r w:rsidRPr="00D818F9">
        <w:rPr>
          <w:rFonts w:ascii="Arial" w:hAnsi="Arial" w:cs="Arial"/>
          <w:b/>
          <w:bCs/>
          <w:iCs/>
        </w:rPr>
        <w:t>E) Reklamace a stížnosti</w:t>
      </w:r>
    </w:p>
    <w:p w14:paraId="3AAA5E19" w14:textId="77777777" w:rsidR="0073237B" w:rsidRPr="00D818F9" w:rsidRDefault="0073237B" w:rsidP="0073237B">
      <w:pPr>
        <w:spacing w:before="120"/>
        <w:ind w:left="426" w:hanging="426"/>
        <w:jc w:val="both"/>
        <w:rPr>
          <w:rFonts w:ascii="Arial" w:hAnsi="Arial" w:cs="Arial"/>
          <w:bCs/>
        </w:rPr>
      </w:pPr>
      <w:r w:rsidRPr="00D818F9">
        <w:rPr>
          <w:rFonts w:ascii="Arial" w:hAnsi="Arial" w:cs="Arial"/>
          <w:bCs/>
        </w:rPr>
        <w:t>Reklamace a stížnosti na svoz směsného odpadu se řeší přiměřeně dle článku VI. bod B).</w:t>
      </w:r>
    </w:p>
    <w:tbl>
      <w:tblPr>
        <w:tblW w:w="9072" w:type="dxa"/>
        <w:jc w:val="center"/>
        <w:tblLook w:val="00A0" w:firstRow="1" w:lastRow="0" w:firstColumn="1" w:lastColumn="0" w:noHBand="0" w:noVBand="0"/>
      </w:tblPr>
      <w:tblGrid>
        <w:gridCol w:w="9072"/>
      </w:tblGrid>
      <w:tr w:rsidR="0073237B" w:rsidRPr="00D818F9" w14:paraId="7312C64E" w14:textId="77777777" w:rsidTr="003807EC">
        <w:trPr>
          <w:trHeight w:val="393"/>
          <w:jc w:val="center"/>
        </w:trPr>
        <w:tc>
          <w:tcPr>
            <w:tcW w:w="9072" w:type="dxa"/>
            <w:shd w:val="clear" w:color="auto" w:fill="BFBFBF"/>
          </w:tcPr>
          <w:p w14:paraId="34E8B69B" w14:textId="77777777" w:rsidR="0073237B" w:rsidRPr="00D818F9" w:rsidRDefault="0073237B" w:rsidP="003807EC">
            <w:pPr>
              <w:tabs>
                <w:tab w:val="left" w:pos="284"/>
              </w:tabs>
              <w:overflowPunct/>
              <w:jc w:val="center"/>
              <w:textAlignment w:val="auto"/>
              <w:rPr>
                <w:rFonts w:ascii="Arial" w:hAnsi="Arial" w:cs="Arial"/>
                <w:b/>
              </w:rPr>
            </w:pPr>
            <w:r w:rsidRPr="00D818F9">
              <w:rPr>
                <w:rFonts w:ascii="Arial" w:hAnsi="Arial" w:cs="Arial"/>
                <w:b/>
              </w:rPr>
              <w:t>Čl. V</w:t>
            </w:r>
          </w:p>
          <w:p w14:paraId="5EB223C3" w14:textId="77777777" w:rsidR="0073237B" w:rsidRPr="00D818F9" w:rsidRDefault="0073237B" w:rsidP="003807EC">
            <w:pPr>
              <w:tabs>
                <w:tab w:val="left" w:pos="284"/>
              </w:tabs>
              <w:overflowPunct/>
              <w:jc w:val="center"/>
              <w:textAlignment w:val="auto"/>
              <w:rPr>
                <w:rFonts w:ascii="Arial" w:hAnsi="Arial" w:cs="Arial"/>
                <w:b/>
                <w:sz w:val="24"/>
                <w:szCs w:val="24"/>
              </w:rPr>
            </w:pPr>
            <w:r w:rsidRPr="00D818F9">
              <w:rPr>
                <w:rFonts w:ascii="Arial" w:hAnsi="Arial" w:cs="Arial"/>
                <w:b/>
              </w:rPr>
              <w:t>TŘÍDĚNÝ SBĚR VYUŽITELNÝCH ODPADŮ</w:t>
            </w:r>
          </w:p>
        </w:tc>
      </w:tr>
    </w:tbl>
    <w:p w14:paraId="324E8FB4" w14:textId="77777777" w:rsidR="0073237B" w:rsidRPr="00D818F9" w:rsidRDefault="0073237B" w:rsidP="0073237B">
      <w:pPr>
        <w:tabs>
          <w:tab w:val="left" w:pos="284"/>
        </w:tabs>
        <w:overflowPunct/>
        <w:ind w:left="284" w:hanging="284"/>
        <w:jc w:val="both"/>
        <w:textAlignment w:val="auto"/>
        <w:rPr>
          <w:rFonts w:ascii="Arial" w:hAnsi="Arial" w:cs="Arial"/>
        </w:rPr>
      </w:pPr>
    </w:p>
    <w:p w14:paraId="0AEBBF7D" w14:textId="77777777" w:rsidR="0073237B" w:rsidRPr="00D818F9" w:rsidRDefault="0073237B" w:rsidP="0073237B">
      <w:pPr>
        <w:jc w:val="both"/>
        <w:rPr>
          <w:rFonts w:ascii="Arial" w:hAnsi="Arial" w:cs="Arial"/>
          <w:b/>
          <w:bCs/>
          <w:iCs/>
        </w:rPr>
      </w:pPr>
      <w:r w:rsidRPr="00D818F9">
        <w:rPr>
          <w:rFonts w:ascii="Arial" w:hAnsi="Arial" w:cs="Arial"/>
          <w:b/>
          <w:bCs/>
          <w:iCs/>
        </w:rPr>
        <w:t xml:space="preserve">A) Technické parametry </w:t>
      </w:r>
      <w:r>
        <w:rPr>
          <w:rFonts w:ascii="Arial" w:hAnsi="Arial" w:cs="Arial"/>
          <w:b/>
          <w:bCs/>
          <w:iCs/>
        </w:rPr>
        <w:t>S</w:t>
      </w:r>
      <w:r w:rsidRPr="00D818F9">
        <w:rPr>
          <w:rFonts w:ascii="Arial" w:hAnsi="Arial" w:cs="Arial"/>
          <w:b/>
          <w:bCs/>
          <w:iCs/>
        </w:rPr>
        <w:t>běrných nádob, barva, objem, označení</w:t>
      </w:r>
      <w:r w:rsidRPr="00D818F9">
        <w:rPr>
          <w:rFonts w:ascii="Arial" w:hAnsi="Arial" w:cs="Arial"/>
          <w:bCs/>
          <w:iCs/>
        </w:rPr>
        <w:t>:</w:t>
      </w:r>
    </w:p>
    <w:p w14:paraId="111DE2BF" w14:textId="77777777" w:rsidR="0073237B" w:rsidRPr="00D818F9" w:rsidRDefault="0073237B" w:rsidP="0073237B">
      <w:pPr>
        <w:tabs>
          <w:tab w:val="left" w:pos="0"/>
        </w:tabs>
        <w:ind w:hanging="11"/>
        <w:jc w:val="both"/>
        <w:rPr>
          <w:rFonts w:ascii="Arial" w:hAnsi="Arial" w:cs="Arial"/>
        </w:rPr>
      </w:pPr>
      <w:r w:rsidRPr="00D818F9">
        <w:rPr>
          <w:rFonts w:ascii="Arial" w:hAnsi="Arial" w:cs="Arial"/>
        </w:rPr>
        <w:t xml:space="preserve">1. </w:t>
      </w:r>
      <w:r w:rsidRPr="00D818F9">
        <w:rPr>
          <w:rFonts w:ascii="Arial" w:hAnsi="Arial" w:cs="Arial"/>
          <w:b/>
        </w:rPr>
        <w:t>Svozová společnost</w:t>
      </w:r>
      <w:r w:rsidRPr="00D818F9">
        <w:rPr>
          <w:rFonts w:ascii="Arial" w:hAnsi="Arial" w:cs="Arial"/>
        </w:rPr>
        <w:t xml:space="preserve"> je povinna zajistit, aby </w:t>
      </w:r>
      <w:r>
        <w:rPr>
          <w:rFonts w:ascii="Arial" w:hAnsi="Arial" w:cs="Arial"/>
        </w:rPr>
        <w:t>S</w:t>
      </w:r>
      <w:r w:rsidRPr="00D818F9">
        <w:rPr>
          <w:rFonts w:ascii="Arial" w:hAnsi="Arial" w:cs="Arial"/>
        </w:rPr>
        <w:t>běrné nádoby vyhovovaly podmínkám dle bodu 2.</w:t>
      </w:r>
    </w:p>
    <w:p w14:paraId="4290860A" w14:textId="77777777" w:rsidR="0073237B" w:rsidRPr="00D818F9" w:rsidRDefault="0073237B" w:rsidP="0073237B">
      <w:pPr>
        <w:tabs>
          <w:tab w:val="left" w:pos="0"/>
        </w:tabs>
        <w:ind w:hanging="11"/>
        <w:jc w:val="both"/>
        <w:rPr>
          <w:rFonts w:ascii="Arial" w:hAnsi="Arial" w:cs="Arial"/>
        </w:rPr>
      </w:pPr>
      <w:r w:rsidRPr="00D818F9">
        <w:rPr>
          <w:rFonts w:ascii="Arial" w:hAnsi="Arial" w:cs="Arial"/>
        </w:rPr>
        <w:t xml:space="preserve">2. </w:t>
      </w:r>
      <w:r w:rsidRPr="00D818F9">
        <w:rPr>
          <w:rFonts w:ascii="Arial" w:hAnsi="Arial" w:cs="Arial"/>
          <w:b/>
        </w:rPr>
        <w:t xml:space="preserve">Technická specifikace parametrů </w:t>
      </w:r>
      <w:r>
        <w:rPr>
          <w:rFonts w:ascii="Arial" w:hAnsi="Arial" w:cs="Arial"/>
          <w:b/>
        </w:rPr>
        <w:t>S</w:t>
      </w:r>
      <w:r w:rsidRPr="00D818F9">
        <w:rPr>
          <w:rFonts w:ascii="Arial" w:hAnsi="Arial" w:cs="Arial"/>
          <w:b/>
        </w:rPr>
        <w:t>běrných nádob</w:t>
      </w:r>
      <w:r w:rsidRPr="00D818F9">
        <w:rPr>
          <w:rFonts w:ascii="Arial" w:hAnsi="Arial" w:cs="Arial"/>
        </w:rPr>
        <w:t xml:space="preserve"> pro tříděný sběr složek KO:</w:t>
      </w:r>
    </w:p>
    <w:p w14:paraId="3D730081" w14:textId="77777777" w:rsidR="0073237B" w:rsidRPr="00D818F9" w:rsidRDefault="0073237B" w:rsidP="0073237B">
      <w:pPr>
        <w:tabs>
          <w:tab w:val="left" w:pos="0"/>
        </w:tabs>
        <w:ind w:hanging="11"/>
        <w:jc w:val="both"/>
        <w:rPr>
          <w:rFonts w:ascii="Arial" w:hAnsi="Arial" w:cs="Arial"/>
        </w:rPr>
      </w:pPr>
    </w:p>
    <w:tbl>
      <w:tblPr>
        <w:tblW w:w="9798" w:type="dxa"/>
        <w:jc w:val="center"/>
        <w:tblLayout w:type="fixed"/>
        <w:tblCellMar>
          <w:left w:w="70" w:type="dxa"/>
          <w:right w:w="70" w:type="dxa"/>
        </w:tblCellMar>
        <w:tblLook w:val="0000" w:firstRow="0" w:lastRow="0" w:firstColumn="0" w:lastColumn="0" w:noHBand="0" w:noVBand="0"/>
      </w:tblPr>
      <w:tblGrid>
        <w:gridCol w:w="732"/>
        <w:gridCol w:w="1210"/>
        <w:gridCol w:w="1391"/>
        <w:gridCol w:w="1354"/>
        <w:gridCol w:w="37"/>
        <w:gridCol w:w="1317"/>
        <w:gridCol w:w="1113"/>
        <w:gridCol w:w="1322"/>
        <w:gridCol w:w="1322"/>
      </w:tblGrid>
      <w:tr w:rsidR="0073237B" w:rsidRPr="0008730E" w14:paraId="08021454" w14:textId="77777777" w:rsidTr="003807EC">
        <w:trPr>
          <w:trHeight w:val="129"/>
          <w:jc w:val="center"/>
        </w:trPr>
        <w:tc>
          <w:tcPr>
            <w:tcW w:w="1942"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7FE72AA7" w14:textId="77777777" w:rsidR="0073237B" w:rsidRPr="0008730E" w:rsidRDefault="0073237B" w:rsidP="003807EC">
            <w:pPr>
              <w:tabs>
                <w:tab w:val="left" w:pos="644"/>
              </w:tabs>
              <w:jc w:val="center"/>
              <w:rPr>
                <w:rFonts w:ascii="Arial" w:hAnsi="Arial" w:cs="Arial"/>
                <w:b/>
                <w:bCs/>
                <w:sz w:val="18"/>
                <w:szCs w:val="18"/>
              </w:rPr>
            </w:pPr>
            <w:r>
              <w:rPr>
                <w:rFonts w:ascii="Arial" w:hAnsi="Arial" w:cs="Arial"/>
                <w:b/>
                <w:bCs/>
                <w:sz w:val="18"/>
                <w:szCs w:val="18"/>
              </w:rPr>
              <w:t>S</w:t>
            </w:r>
            <w:r w:rsidRPr="0008730E">
              <w:rPr>
                <w:rFonts w:ascii="Arial" w:hAnsi="Arial" w:cs="Arial"/>
                <w:b/>
                <w:bCs/>
                <w:sz w:val="18"/>
                <w:szCs w:val="18"/>
              </w:rPr>
              <w:t>běrné nádoby (SN)</w:t>
            </w:r>
          </w:p>
        </w:tc>
        <w:tc>
          <w:tcPr>
            <w:tcW w:w="1391" w:type="dxa"/>
            <w:tcBorders>
              <w:top w:val="single" w:sz="4" w:space="0" w:color="auto"/>
              <w:left w:val="single" w:sz="4" w:space="0" w:color="auto"/>
              <w:bottom w:val="single" w:sz="4" w:space="0" w:color="auto"/>
              <w:right w:val="single" w:sz="4" w:space="0" w:color="auto"/>
            </w:tcBorders>
            <w:shd w:val="clear" w:color="auto" w:fill="8DB3E2"/>
            <w:vAlign w:val="center"/>
          </w:tcPr>
          <w:p w14:paraId="625C480B" w14:textId="77777777" w:rsidR="0073237B" w:rsidRPr="0008730E" w:rsidRDefault="0073237B" w:rsidP="003807EC">
            <w:pPr>
              <w:tabs>
                <w:tab w:val="left" w:pos="644"/>
              </w:tabs>
              <w:jc w:val="center"/>
              <w:rPr>
                <w:rFonts w:ascii="Arial" w:hAnsi="Arial" w:cs="Arial"/>
                <w:b/>
                <w:bCs/>
                <w:sz w:val="18"/>
                <w:szCs w:val="18"/>
              </w:rPr>
            </w:pPr>
            <w:r w:rsidRPr="0008730E">
              <w:rPr>
                <w:rFonts w:ascii="Arial" w:hAnsi="Arial" w:cs="Arial"/>
                <w:b/>
                <w:bCs/>
                <w:sz w:val="18"/>
                <w:szCs w:val="18"/>
              </w:rPr>
              <w:t>papír a lepenka</w:t>
            </w:r>
          </w:p>
        </w:tc>
        <w:tc>
          <w:tcPr>
            <w:tcW w:w="13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944C61C" w14:textId="77777777" w:rsidR="0073237B" w:rsidRPr="0008730E" w:rsidRDefault="0073237B" w:rsidP="003807EC">
            <w:pPr>
              <w:tabs>
                <w:tab w:val="left" w:pos="644"/>
              </w:tabs>
              <w:jc w:val="center"/>
              <w:rPr>
                <w:rFonts w:ascii="Arial" w:hAnsi="Arial" w:cs="Arial"/>
                <w:b/>
                <w:bCs/>
                <w:sz w:val="18"/>
                <w:szCs w:val="18"/>
              </w:rPr>
            </w:pPr>
            <w:r w:rsidRPr="0008730E">
              <w:rPr>
                <w:rFonts w:ascii="Arial" w:hAnsi="Arial" w:cs="Arial"/>
                <w:b/>
                <w:bCs/>
                <w:sz w:val="18"/>
                <w:szCs w:val="18"/>
                <w:shd w:val="clear" w:color="auto" w:fill="FFFFFF"/>
              </w:rPr>
              <w:t>čiré</w:t>
            </w:r>
            <w:r w:rsidRPr="0008730E">
              <w:rPr>
                <w:rFonts w:ascii="Arial" w:hAnsi="Arial" w:cs="Arial"/>
                <w:b/>
                <w:bCs/>
                <w:sz w:val="18"/>
                <w:szCs w:val="18"/>
              </w:rPr>
              <w:t xml:space="preserve"> sklo</w:t>
            </w:r>
          </w:p>
        </w:tc>
        <w:tc>
          <w:tcPr>
            <w:tcW w:w="1317" w:type="dxa"/>
            <w:tcBorders>
              <w:top w:val="single" w:sz="4" w:space="0" w:color="auto"/>
              <w:left w:val="single" w:sz="4" w:space="0" w:color="auto"/>
              <w:bottom w:val="single" w:sz="4" w:space="0" w:color="auto"/>
              <w:right w:val="single" w:sz="4" w:space="0" w:color="auto"/>
            </w:tcBorders>
            <w:shd w:val="clear" w:color="auto" w:fill="92D050"/>
            <w:vAlign w:val="center"/>
          </w:tcPr>
          <w:p w14:paraId="2E70DA2B" w14:textId="77777777" w:rsidR="0073237B" w:rsidRPr="0008730E" w:rsidRDefault="0073237B" w:rsidP="003807EC">
            <w:pPr>
              <w:tabs>
                <w:tab w:val="left" w:pos="644"/>
              </w:tabs>
              <w:jc w:val="center"/>
              <w:rPr>
                <w:rFonts w:ascii="Arial" w:hAnsi="Arial" w:cs="Arial"/>
                <w:b/>
                <w:bCs/>
                <w:sz w:val="18"/>
                <w:szCs w:val="18"/>
              </w:rPr>
            </w:pPr>
            <w:r w:rsidRPr="0008730E">
              <w:rPr>
                <w:rFonts w:ascii="Arial" w:hAnsi="Arial" w:cs="Arial"/>
                <w:b/>
                <w:bCs/>
                <w:sz w:val="18"/>
                <w:szCs w:val="18"/>
              </w:rPr>
              <w:t>směsné a barevné sklo</w:t>
            </w:r>
          </w:p>
        </w:tc>
        <w:tc>
          <w:tcPr>
            <w:tcW w:w="1113" w:type="dxa"/>
            <w:tcBorders>
              <w:top w:val="single" w:sz="4" w:space="0" w:color="auto"/>
              <w:left w:val="single" w:sz="4" w:space="0" w:color="auto"/>
              <w:bottom w:val="single" w:sz="4" w:space="0" w:color="auto"/>
              <w:right w:val="single" w:sz="4" w:space="0" w:color="auto"/>
            </w:tcBorders>
            <w:shd w:val="clear" w:color="auto" w:fill="FFFF00"/>
            <w:vAlign w:val="center"/>
          </w:tcPr>
          <w:p w14:paraId="3A6E6DBA" w14:textId="77777777" w:rsidR="0073237B" w:rsidRPr="0008730E" w:rsidRDefault="0073237B" w:rsidP="003807EC">
            <w:pPr>
              <w:tabs>
                <w:tab w:val="left" w:pos="644"/>
              </w:tabs>
              <w:jc w:val="center"/>
              <w:rPr>
                <w:rFonts w:ascii="Arial" w:hAnsi="Arial" w:cs="Arial"/>
                <w:b/>
                <w:bCs/>
                <w:sz w:val="18"/>
                <w:szCs w:val="18"/>
              </w:rPr>
            </w:pPr>
            <w:r w:rsidRPr="0008730E">
              <w:rPr>
                <w:rFonts w:ascii="Arial" w:hAnsi="Arial" w:cs="Arial"/>
                <w:b/>
                <w:bCs/>
                <w:sz w:val="18"/>
                <w:szCs w:val="18"/>
              </w:rPr>
              <w:t>směsné plasty</w:t>
            </w:r>
          </w:p>
        </w:tc>
        <w:tc>
          <w:tcPr>
            <w:tcW w:w="1322" w:type="dxa"/>
            <w:tcBorders>
              <w:top w:val="single" w:sz="4" w:space="0" w:color="auto"/>
              <w:left w:val="single" w:sz="4" w:space="0" w:color="auto"/>
              <w:bottom w:val="single" w:sz="4" w:space="0" w:color="auto"/>
              <w:right w:val="single" w:sz="4" w:space="0" w:color="auto"/>
            </w:tcBorders>
            <w:shd w:val="clear" w:color="auto" w:fill="FFC000"/>
            <w:vAlign w:val="center"/>
          </w:tcPr>
          <w:p w14:paraId="397444B3" w14:textId="77777777" w:rsidR="0073237B" w:rsidRPr="0008730E" w:rsidRDefault="0073237B" w:rsidP="003807EC">
            <w:pPr>
              <w:tabs>
                <w:tab w:val="left" w:pos="644"/>
              </w:tabs>
              <w:jc w:val="center"/>
              <w:rPr>
                <w:rFonts w:ascii="Arial" w:hAnsi="Arial" w:cs="Arial"/>
                <w:b/>
                <w:bCs/>
                <w:sz w:val="18"/>
                <w:szCs w:val="18"/>
              </w:rPr>
            </w:pPr>
            <w:r w:rsidRPr="0008730E">
              <w:rPr>
                <w:rFonts w:ascii="Arial" w:hAnsi="Arial" w:cs="Arial"/>
                <w:b/>
                <w:bCs/>
                <w:sz w:val="18"/>
                <w:szCs w:val="18"/>
              </w:rPr>
              <w:t>nápojové kartony</w:t>
            </w:r>
          </w:p>
        </w:tc>
        <w:tc>
          <w:tcPr>
            <w:tcW w:w="1322" w:type="dxa"/>
            <w:tcBorders>
              <w:top w:val="single" w:sz="4" w:space="0" w:color="auto"/>
              <w:left w:val="single" w:sz="4" w:space="0" w:color="auto"/>
              <w:bottom w:val="single" w:sz="4" w:space="0" w:color="auto"/>
              <w:right w:val="single" w:sz="4" w:space="0" w:color="auto"/>
            </w:tcBorders>
            <w:shd w:val="clear" w:color="auto" w:fill="D9D9D9"/>
            <w:vAlign w:val="center"/>
          </w:tcPr>
          <w:p w14:paraId="3C7C4F7C" w14:textId="77777777" w:rsidR="0073237B" w:rsidRPr="0008730E" w:rsidRDefault="00B54CFE" w:rsidP="003807EC">
            <w:pPr>
              <w:tabs>
                <w:tab w:val="left" w:pos="644"/>
              </w:tabs>
              <w:jc w:val="center"/>
              <w:rPr>
                <w:rFonts w:ascii="Arial" w:hAnsi="Arial" w:cs="Arial"/>
                <w:b/>
                <w:bCs/>
                <w:sz w:val="18"/>
                <w:szCs w:val="18"/>
              </w:rPr>
            </w:pPr>
            <w:r>
              <w:rPr>
                <w:rFonts w:ascii="Arial" w:hAnsi="Arial" w:cs="Arial"/>
                <w:b/>
                <w:bCs/>
                <w:sz w:val="18"/>
                <w:szCs w:val="18"/>
              </w:rPr>
              <w:t>k</w:t>
            </w:r>
            <w:r w:rsidR="0073237B" w:rsidRPr="0008730E">
              <w:rPr>
                <w:rFonts w:ascii="Arial" w:hAnsi="Arial" w:cs="Arial"/>
                <w:b/>
                <w:bCs/>
                <w:sz w:val="18"/>
                <w:szCs w:val="18"/>
              </w:rPr>
              <w:t>ov</w:t>
            </w:r>
            <w:r w:rsidR="0073237B">
              <w:rPr>
                <w:rFonts w:ascii="Arial" w:hAnsi="Arial" w:cs="Arial"/>
                <w:b/>
                <w:bCs/>
                <w:sz w:val="18"/>
                <w:szCs w:val="18"/>
              </w:rPr>
              <w:t>ové obaly</w:t>
            </w:r>
          </w:p>
        </w:tc>
      </w:tr>
      <w:tr w:rsidR="0073237B" w:rsidRPr="0008730E" w14:paraId="55D6FA26" w14:textId="77777777" w:rsidTr="003807EC">
        <w:trPr>
          <w:trHeight w:val="288"/>
          <w:jc w:val="center"/>
        </w:trPr>
        <w:tc>
          <w:tcPr>
            <w:tcW w:w="1942"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52D28A8B" w14:textId="77777777" w:rsidR="0073237B" w:rsidRPr="00DF5CE9" w:rsidRDefault="0073237B" w:rsidP="003807EC">
            <w:pPr>
              <w:tabs>
                <w:tab w:val="left" w:pos="644"/>
              </w:tabs>
              <w:jc w:val="center"/>
              <w:rPr>
                <w:rFonts w:ascii="Arial" w:hAnsi="Arial" w:cs="Arial"/>
                <w:bCs/>
                <w:sz w:val="18"/>
                <w:szCs w:val="18"/>
              </w:rPr>
            </w:pPr>
            <w:r w:rsidRPr="00DF5CE9">
              <w:rPr>
                <w:rFonts w:ascii="Arial" w:hAnsi="Arial" w:cs="Arial"/>
                <w:bCs/>
                <w:sz w:val="18"/>
                <w:szCs w:val="18"/>
              </w:rPr>
              <w:t>Katalogové číslo</w:t>
            </w:r>
          </w:p>
        </w:tc>
        <w:tc>
          <w:tcPr>
            <w:tcW w:w="1391" w:type="dxa"/>
            <w:tcBorders>
              <w:top w:val="single" w:sz="4" w:space="0" w:color="auto"/>
              <w:left w:val="single" w:sz="4" w:space="0" w:color="auto"/>
              <w:bottom w:val="single" w:sz="4" w:space="0" w:color="auto"/>
              <w:right w:val="single" w:sz="4" w:space="0" w:color="auto"/>
            </w:tcBorders>
            <w:shd w:val="clear" w:color="auto" w:fill="8DB3E2"/>
            <w:vAlign w:val="center"/>
          </w:tcPr>
          <w:p w14:paraId="7219E0E4" w14:textId="77777777" w:rsidR="0073237B" w:rsidRPr="00DF5CE9" w:rsidRDefault="0073237B" w:rsidP="003807EC">
            <w:pPr>
              <w:tabs>
                <w:tab w:val="left" w:pos="644"/>
              </w:tabs>
              <w:jc w:val="center"/>
              <w:rPr>
                <w:rFonts w:ascii="Arial" w:hAnsi="Arial" w:cs="Arial"/>
                <w:bCs/>
                <w:sz w:val="18"/>
                <w:szCs w:val="18"/>
              </w:rPr>
            </w:pPr>
            <w:r>
              <w:rPr>
                <w:rFonts w:ascii="Arial" w:hAnsi="Arial" w:cs="Arial"/>
                <w:bCs/>
                <w:sz w:val="18"/>
                <w:szCs w:val="18"/>
              </w:rPr>
              <w:t>20 01 01</w:t>
            </w:r>
          </w:p>
        </w:tc>
        <w:tc>
          <w:tcPr>
            <w:tcW w:w="13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D58855" w14:textId="77777777" w:rsidR="0073237B" w:rsidRPr="00DF5CE9" w:rsidRDefault="0073237B" w:rsidP="003807EC">
            <w:pPr>
              <w:tabs>
                <w:tab w:val="left" w:pos="644"/>
              </w:tabs>
              <w:jc w:val="center"/>
              <w:rPr>
                <w:rFonts w:ascii="Arial" w:hAnsi="Arial" w:cs="Arial"/>
                <w:bCs/>
                <w:sz w:val="18"/>
                <w:szCs w:val="18"/>
                <w:shd w:val="clear" w:color="auto" w:fill="FFFFFF"/>
              </w:rPr>
            </w:pPr>
            <w:r>
              <w:rPr>
                <w:rFonts w:ascii="Arial" w:hAnsi="Arial" w:cs="Arial"/>
                <w:bCs/>
                <w:sz w:val="18"/>
                <w:szCs w:val="18"/>
                <w:shd w:val="clear" w:color="auto" w:fill="FFFFFF"/>
              </w:rPr>
              <w:t>20 01 02</w:t>
            </w:r>
          </w:p>
        </w:tc>
        <w:tc>
          <w:tcPr>
            <w:tcW w:w="1317" w:type="dxa"/>
            <w:tcBorders>
              <w:top w:val="single" w:sz="4" w:space="0" w:color="auto"/>
              <w:left w:val="single" w:sz="4" w:space="0" w:color="auto"/>
              <w:bottom w:val="single" w:sz="4" w:space="0" w:color="auto"/>
              <w:right w:val="single" w:sz="4" w:space="0" w:color="auto"/>
            </w:tcBorders>
            <w:shd w:val="clear" w:color="auto" w:fill="92D050"/>
            <w:vAlign w:val="center"/>
          </w:tcPr>
          <w:p w14:paraId="4BDC084F" w14:textId="77777777" w:rsidR="0073237B" w:rsidRPr="00DF5CE9" w:rsidRDefault="0073237B" w:rsidP="003807EC">
            <w:pPr>
              <w:tabs>
                <w:tab w:val="left" w:pos="644"/>
              </w:tabs>
              <w:jc w:val="center"/>
              <w:rPr>
                <w:rFonts w:ascii="Arial" w:hAnsi="Arial" w:cs="Arial"/>
                <w:bCs/>
                <w:sz w:val="18"/>
                <w:szCs w:val="18"/>
              </w:rPr>
            </w:pPr>
            <w:r>
              <w:rPr>
                <w:rFonts w:ascii="Arial" w:hAnsi="Arial" w:cs="Arial"/>
                <w:bCs/>
                <w:sz w:val="18"/>
                <w:szCs w:val="18"/>
              </w:rPr>
              <w:t>20 01 02</w:t>
            </w:r>
          </w:p>
        </w:tc>
        <w:tc>
          <w:tcPr>
            <w:tcW w:w="1113" w:type="dxa"/>
            <w:tcBorders>
              <w:top w:val="single" w:sz="4" w:space="0" w:color="auto"/>
              <w:left w:val="single" w:sz="4" w:space="0" w:color="auto"/>
              <w:bottom w:val="single" w:sz="4" w:space="0" w:color="auto"/>
              <w:right w:val="single" w:sz="4" w:space="0" w:color="auto"/>
            </w:tcBorders>
            <w:shd w:val="clear" w:color="auto" w:fill="FFFF00"/>
            <w:vAlign w:val="center"/>
          </w:tcPr>
          <w:p w14:paraId="533799F6" w14:textId="77777777" w:rsidR="0073237B" w:rsidRPr="00DF5CE9" w:rsidRDefault="0073237B" w:rsidP="003807EC">
            <w:pPr>
              <w:tabs>
                <w:tab w:val="left" w:pos="644"/>
              </w:tabs>
              <w:jc w:val="center"/>
              <w:rPr>
                <w:rFonts w:ascii="Arial" w:hAnsi="Arial" w:cs="Arial"/>
                <w:bCs/>
                <w:sz w:val="18"/>
                <w:szCs w:val="18"/>
              </w:rPr>
            </w:pPr>
            <w:r>
              <w:rPr>
                <w:rFonts w:ascii="Arial" w:hAnsi="Arial" w:cs="Arial"/>
                <w:bCs/>
                <w:sz w:val="18"/>
                <w:szCs w:val="18"/>
              </w:rPr>
              <w:t>20 01 39</w:t>
            </w:r>
          </w:p>
        </w:tc>
        <w:tc>
          <w:tcPr>
            <w:tcW w:w="1322" w:type="dxa"/>
            <w:tcBorders>
              <w:top w:val="single" w:sz="4" w:space="0" w:color="auto"/>
              <w:left w:val="single" w:sz="4" w:space="0" w:color="auto"/>
              <w:bottom w:val="single" w:sz="4" w:space="0" w:color="auto"/>
              <w:right w:val="single" w:sz="4" w:space="0" w:color="auto"/>
            </w:tcBorders>
            <w:shd w:val="clear" w:color="auto" w:fill="FFC000"/>
            <w:vAlign w:val="center"/>
          </w:tcPr>
          <w:p w14:paraId="171A555A" w14:textId="77777777" w:rsidR="0073237B" w:rsidRPr="00DF5CE9" w:rsidRDefault="0073237B" w:rsidP="003807EC">
            <w:pPr>
              <w:tabs>
                <w:tab w:val="left" w:pos="644"/>
              </w:tabs>
              <w:jc w:val="center"/>
              <w:rPr>
                <w:rFonts w:ascii="Arial" w:hAnsi="Arial" w:cs="Arial"/>
                <w:bCs/>
                <w:sz w:val="18"/>
                <w:szCs w:val="18"/>
              </w:rPr>
            </w:pPr>
            <w:r>
              <w:rPr>
                <w:rFonts w:ascii="Arial" w:hAnsi="Arial" w:cs="Arial"/>
                <w:bCs/>
                <w:sz w:val="18"/>
                <w:szCs w:val="18"/>
              </w:rPr>
              <w:t>15 01 05</w:t>
            </w:r>
          </w:p>
        </w:tc>
        <w:tc>
          <w:tcPr>
            <w:tcW w:w="1322" w:type="dxa"/>
            <w:tcBorders>
              <w:top w:val="single" w:sz="4" w:space="0" w:color="auto"/>
              <w:left w:val="single" w:sz="4" w:space="0" w:color="auto"/>
              <w:bottom w:val="single" w:sz="4" w:space="0" w:color="auto"/>
              <w:right w:val="single" w:sz="4" w:space="0" w:color="auto"/>
            </w:tcBorders>
            <w:shd w:val="clear" w:color="auto" w:fill="D9D9D9"/>
            <w:vAlign w:val="center"/>
          </w:tcPr>
          <w:p w14:paraId="68490F25" w14:textId="77777777" w:rsidR="0073237B" w:rsidRPr="00DF5CE9" w:rsidRDefault="0073237B" w:rsidP="003807EC">
            <w:pPr>
              <w:tabs>
                <w:tab w:val="left" w:pos="644"/>
              </w:tabs>
              <w:jc w:val="center"/>
              <w:rPr>
                <w:rFonts w:ascii="Arial" w:hAnsi="Arial" w:cs="Arial"/>
                <w:bCs/>
                <w:sz w:val="18"/>
                <w:szCs w:val="18"/>
              </w:rPr>
            </w:pPr>
            <w:r>
              <w:rPr>
                <w:rFonts w:ascii="Arial" w:hAnsi="Arial" w:cs="Arial"/>
                <w:bCs/>
                <w:sz w:val="18"/>
                <w:szCs w:val="18"/>
              </w:rPr>
              <w:t>15 01 04</w:t>
            </w:r>
          </w:p>
        </w:tc>
      </w:tr>
      <w:tr w:rsidR="0073237B" w:rsidRPr="0008730E" w14:paraId="019DB6B9" w14:textId="77777777" w:rsidTr="003807EC">
        <w:trPr>
          <w:trHeight w:val="129"/>
          <w:jc w:val="center"/>
        </w:trPr>
        <w:tc>
          <w:tcPr>
            <w:tcW w:w="1942"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33475960"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písemné označení na SN</w:t>
            </w:r>
          </w:p>
          <w:p w14:paraId="533C7BFC"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(písmo na podkladu příslušné barvy pro složku odpadu)</w:t>
            </w:r>
          </w:p>
        </w:tc>
        <w:tc>
          <w:tcPr>
            <w:tcW w:w="1391" w:type="dxa"/>
            <w:tcBorders>
              <w:top w:val="single" w:sz="4" w:space="0" w:color="auto"/>
              <w:left w:val="single" w:sz="4" w:space="0" w:color="auto"/>
              <w:bottom w:val="single" w:sz="4" w:space="0" w:color="auto"/>
              <w:right w:val="single" w:sz="4" w:space="0" w:color="auto"/>
            </w:tcBorders>
            <w:shd w:val="clear" w:color="auto" w:fill="8DB3E2"/>
            <w:vAlign w:val="center"/>
          </w:tcPr>
          <w:p w14:paraId="526D50A8"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papír</w:t>
            </w:r>
          </w:p>
        </w:tc>
        <w:tc>
          <w:tcPr>
            <w:tcW w:w="1391" w:type="dxa"/>
            <w:gridSpan w:val="2"/>
            <w:tcBorders>
              <w:top w:val="single" w:sz="4" w:space="0" w:color="auto"/>
              <w:left w:val="single" w:sz="4" w:space="0" w:color="auto"/>
              <w:bottom w:val="single" w:sz="4" w:space="0" w:color="auto"/>
              <w:right w:val="single" w:sz="4" w:space="0" w:color="auto"/>
            </w:tcBorders>
            <w:vAlign w:val="center"/>
          </w:tcPr>
          <w:p w14:paraId="46BC1C44"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čiré sklo</w:t>
            </w:r>
          </w:p>
        </w:tc>
        <w:tc>
          <w:tcPr>
            <w:tcW w:w="1317" w:type="dxa"/>
            <w:tcBorders>
              <w:top w:val="single" w:sz="4" w:space="0" w:color="auto"/>
              <w:left w:val="single" w:sz="4" w:space="0" w:color="auto"/>
              <w:bottom w:val="single" w:sz="4" w:space="0" w:color="auto"/>
              <w:right w:val="single" w:sz="4" w:space="0" w:color="auto"/>
            </w:tcBorders>
            <w:shd w:val="clear" w:color="auto" w:fill="92D050"/>
            <w:vAlign w:val="center"/>
          </w:tcPr>
          <w:p w14:paraId="3995315F"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sklo</w:t>
            </w:r>
          </w:p>
        </w:tc>
        <w:tc>
          <w:tcPr>
            <w:tcW w:w="1113" w:type="dxa"/>
            <w:tcBorders>
              <w:top w:val="single" w:sz="4" w:space="0" w:color="auto"/>
              <w:left w:val="single" w:sz="4" w:space="0" w:color="auto"/>
              <w:bottom w:val="single" w:sz="4" w:space="0" w:color="auto"/>
              <w:right w:val="single" w:sz="4" w:space="0" w:color="auto"/>
            </w:tcBorders>
            <w:shd w:val="clear" w:color="auto" w:fill="FFFF00"/>
            <w:vAlign w:val="center"/>
          </w:tcPr>
          <w:p w14:paraId="2B93ED18"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plasty</w:t>
            </w:r>
          </w:p>
        </w:tc>
        <w:tc>
          <w:tcPr>
            <w:tcW w:w="1322" w:type="dxa"/>
            <w:tcBorders>
              <w:top w:val="single" w:sz="4" w:space="0" w:color="auto"/>
              <w:left w:val="single" w:sz="4" w:space="0" w:color="auto"/>
              <w:bottom w:val="single" w:sz="4" w:space="0" w:color="auto"/>
              <w:right w:val="single" w:sz="4" w:space="0" w:color="auto"/>
            </w:tcBorders>
            <w:shd w:val="clear" w:color="auto" w:fill="FFC000"/>
            <w:vAlign w:val="center"/>
          </w:tcPr>
          <w:p w14:paraId="64FB748E"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nápojové kartony</w:t>
            </w:r>
          </w:p>
        </w:tc>
        <w:tc>
          <w:tcPr>
            <w:tcW w:w="1322" w:type="dxa"/>
            <w:tcBorders>
              <w:top w:val="single" w:sz="4" w:space="0" w:color="auto"/>
              <w:left w:val="single" w:sz="4" w:space="0" w:color="auto"/>
              <w:bottom w:val="single" w:sz="4" w:space="0" w:color="auto"/>
              <w:right w:val="single" w:sz="4" w:space="0" w:color="auto"/>
            </w:tcBorders>
            <w:shd w:val="clear" w:color="auto" w:fill="D9D9D9"/>
            <w:vAlign w:val="center"/>
          </w:tcPr>
          <w:p w14:paraId="1DB34654"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Kov</w:t>
            </w:r>
            <w:r>
              <w:rPr>
                <w:rFonts w:ascii="Arial" w:hAnsi="Arial" w:cs="Arial"/>
                <w:sz w:val="18"/>
                <w:szCs w:val="18"/>
              </w:rPr>
              <w:t>ové obaly</w:t>
            </w:r>
          </w:p>
        </w:tc>
      </w:tr>
      <w:tr w:rsidR="0073237B" w:rsidRPr="0008730E" w14:paraId="1B067823" w14:textId="77777777" w:rsidTr="003807EC">
        <w:trPr>
          <w:trHeight w:val="129"/>
          <w:jc w:val="center"/>
        </w:trPr>
        <w:tc>
          <w:tcPr>
            <w:tcW w:w="1942"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1A777F25"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doplňková písemná informace</w:t>
            </w:r>
          </w:p>
        </w:tc>
        <w:tc>
          <w:tcPr>
            <w:tcW w:w="1391" w:type="dxa"/>
            <w:tcBorders>
              <w:top w:val="single" w:sz="4" w:space="0" w:color="auto"/>
              <w:left w:val="single" w:sz="4" w:space="0" w:color="auto"/>
              <w:bottom w:val="single" w:sz="4" w:space="0" w:color="auto"/>
              <w:right w:val="single" w:sz="4" w:space="0" w:color="auto"/>
            </w:tcBorders>
            <w:shd w:val="clear" w:color="auto" w:fill="8DB3E2"/>
            <w:vAlign w:val="center"/>
          </w:tcPr>
          <w:p w14:paraId="75558129"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noviny, časopisy, knihy, sešity, brožury, rozložené papírové krabice, karton a vlnitá lepenka, čisté papírové obaly a sáčky, reklamní letáky, kancelářský papír</w:t>
            </w:r>
          </w:p>
          <w:p w14:paraId="6C48FB9D" w14:textId="77777777" w:rsidR="0073237B" w:rsidRPr="0008730E" w:rsidRDefault="0073237B" w:rsidP="003807EC">
            <w:pPr>
              <w:tabs>
                <w:tab w:val="left" w:pos="644"/>
              </w:tabs>
              <w:jc w:val="center"/>
              <w:rPr>
                <w:rFonts w:ascii="Arial" w:hAnsi="Arial" w:cs="Arial"/>
                <w:sz w:val="18"/>
                <w:szCs w:val="18"/>
              </w:rPr>
            </w:pPr>
          </w:p>
          <w:p w14:paraId="46E9A60E" w14:textId="77777777" w:rsidR="0073237B" w:rsidRPr="0008730E" w:rsidRDefault="0073237B" w:rsidP="003807EC">
            <w:pPr>
              <w:tabs>
                <w:tab w:val="left" w:pos="644"/>
              </w:tabs>
              <w:jc w:val="center"/>
              <w:rPr>
                <w:rFonts w:ascii="Arial" w:hAnsi="Arial" w:cs="Arial"/>
                <w:sz w:val="18"/>
                <w:szCs w:val="18"/>
              </w:rPr>
            </w:pPr>
          </w:p>
        </w:tc>
        <w:tc>
          <w:tcPr>
            <w:tcW w:w="1391" w:type="dxa"/>
            <w:gridSpan w:val="2"/>
            <w:tcBorders>
              <w:top w:val="single" w:sz="4" w:space="0" w:color="auto"/>
              <w:left w:val="single" w:sz="4" w:space="0" w:color="auto"/>
              <w:bottom w:val="single" w:sz="4" w:space="0" w:color="auto"/>
              <w:right w:val="single" w:sz="4" w:space="0" w:color="auto"/>
            </w:tcBorders>
            <w:vAlign w:val="center"/>
          </w:tcPr>
          <w:p w14:paraId="0C942FD8"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sklo čiré: lahve od nápojů bez kovových či plastových uzávěrů, sklenice, velké skleněné střepy, tabulové sklo, skleněné předměty</w:t>
            </w:r>
          </w:p>
          <w:p w14:paraId="2BFC3342" w14:textId="77777777" w:rsidR="0073237B" w:rsidRPr="0008730E" w:rsidRDefault="0073237B" w:rsidP="003807EC">
            <w:pPr>
              <w:tabs>
                <w:tab w:val="left" w:pos="644"/>
              </w:tabs>
              <w:jc w:val="center"/>
              <w:rPr>
                <w:rFonts w:ascii="Arial" w:hAnsi="Arial" w:cs="Arial"/>
                <w:sz w:val="18"/>
                <w:szCs w:val="18"/>
              </w:rPr>
            </w:pPr>
          </w:p>
          <w:p w14:paraId="054730E3" w14:textId="77777777" w:rsidR="0073237B" w:rsidRPr="0008730E" w:rsidRDefault="0073237B" w:rsidP="003807EC">
            <w:pPr>
              <w:tabs>
                <w:tab w:val="left" w:pos="644"/>
              </w:tabs>
              <w:jc w:val="center"/>
              <w:rPr>
                <w:rFonts w:ascii="Arial" w:hAnsi="Arial" w:cs="Arial"/>
                <w:sz w:val="18"/>
                <w:szCs w:val="18"/>
              </w:rPr>
            </w:pPr>
          </w:p>
        </w:tc>
        <w:tc>
          <w:tcPr>
            <w:tcW w:w="1317" w:type="dxa"/>
            <w:tcBorders>
              <w:top w:val="single" w:sz="4" w:space="0" w:color="auto"/>
              <w:left w:val="single" w:sz="4" w:space="0" w:color="auto"/>
              <w:bottom w:val="single" w:sz="4" w:space="0" w:color="auto"/>
              <w:right w:val="single" w:sz="4" w:space="0" w:color="auto"/>
            </w:tcBorders>
            <w:shd w:val="clear" w:color="auto" w:fill="92D050"/>
            <w:vAlign w:val="center"/>
          </w:tcPr>
          <w:p w14:paraId="172B3A00"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sklo čiré i barevné: lahve od nápojů bez kovových či plastových uzávěrů, sklenice, velké skleněné střepy, tabulové sklo, skleněné předměty</w:t>
            </w:r>
          </w:p>
          <w:p w14:paraId="705CDB0D" w14:textId="77777777" w:rsidR="0073237B" w:rsidRPr="0008730E" w:rsidRDefault="0073237B" w:rsidP="003807EC">
            <w:pPr>
              <w:tabs>
                <w:tab w:val="left" w:pos="644"/>
              </w:tabs>
              <w:jc w:val="center"/>
              <w:rPr>
                <w:rFonts w:ascii="Arial" w:hAnsi="Arial" w:cs="Arial"/>
                <w:sz w:val="18"/>
                <w:szCs w:val="18"/>
              </w:rPr>
            </w:pPr>
          </w:p>
        </w:tc>
        <w:tc>
          <w:tcPr>
            <w:tcW w:w="1113" w:type="dxa"/>
            <w:tcBorders>
              <w:top w:val="single" w:sz="4" w:space="0" w:color="auto"/>
              <w:left w:val="single" w:sz="4" w:space="0" w:color="auto"/>
              <w:bottom w:val="single" w:sz="4" w:space="0" w:color="auto"/>
              <w:right w:val="single" w:sz="4" w:space="0" w:color="auto"/>
            </w:tcBorders>
            <w:shd w:val="clear" w:color="auto" w:fill="FFFF00"/>
            <w:vAlign w:val="center"/>
          </w:tcPr>
          <w:p w14:paraId="354C85BF"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plastové obaly, plastové přepravky, plastové sáčky a tašky a fólie, PET lahve stlačené, plastové uzávěry, čisté kelímky od jogurtů a jiných potravin, plastové lahve od kosmetiky</w:t>
            </w:r>
          </w:p>
        </w:tc>
        <w:tc>
          <w:tcPr>
            <w:tcW w:w="1322" w:type="dxa"/>
            <w:tcBorders>
              <w:top w:val="single" w:sz="4" w:space="0" w:color="auto"/>
              <w:left w:val="single" w:sz="4" w:space="0" w:color="auto"/>
              <w:bottom w:val="single" w:sz="4" w:space="0" w:color="auto"/>
              <w:right w:val="single" w:sz="4" w:space="0" w:color="auto"/>
            </w:tcBorders>
            <w:shd w:val="clear" w:color="auto" w:fill="FFC000"/>
            <w:vAlign w:val="center"/>
          </w:tcPr>
          <w:p w14:paraId="53B3CC53"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krabice od džusů, mléčných výrobků, vín apod.</w:t>
            </w:r>
          </w:p>
          <w:p w14:paraId="33B2611F" w14:textId="77777777" w:rsidR="0073237B" w:rsidRPr="0008730E" w:rsidRDefault="0073237B" w:rsidP="003807EC">
            <w:pPr>
              <w:tabs>
                <w:tab w:val="left" w:pos="644"/>
              </w:tabs>
              <w:jc w:val="center"/>
              <w:rPr>
                <w:rFonts w:ascii="Arial" w:hAnsi="Arial" w:cs="Arial"/>
                <w:sz w:val="18"/>
                <w:szCs w:val="18"/>
              </w:rPr>
            </w:pPr>
          </w:p>
          <w:p w14:paraId="5D44BB5A" w14:textId="77777777" w:rsidR="0073237B" w:rsidRPr="0008730E" w:rsidRDefault="0073237B" w:rsidP="003807EC">
            <w:pPr>
              <w:tabs>
                <w:tab w:val="left" w:pos="644"/>
              </w:tabs>
              <w:jc w:val="center"/>
              <w:rPr>
                <w:rFonts w:ascii="Arial" w:hAnsi="Arial" w:cs="Arial"/>
                <w:sz w:val="18"/>
                <w:szCs w:val="18"/>
              </w:rPr>
            </w:pPr>
          </w:p>
          <w:p w14:paraId="30D44469" w14:textId="77777777" w:rsidR="0073237B" w:rsidRPr="0008730E" w:rsidRDefault="0073237B" w:rsidP="003807EC">
            <w:pPr>
              <w:tabs>
                <w:tab w:val="left" w:pos="644"/>
              </w:tabs>
              <w:jc w:val="center"/>
              <w:rPr>
                <w:rFonts w:ascii="Arial" w:hAnsi="Arial" w:cs="Arial"/>
                <w:sz w:val="18"/>
                <w:szCs w:val="18"/>
              </w:rPr>
            </w:pPr>
          </w:p>
        </w:tc>
        <w:tc>
          <w:tcPr>
            <w:tcW w:w="1322" w:type="dxa"/>
            <w:tcBorders>
              <w:top w:val="single" w:sz="4" w:space="0" w:color="auto"/>
              <w:left w:val="single" w:sz="4" w:space="0" w:color="auto"/>
              <w:bottom w:val="single" w:sz="4" w:space="0" w:color="auto"/>
              <w:right w:val="single" w:sz="4" w:space="0" w:color="auto"/>
            </w:tcBorders>
            <w:shd w:val="clear" w:color="auto" w:fill="D9D9D9"/>
          </w:tcPr>
          <w:p w14:paraId="5A514C61" w14:textId="77777777" w:rsidR="00B54CFE" w:rsidRDefault="00B54CFE" w:rsidP="003807EC">
            <w:pPr>
              <w:tabs>
                <w:tab w:val="left" w:pos="644"/>
              </w:tabs>
              <w:jc w:val="center"/>
              <w:rPr>
                <w:rFonts w:ascii="Arial" w:hAnsi="Arial" w:cs="Arial"/>
                <w:sz w:val="18"/>
                <w:szCs w:val="18"/>
              </w:rPr>
            </w:pPr>
          </w:p>
          <w:p w14:paraId="7BEC1614" w14:textId="77777777" w:rsidR="00B54CFE" w:rsidRDefault="00B54CFE" w:rsidP="003807EC">
            <w:pPr>
              <w:tabs>
                <w:tab w:val="left" w:pos="644"/>
              </w:tabs>
              <w:jc w:val="center"/>
              <w:rPr>
                <w:rFonts w:ascii="Arial" w:hAnsi="Arial" w:cs="Arial"/>
                <w:sz w:val="18"/>
                <w:szCs w:val="18"/>
              </w:rPr>
            </w:pPr>
          </w:p>
          <w:p w14:paraId="2B17EC3C" w14:textId="77777777" w:rsidR="00B54CFE" w:rsidRDefault="00B54CFE" w:rsidP="003807EC">
            <w:pPr>
              <w:tabs>
                <w:tab w:val="left" w:pos="644"/>
              </w:tabs>
              <w:jc w:val="center"/>
              <w:rPr>
                <w:rFonts w:ascii="Arial" w:hAnsi="Arial" w:cs="Arial"/>
                <w:sz w:val="18"/>
                <w:szCs w:val="18"/>
              </w:rPr>
            </w:pPr>
          </w:p>
          <w:p w14:paraId="4FCE9416" w14:textId="77777777" w:rsidR="00B54CFE" w:rsidRDefault="00B54CFE" w:rsidP="003807EC">
            <w:pPr>
              <w:tabs>
                <w:tab w:val="left" w:pos="644"/>
              </w:tabs>
              <w:jc w:val="center"/>
              <w:rPr>
                <w:rFonts w:ascii="Arial" w:hAnsi="Arial" w:cs="Arial"/>
                <w:sz w:val="18"/>
                <w:szCs w:val="18"/>
              </w:rPr>
            </w:pPr>
          </w:p>
          <w:p w14:paraId="4313E51C" w14:textId="77777777" w:rsidR="00B54CFE" w:rsidRDefault="00B54CFE" w:rsidP="003807EC">
            <w:pPr>
              <w:tabs>
                <w:tab w:val="left" w:pos="644"/>
              </w:tabs>
              <w:jc w:val="center"/>
              <w:rPr>
                <w:rFonts w:ascii="Arial" w:hAnsi="Arial" w:cs="Arial"/>
                <w:sz w:val="18"/>
                <w:szCs w:val="18"/>
              </w:rPr>
            </w:pPr>
          </w:p>
          <w:p w14:paraId="6D494A32" w14:textId="77777777" w:rsidR="00B54CFE" w:rsidRDefault="00B54CFE" w:rsidP="003807EC">
            <w:pPr>
              <w:tabs>
                <w:tab w:val="left" w:pos="644"/>
              </w:tabs>
              <w:jc w:val="center"/>
              <w:rPr>
                <w:rFonts w:ascii="Arial" w:hAnsi="Arial" w:cs="Arial"/>
                <w:sz w:val="18"/>
                <w:szCs w:val="18"/>
              </w:rPr>
            </w:pPr>
          </w:p>
          <w:p w14:paraId="2FB05700" w14:textId="77777777" w:rsidR="0073237B" w:rsidRPr="0008730E" w:rsidRDefault="0073237B" w:rsidP="003807EC">
            <w:pPr>
              <w:tabs>
                <w:tab w:val="left" w:pos="644"/>
              </w:tabs>
              <w:jc w:val="center"/>
              <w:rPr>
                <w:rFonts w:ascii="Arial" w:hAnsi="Arial" w:cs="Arial"/>
                <w:sz w:val="18"/>
                <w:szCs w:val="18"/>
              </w:rPr>
            </w:pPr>
            <w:r>
              <w:rPr>
                <w:rFonts w:ascii="Arial" w:hAnsi="Arial" w:cs="Arial"/>
                <w:sz w:val="18"/>
                <w:szCs w:val="18"/>
              </w:rPr>
              <w:t>k</w:t>
            </w:r>
            <w:r w:rsidRPr="0008730E">
              <w:rPr>
                <w:rFonts w:ascii="Arial" w:hAnsi="Arial" w:cs="Arial"/>
                <w:sz w:val="18"/>
                <w:szCs w:val="18"/>
              </w:rPr>
              <w:t>onzervy, nápojové plechovky, tuby, uzávěry, víčka, zvířecí konzervy</w:t>
            </w:r>
          </w:p>
        </w:tc>
      </w:tr>
      <w:tr w:rsidR="0073237B" w:rsidRPr="0008730E" w14:paraId="4DFB02A6" w14:textId="77777777" w:rsidTr="003807EC">
        <w:trPr>
          <w:trHeight w:val="129"/>
          <w:jc w:val="center"/>
        </w:trPr>
        <w:tc>
          <w:tcPr>
            <w:tcW w:w="1942"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623BA816"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 xml:space="preserve">kód označení - může být použit s grafickým symbolem (číselný kód se uvádí uvnitř symbolu, písemný pod symbolem - příklad): </w:t>
            </w:r>
            <w:r>
              <w:rPr>
                <w:rFonts w:ascii="Arial" w:hAnsi="Arial" w:cs="Arial"/>
                <w:noProof/>
                <w:sz w:val="18"/>
                <w:szCs w:val="18"/>
              </w:rPr>
              <w:drawing>
                <wp:inline distT="0" distB="0" distL="0" distR="0" wp14:anchorId="326206E5" wp14:editId="75AF43BF">
                  <wp:extent cx="1095375" cy="333375"/>
                  <wp:effectExtent l="0" t="0" r="9525"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5375" cy="333375"/>
                          </a:xfrm>
                          <a:prstGeom prst="rect">
                            <a:avLst/>
                          </a:prstGeom>
                          <a:noFill/>
                          <a:ln>
                            <a:noFill/>
                          </a:ln>
                        </pic:spPr>
                      </pic:pic>
                    </a:graphicData>
                  </a:graphic>
                </wp:inline>
              </w:drawing>
            </w:r>
          </w:p>
        </w:tc>
        <w:tc>
          <w:tcPr>
            <w:tcW w:w="1391" w:type="dxa"/>
            <w:tcBorders>
              <w:top w:val="single" w:sz="4" w:space="0" w:color="auto"/>
              <w:left w:val="single" w:sz="4" w:space="0" w:color="auto"/>
              <w:bottom w:val="single" w:sz="4" w:space="0" w:color="auto"/>
              <w:right w:val="single" w:sz="4" w:space="0" w:color="auto"/>
            </w:tcBorders>
            <w:shd w:val="clear" w:color="auto" w:fill="8DB3E2"/>
            <w:vAlign w:val="center"/>
          </w:tcPr>
          <w:p w14:paraId="25AC37E0"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sym w:font="Webdings" w:char="F0EA"/>
            </w:r>
          </w:p>
          <w:p w14:paraId="5AE844B8"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PAP 20 – PAP 21</w:t>
            </w:r>
          </w:p>
        </w:tc>
        <w:tc>
          <w:tcPr>
            <w:tcW w:w="1391" w:type="dxa"/>
            <w:gridSpan w:val="2"/>
            <w:tcBorders>
              <w:top w:val="single" w:sz="4" w:space="0" w:color="auto"/>
              <w:left w:val="single" w:sz="4" w:space="0" w:color="auto"/>
              <w:bottom w:val="single" w:sz="4" w:space="0" w:color="auto"/>
              <w:right w:val="single" w:sz="4" w:space="0" w:color="auto"/>
            </w:tcBorders>
            <w:vAlign w:val="center"/>
          </w:tcPr>
          <w:p w14:paraId="1BA13777"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sym w:font="Webdings" w:char="F0EA"/>
            </w:r>
          </w:p>
          <w:p w14:paraId="12D983EF"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GL 70</w:t>
            </w:r>
          </w:p>
        </w:tc>
        <w:tc>
          <w:tcPr>
            <w:tcW w:w="1317" w:type="dxa"/>
            <w:tcBorders>
              <w:top w:val="single" w:sz="4" w:space="0" w:color="auto"/>
              <w:left w:val="single" w:sz="4" w:space="0" w:color="auto"/>
              <w:bottom w:val="single" w:sz="4" w:space="0" w:color="auto"/>
              <w:right w:val="single" w:sz="4" w:space="0" w:color="auto"/>
            </w:tcBorders>
            <w:shd w:val="clear" w:color="auto" w:fill="92D050"/>
            <w:vAlign w:val="center"/>
          </w:tcPr>
          <w:p w14:paraId="3DA7280A"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sym w:font="Webdings" w:char="F0EA"/>
            </w:r>
          </w:p>
          <w:p w14:paraId="50B7D4A9"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GL 70 - GL 72</w:t>
            </w:r>
          </w:p>
        </w:tc>
        <w:tc>
          <w:tcPr>
            <w:tcW w:w="1113" w:type="dxa"/>
            <w:tcBorders>
              <w:top w:val="single" w:sz="4" w:space="0" w:color="auto"/>
              <w:left w:val="single" w:sz="4" w:space="0" w:color="auto"/>
              <w:bottom w:val="single" w:sz="4" w:space="0" w:color="auto"/>
              <w:right w:val="single" w:sz="4" w:space="0" w:color="auto"/>
            </w:tcBorders>
            <w:shd w:val="clear" w:color="auto" w:fill="FFFF00"/>
            <w:vAlign w:val="center"/>
          </w:tcPr>
          <w:p w14:paraId="376626BF" w14:textId="77777777" w:rsidR="0073237B" w:rsidRPr="0008730E" w:rsidRDefault="0073237B" w:rsidP="003807EC">
            <w:pPr>
              <w:tabs>
                <w:tab w:val="left" w:pos="644"/>
              </w:tabs>
              <w:ind w:left="251" w:hanging="251"/>
              <w:jc w:val="center"/>
              <w:rPr>
                <w:rFonts w:ascii="Arial" w:hAnsi="Arial" w:cs="Arial"/>
                <w:sz w:val="18"/>
                <w:szCs w:val="18"/>
              </w:rPr>
            </w:pPr>
            <w:r w:rsidRPr="0008730E">
              <w:rPr>
                <w:rFonts w:ascii="Arial" w:hAnsi="Arial" w:cs="Arial"/>
                <w:sz w:val="18"/>
                <w:szCs w:val="18"/>
              </w:rPr>
              <w:sym w:font="Webdings" w:char="F0EA"/>
            </w:r>
          </w:p>
          <w:p w14:paraId="64E92E93"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PET 1,  HDPE 2,</w:t>
            </w:r>
            <w:r w:rsidRPr="0008730E">
              <w:rPr>
                <w:rFonts w:ascii="Arial" w:hAnsi="Arial" w:cs="Arial"/>
                <w:sz w:val="18"/>
                <w:szCs w:val="18"/>
              </w:rPr>
              <w:br/>
              <w:t xml:space="preserve">LDPE 4, </w:t>
            </w:r>
            <w:r w:rsidRPr="0008730E">
              <w:rPr>
                <w:rFonts w:ascii="Arial" w:hAnsi="Arial" w:cs="Arial"/>
                <w:sz w:val="18"/>
                <w:szCs w:val="18"/>
              </w:rPr>
              <w:br/>
              <w:t>PP 5,</w:t>
            </w:r>
            <w:r w:rsidRPr="0008730E">
              <w:rPr>
                <w:rFonts w:ascii="Arial" w:hAnsi="Arial" w:cs="Arial"/>
                <w:sz w:val="18"/>
                <w:szCs w:val="18"/>
              </w:rPr>
              <w:br/>
              <w:t>PS 6</w:t>
            </w:r>
          </w:p>
        </w:tc>
        <w:tc>
          <w:tcPr>
            <w:tcW w:w="1322" w:type="dxa"/>
            <w:tcBorders>
              <w:top w:val="single" w:sz="4" w:space="0" w:color="auto"/>
              <w:left w:val="single" w:sz="4" w:space="0" w:color="auto"/>
              <w:bottom w:val="single" w:sz="4" w:space="0" w:color="auto"/>
              <w:right w:val="single" w:sz="4" w:space="0" w:color="auto"/>
            </w:tcBorders>
            <w:shd w:val="clear" w:color="auto" w:fill="FFC000"/>
            <w:vAlign w:val="center"/>
          </w:tcPr>
          <w:p w14:paraId="60AC984A"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sym w:font="Webdings" w:char="F0EA"/>
            </w:r>
          </w:p>
          <w:p w14:paraId="585B3562"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C/80 – C/84</w:t>
            </w:r>
          </w:p>
        </w:tc>
        <w:tc>
          <w:tcPr>
            <w:tcW w:w="1322" w:type="dxa"/>
            <w:tcBorders>
              <w:top w:val="single" w:sz="4" w:space="0" w:color="auto"/>
              <w:left w:val="single" w:sz="4" w:space="0" w:color="auto"/>
              <w:bottom w:val="single" w:sz="4" w:space="0" w:color="auto"/>
              <w:right w:val="single" w:sz="4" w:space="0" w:color="auto"/>
            </w:tcBorders>
            <w:shd w:val="clear" w:color="auto" w:fill="D9D9D9"/>
            <w:vAlign w:val="center"/>
          </w:tcPr>
          <w:p w14:paraId="3E1BDD06" w14:textId="77777777" w:rsidR="0073237B" w:rsidRPr="0008730E" w:rsidRDefault="0073237B" w:rsidP="003807EC">
            <w:pPr>
              <w:tabs>
                <w:tab w:val="left" w:pos="644"/>
              </w:tabs>
              <w:jc w:val="center"/>
              <w:rPr>
                <w:rFonts w:ascii="Arial" w:hAnsi="Arial" w:cs="Arial"/>
                <w:sz w:val="18"/>
                <w:szCs w:val="18"/>
              </w:rPr>
            </w:pPr>
            <w:r>
              <w:rPr>
                <w:rFonts w:ascii="Arial" w:hAnsi="Arial" w:cs="Arial"/>
                <w:sz w:val="18"/>
                <w:szCs w:val="18"/>
              </w:rPr>
              <w:t>-</w:t>
            </w:r>
          </w:p>
        </w:tc>
      </w:tr>
      <w:tr w:rsidR="0073237B" w:rsidRPr="0008730E" w14:paraId="7C09C245" w14:textId="77777777" w:rsidTr="003807EC">
        <w:trPr>
          <w:trHeight w:val="129"/>
          <w:jc w:val="center"/>
        </w:trPr>
        <w:tc>
          <w:tcPr>
            <w:tcW w:w="1942"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31A1817B"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 xml:space="preserve">doplňková obrazová </w:t>
            </w:r>
            <w:r w:rsidRPr="0008730E">
              <w:rPr>
                <w:rFonts w:ascii="Arial" w:hAnsi="Arial" w:cs="Arial"/>
                <w:sz w:val="18"/>
                <w:szCs w:val="18"/>
              </w:rPr>
              <w:lastRenderedPageBreak/>
              <w:t>informace</w:t>
            </w:r>
          </w:p>
        </w:tc>
        <w:tc>
          <w:tcPr>
            <w:tcW w:w="1391" w:type="dxa"/>
            <w:tcBorders>
              <w:top w:val="single" w:sz="4" w:space="0" w:color="auto"/>
              <w:left w:val="single" w:sz="4" w:space="0" w:color="auto"/>
              <w:bottom w:val="single" w:sz="4" w:space="0" w:color="auto"/>
              <w:right w:val="single" w:sz="4" w:space="0" w:color="auto"/>
            </w:tcBorders>
            <w:shd w:val="clear" w:color="auto" w:fill="8DB3E2"/>
            <w:vAlign w:val="center"/>
          </w:tcPr>
          <w:p w14:paraId="1BF12A19" w14:textId="77777777" w:rsidR="0073237B" w:rsidRPr="0008730E" w:rsidRDefault="0073237B" w:rsidP="003807EC">
            <w:pPr>
              <w:tabs>
                <w:tab w:val="left" w:pos="644"/>
              </w:tabs>
              <w:jc w:val="center"/>
              <w:rPr>
                <w:rFonts w:ascii="Arial" w:hAnsi="Arial" w:cs="Arial"/>
                <w:sz w:val="18"/>
                <w:szCs w:val="18"/>
              </w:rPr>
            </w:pPr>
          </w:p>
        </w:tc>
        <w:tc>
          <w:tcPr>
            <w:tcW w:w="2708"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14:paraId="0DE8AF77"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 xml:space="preserve">nevhazovat bezpečnostní </w:t>
            </w:r>
            <w:proofErr w:type="spellStart"/>
            <w:r w:rsidRPr="0008730E">
              <w:rPr>
                <w:rFonts w:ascii="Arial" w:hAnsi="Arial" w:cs="Arial"/>
                <w:sz w:val="18"/>
                <w:szCs w:val="18"/>
              </w:rPr>
              <w:lastRenderedPageBreak/>
              <w:t>drátosklo</w:t>
            </w:r>
            <w:proofErr w:type="spellEnd"/>
            <w:r w:rsidRPr="0008730E">
              <w:rPr>
                <w:rFonts w:ascii="Arial" w:hAnsi="Arial" w:cs="Arial"/>
                <w:sz w:val="18"/>
                <w:szCs w:val="18"/>
              </w:rPr>
              <w:t>, autoskla, zrcadla, keramiku a porcelán</w:t>
            </w:r>
          </w:p>
        </w:tc>
        <w:tc>
          <w:tcPr>
            <w:tcW w:w="1113" w:type="dxa"/>
            <w:tcBorders>
              <w:top w:val="single" w:sz="4" w:space="0" w:color="auto"/>
              <w:left w:val="single" w:sz="4" w:space="0" w:color="auto"/>
              <w:bottom w:val="single" w:sz="4" w:space="0" w:color="auto"/>
              <w:right w:val="single" w:sz="4" w:space="0" w:color="auto"/>
            </w:tcBorders>
            <w:shd w:val="clear" w:color="auto" w:fill="FFFF00"/>
            <w:vAlign w:val="center"/>
          </w:tcPr>
          <w:p w14:paraId="32A02C6B"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lastRenderedPageBreak/>
              <w:t xml:space="preserve">piktogram </w:t>
            </w:r>
            <w:r w:rsidRPr="0008730E">
              <w:rPr>
                <w:rFonts w:ascii="Arial" w:hAnsi="Arial" w:cs="Arial"/>
                <w:sz w:val="18"/>
                <w:szCs w:val="18"/>
              </w:rPr>
              <w:lastRenderedPageBreak/>
              <w:t>stlačené PET lahve</w:t>
            </w:r>
          </w:p>
        </w:tc>
        <w:tc>
          <w:tcPr>
            <w:tcW w:w="1322" w:type="dxa"/>
            <w:tcBorders>
              <w:top w:val="single" w:sz="4" w:space="0" w:color="auto"/>
              <w:left w:val="single" w:sz="4" w:space="0" w:color="auto"/>
              <w:bottom w:val="single" w:sz="4" w:space="0" w:color="auto"/>
              <w:right w:val="single" w:sz="4" w:space="0" w:color="auto"/>
            </w:tcBorders>
            <w:shd w:val="clear" w:color="auto" w:fill="FFC000"/>
            <w:vAlign w:val="center"/>
          </w:tcPr>
          <w:p w14:paraId="45D4C396" w14:textId="77777777" w:rsidR="0073237B" w:rsidRPr="0008730E" w:rsidRDefault="0073237B" w:rsidP="003807EC">
            <w:pPr>
              <w:tabs>
                <w:tab w:val="left" w:pos="644"/>
              </w:tabs>
              <w:jc w:val="center"/>
              <w:rPr>
                <w:rFonts w:ascii="Arial" w:hAnsi="Arial" w:cs="Arial"/>
                <w:sz w:val="18"/>
                <w:szCs w:val="18"/>
              </w:rPr>
            </w:pPr>
          </w:p>
          <w:p w14:paraId="0E602C9C" w14:textId="77777777" w:rsidR="0073237B" w:rsidRPr="0008730E" w:rsidRDefault="0073237B" w:rsidP="003807EC">
            <w:pPr>
              <w:tabs>
                <w:tab w:val="left" w:pos="644"/>
              </w:tabs>
              <w:jc w:val="center"/>
              <w:rPr>
                <w:rFonts w:ascii="Arial" w:hAnsi="Arial" w:cs="Arial"/>
                <w:sz w:val="18"/>
                <w:szCs w:val="18"/>
              </w:rPr>
            </w:pPr>
          </w:p>
          <w:p w14:paraId="1A9C0B5B" w14:textId="77777777" w:rsidR="0073237B" w:rsidRPr="0008730E" w:rsidRDefault="0073237B" w:rsidP="003807EC">
            <w:pPr>
              <w:tabs>
                <w:tab w:val="left" w:pos="644"/>
              </w:tabs>
              <w:jc w:val="center"/>
              <w:rPr>
                <w:rFonts w:ascii="Arial" w:hAnsi="Arial" w:cs="Arial"/>
                <w:sz w:val="18"/>
                <w:szCs w:val="18"/>
              </w:rPr>
            </w:pPr>
          </w:p>
          <w:p w14:paraId="6F6C5BC0" w14:textId="77777777" w:rsidR="0073237B" w:rsidRPr="0008730E" w:rsidRDefault="0073237B" w:rsidP="003807EC">
            <w:pPr>
              <w:tabs>
                <w:tab w:val="left" w:pos="644"/>
              </w:tabs>
              <w:jc w:val="center"/>
              <w:rPr>
                <w:rFonts w:ascii="Arial" w:hAnsi="Arial" w:cs="Arial"/>
                <w:sz w:val="18"/>
                <w:szCs w:val="18"/>
              </w:rPr>
            </w:pPr>
          </w:p>
        </w:tc>
        <w:tc>
          <w:tcPr>
            <w:tcW w:w="1322" w:type="dxa"/>
            <w:tcBorders>
              <w:top w:val="single" w:sz="4" w:space="0" w:color="auto"/>
              <w:left w:val="single" w:sz="4" w:space="0" w:color="auto"/>
              <w:bottom w:val="single" w:sz="4" w:space="0" w:color="auto"/>
              <w:right w:val="single" w:sz="4" w:space="0" w:color="auto"/>
            </w:tcBorders>
            <w:shd w:val="clear" w:color="auto" w:fill="D9D9D9"/>
            <w:vAlign w:val="center"/>
          </w:tcPr>
          <w:p w14:paraId="2B08CFB5" w14:textId="77777777" w:rsidR="0073237B" w:rsidRDefault="0073237B" w:rsidP="003807EC">
            <w:pPr>
              <w:tabs>
                <w:tab w:val="left" w:pos="644"/>
              </w:tabs>
              <w:jc w:val="center"/>
              <w:rPr>
                <w:rFonts w:ascii="Arial" w:hAnsi="Arial" w:cs="Arial"/>
                <w:sz w:val="18"/>
                <w:szCs w:val="18"/>
              </w:rPr>
            </w:pPr>
            <w:r>
              <w:rPr>
                <w:rFonts w:ascii="Arial" w:hAnsi="Arial" w:cs="Arial"/>
                <w:sz w:val="18"/>
                <w:szCs w:val="18"/>
              </w:rPr>
              <w:lastRenderedPageBreak/>
              <w:t>n</w:t>
            </w:r>
            <w:r w:rsidRPr="0008730E">
              <w:rPr>
                <w:rFonts w:ascii="Arial" w:hAnsi="Arial" w:cs="Arial"/>
                <w:sz w:val="18"/>
                <w:szCs w:val="18"/>
              </w:rPr>
              <w:t xml:space="preserve">evhazovat </w:t>
            </w:r>
            <w:r w:rsidRPr="0008730E">
              <w:rPr>
                <w:rFonts w:ascii="Arial" w:hAnsi="Arial" w:cs="Arial"/>
                <w:sz w:val="18"/>
                <w:szCs w:val="18"/>
              </w:rPr>
              <w:lastRenderedPageBreak/>
              <w:t>stlačené kovové nádoby od kosmetiky a jiných sprejů, kovové obaly od barev, benzínu a motorových olejů</w:t>
            </w:r>
          </w:p>
          <w:p w14:paraId="0C152F72" w14:textId="77777777" w:rsidR="00B54CFE" w:rsidRDefault="00B54CFE" w:rsidP="003807EC">
            <w:pPr>
              <w:tabs>
                <w:tab w:val="left" w:pos="644"/>
              </w:tabs>
              <w:jc w:val="center"/>
              <w:rPr>
                <w:rFonts w:ascii="Arial" w:hAnsi="Arial" w:cs="Arial"/>
                <w:sz w:val="18"/>
                <w:szCs w:val="18"/>
              </w:rPr>
            </w:pPr>
          </w:p>
          <w:p w14:paraId="23C9CFFA" w14:textId="77777777" w:rsidR="00B54CFE" w:rsidRDefault="00B54CFE" w:rsidP="003807EC">
            <w:pPr>
              <w:tabs>
                <w:tab w:val="left" w:pos="644"/>
              </w:tabs>
              <w:jc w:val="center"/>
              <w:rPr>
                <w:rFonts w:ascii="Arial" w:hAnsi="Arial" w:cs="Arial"/>
                <w:sz w:val="18"/>
                <w:szCs w:val="18"/>
              </w:rPr>
            </w:pPr>
          </w:p>
          <w:p w14:paraId="103C8011" w14:textId="77777777" w:rsidR="00B54CFE" w:rsidRPr="0008730E" w:rsidRDefault="00B54CFE" w:rsidP="003807EC">
            <w:pPr>
              <w:tabs>
                <w:tab w:val="left" w:pos="644"/>
              </w:tabs>
              <w:jc w:val="center"/>
              <w:rPr>
                <w:rFonts w:ascii="Arial" w:hAnsi="Arial" w:cs="Arial"/>
                <w:sz w:val="18"/>
                <w:szCs w:val="18"/>
              </w:rPr>
            </w:pPr>
          </w:p>
        </w:tc>
      </w:tr>
      <w:tr w:rsidR="0073237B" w:rsidRPr="0008730E" w14:paraId="1709D2D9" w14:textId="77777777" w:rsidTr="003807EC">
        <w:trPr>
          <w:trHeight w:val="129"/>
          <w:jc w:val="center"/>
        </w:trPr>
        <w:tc>
          <w:tcPr>
            <w:tcW w:w="9798" w:type="dxa"/>
            <w:gridSpan w:val="9"/>
            <w:tcBorders>
              <w:top w:val="single" w:sz="4" w:space="0" w:color="auto"/>
              <w:left w:val="single" w:sz="4" w:space="0" w:color="auto"/>
              <w:bottom w:val="single" w:sz="4" w:space="0" w:color="auto"/>
              <w:right w:val="single" w:sz="4" w:space="0" w:color="auto"/>
            </w:tcBorders>
            <w:shd w:val="clear" w:color="auto" w:fill="BFBFBF"/>
            <w:vAlign w:val="center"/>
          </w:tcPr>
          <w:p w14:paraId="1D6ED6D1" w14:textId="77777777" w:rsidR="0073237B" w:rsidRDefault="0073237B" w:rsidP="003807EC">
            <w:pPr>
              <w:tabs>
                <w:tab w:val="left" w:pos="644"/>
              </w:tabs>
              <w:jc w:val="center"/>
              <w:rPr>
                <w:rFonts w:ascii="Arial" w:hAnsi="Arial" w:cs="Arial"/>
                <w:b/>
                <w:sz w:val="18"/>
                <w:szCs w:val="18"/>
              </w:rPr>
            </w:pPr>
          </w:p>
          <w:p w14:paraId="4033CC3E" w14:textId="77777777" w:rsidR="0073237B" w:rsidRPr="0008730E" w:rsidRDefault="0073237B" w:rsidP="003807EC">
            <w:pPr>
              <w:tabs>
                <w:tab w:val="left" w:pos="644"/>
              </w:tabs>
              <w:jc w:val="center"/>
              <w:rPr>
                <w:rFonts w:ascii="Arial" w:hAnsi="Arial" w:cs="Arial"/>
                <w:b/>
                <w:sz w:val="18"/>
                <w:szCs w:val="18"/>
              </w:rPr>
            </w:pPr>
            <w:r w:rsidRPr="0008730E">
              <w:rPr>
                <w:rFonts w:ascii="Arial" w:hAnsi="Arial" w:cs="Arial"/>
                <w:b/>
                <w:sz w:val="18"/>
                <w:szCs w:val="18"/>
              </w:rPr>
              <w:t xml:space="preserve">nadzemní </w:t>
            </w:r>
            <w:r>
              <w:rPr>
                <w:rFonts w:ascii="Arial" w:hAnsi="Arial" w:cs="Arial"/>
                <w:b/>
                <w:sz w:val="18"/>
                <w:szCs w:val="18"/>
              </w:rPr>
              <w:t>S</w:t>
            </w:r>
            <w:r w:rsidRPr="0008730E">
              <w:rPr>
                <w:rFonts w:ascii="Arial" w:hAnsi="Arial" w:cs="Arial"/>
                <w:b/>
                <w:sz w:val="18"/>
                <w:szCs w:val="18"/>
              </w:rPr>
              <w:t>běrné nádoby a kontejnery</w:t>
            </w:r>
          </w:p>
          <w:p w14:paraId="1E2F48D5" w14:textId="77777777" w:rsidR="0073237B" w:rsidRPr="0008730E" w:rsidRDefault="0073237B" w:rsidP="003807EC">
            <w:pPr>
              <w:tabs>
                <w:tab w:val="left" w:pos="644"/>
              </w:tabs>
              <w:jc w:val="center"/>
              <w:rPr>
                <w:rFonts w:ascii="Arial" w:hAnsi="Arial" w:cs="Arial"/>
                <w:b/>
                <w:sz w:val="18"/>
                <w:szCs w:val="18"/>
              </w:rPr>
            </w:pPr>
          </w:p>
        </w:tc>
      </w:tr>
      <w:tr w:rsidR="0073237B" w:rsidRPr="0008730E" w14:paraId="131401D5" w14:textId="77777777" w:rsidTr="003807EC">
        <w:trPr>
          <w:trHeight w:val="129"/>
          <w:jc w:val="center"/>
        </w:trPr>
        <w:tc>
          <w:tcPr>
            <w:tcW w:w="732"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14:paraId="6EEA7C89"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barva SN</w:t>
            </w:r>
            <w:r w:rsidRPr="0008730E">
              <w:rPr>
                <w:rFonts w:ascii="Arial" w:hAnsi="Arial" w:cs="Arial"/>
                <w:sz w:val="18"/>
                <w:szCs w:val="18"/>
                <w:vertAlign w:val="superscript"/>
              </w:rPr>
              <w:footnoteReference w:id="6"/>
            </w:r>
          </w:p>
        </w:tc>
        <w:tc>
          <w:tcPr>
            <w:tcW w:w="1210" w:type="dxa"/>
            <w:tcBorders>
              <w:top w:val="single" w:sz="4" w:space="0" w:color="auto"/>
              <w:left w:val="single" w:sz="4" w:space="0" w:color="auto"/>
              <w:bottom w:val="single" w:sz="4" w:space="0" w:color="auto"/>
              <w:right w:val="single" w:sz="4" w:space="0" w:color="auto"/>
            </w:tcBorders>
            <w:shd w:val="clear" w:color="auto" w:fill="BFBFBF"/>
            <w:vAlign w:val="center"/>
          </w:tcPr>
          <w:p w14:paraId="34B88C55" w14:textId="77777777" w:rsidR="0073237B" w:rsidRPr="0008730E" w:rsidRDefault="0073237B" w:rsidP="003807EC">
            <w:pPr>
              <w:tabs>
                <w:tab w:val="left" w:pos="644"/>
              </w:tabs>
              <w:jc w:val="center"/>
              <w:rPr>
                <w:rFonts w:ascii="Arial" w:hAnsi="Arial" w:cs="Arial"/>
                <w:b/>
                <w:sz w:val="18"/>
                <w:szCs w:val="18"/>
              </w:rPr>
            </w:pPr>
            <w:r w:rsidRPr="0008730E">
              <w:rPr>
                <w:rFonts w:ascii="Arial" w:hAnsi="Arial" w:cs="Arial"/>
                <w:b/>
                <w:sz w:val="18"/>
                <w:szCs w:val="18"/>
              </w:rPr>
              <w:t>plastové</w:t>
            </w:r>
          </w:p>
        </w:tc>
        <w:tc>
          <w:tcPr>
            <w:tcW w:w="1391" w:type="dxa"/>
            <w:tcBorders>
              <w:top w:val="single" w:sz="4" w:space="0" w:color="auto"/>
              <w:left w:val="single" w:sz="4" w:space="0" w:color="auto"/>
              <w:bottom w:val="single" w:sz="4" w:space="0" w:color="auto"/>
              <w:right w:val="single" w:sz="4" w:space="0" w:color="auto"/>
            </w:tcBorders>
            <w:shd w:val="clear" w:color="auto" w:fill="8DB3E2"/>
            <w:vAlign w:val="center"/>
          </w:tcPr>
          <w:p w14:paraId="26EC5666"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modrá</w:t>
            </w:r>
          </w:p>
        </w:tc>
        <w:tc>
          <w:tcPr>
            <w:tcW w:w="1391" w:type="dxa"/>
            <w:gridSpan w:val="2"/>
            <w:tcBorders>
              <w:top w:val="single" w:sz="4" w:space="0" w:color="auto"/>
              <w:left w:val="single" w:sz="4" w:space="0" w:color="auto"/>
              <w:bottom w:val="single" w:sz="4" w:space="0" w:color="auto"/>
              <w:right w:val="single" w:sz="4" w:space="0" w:color="auto"/>
            </w:tcBorders>
            <w:vAlign w:val="center"/>
          </w:tcPr>
          <w:p w14:paraId="53BB3F66"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bílá</w:t>
            </w:r>
          </w:p>
        </w:tc>
        <w:tc>
          <w:tcPr>
            <w:tcW w:w="1317" w:type="dxa"/>
            <w:tcBorders>
              <w:top w:val="single" w:sz="4" w:space="0" w:color="auto"/>
              <w:left w:val="single" w:sz="4" w:space="0" w:color="auto"/>
              <w:bottom w:val="single" w:sz="4" w:space="0" w:color="auto"/>
              <w:right w:val="single" w:sz="4" w:space="0" w:color="auto"/>
            </w:tcBorders>
            <w:shd w:val="clear" w:color="auto" w:fill="92D050"/>
            <w:vAlign w:val="center"/>
          </w:tcPr>
          <w:p w14:paraId="517C1CAC"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zelená</w:t>
            </w:r>
          </w:p>
        </w:tc>
        <w:tc>
          <w:tcPr>
            <w:tcW w:w="1113" w:type="dxa"/>
            <w:tcBorders>
              <w:top w:val="single" w:sz="4" w:space="0" w:color="auto"/>
              <w:left w:val="single" w:sz="4" w:space="0" w:color="auto"/>
              <w:bottom w:val="single" w:sz="4" w:space="0" w:color="auto"/>
              <w:right w:val="single" w:sz="4" w:space="0" w:color="auto"/>
            </w:tcBorders>
            <w:shd w:val="clear" w:color="auto" w:fill="FFFF00"/>
            <w:vAlign w:val="center"/>
          </w:tcPr>
          <w:p w14:paraId="2164CC8D"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žlutá</w:t>
            </w:r>
          </w:p>
        </w:tc>
        <w:tc>
          <w:tcPr>
            <w:tcW w:w="1322" w:type="dxa"/>
            <w:tcBorders>
              <w:top w:val="single" w:sz="4" w:space="0" w:color="auto"/>
              <w:left w:val="single" w:sz="4" w:space="0" w:color="auto"/>
              <w:bottom w:val="single" w:sz="4" w:space="0" w:color="auto"/>
              <w:right w:val="single" w:sz="4" w:space="0" w:color="auto"/>
            </w:tcBorders>
            <w:shd w:val="clear" w:color="auto" w:fill="FFC000"/>
            <w:vAlign w:val="center"/>
          </w:tcPr>
          <w:p w14:paraId="3307FD70"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oranžová</w:t>
            </w:r>
          </w:p>
        </w:tc>
        <w:tc>
          <w:tcPr>
            <w:tcW w:w="1322" w:type="dxa"/>
            <w:tcBorders>
              <w:top w:val="single" w:sz="4" w:space="0" w:color="auto"/>
              <w:left w:val="single" w:sz="4" w:space="0" w:color="auto"/>
              <w:bottom w:val="single" w:sz="4" w:space="0" w:color="auto"/>
              <w:right w:val="single" w:sz="4" w:space="0" w:color="auto"/>
            </w:tcBorders>
            <w:shd w:val="clear" w:color="auto" w:fill="D9D9D9"/>
            <w:vAlign w:val="center"/>
          </w:tcPr>
          <w:p w14:paraId="54927EB6"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stříbrná</w:t>
            </w:r>
          </w:p>
        </w:tc>
      </w:tr>
      <w:tr w:rsidR="0073237B" w:rsidRPr="0008730E" w14:paraId="717F893D" w14:textId="77777777" w:rsidTr="003807EC">
        <w:trPr>
          <w:trHeight w:val="515"/>
          <w:jc w:val="center"/>
        </w:trPr>
        <w:tc>
          <w:tcPr>
            <w:tcW w:w="732" w:type="dxa"/>
            <w:vMerge/>
            <w:tcBorders>
              <w:top w:val="single" w:sz="4" w:space="0" w:color="auto"/>
              <w:left w:val="single" w:sz="4" w:space="0" w:color="auto"/>
              <w:bottom w:val="single" w:sz="4" w:space="0" w:color="auto"/>
              <w:right w:val="single" w:sz="4" w:space="0" w:color="auto"/>
            </w:tcBorders>
            <w:vAlign w:val="center"/>
          </w:tcPr>
          <w:p w14:paraId="01970992" w14:textId="77777777" w:rsidR="0073237B" w:rsidRPr="0008730E" w:rsidRDefault="0073237B" w:rsidP="003807EC">
            <w:pPr>
              <w:overflowPunct/>
              <w:autoSpaceDE/>
              <w:autoSpaceDN/>
              <w:adjustRightInd/>
              <w:jc w:val="center"/>
              <w:rPr>
                <w:rFonts w:ascii="Arial" w:hAnsi="Arial" w:cs="Arial"/>
                <w:sz w:val="18"/>
                <w:szCs w:val="18"/>
              </w:rPr>
            </w:pPr>
          </w:p>
        </w:tc>
        <w:tc>
          <w:tcPr>
            <w:tcW w:w="1210" w:type="dxa"/>
            <w:tcBorders>
              <w:top w:val="single" w:sz="4" w:space="0" w:color="auto"/>
              <w:left w:val="single" w:sz="4" w:space="0" w:color="auto"/>
              <w:bottom w:val="single" w:sz="4" w:space="0" w:color="auto"/>
              <w:right w:val="single" w:sz="4" w:space="0" w:color="auto"/>
            </w:tcBorders>
            <w:shd w:val="clear" w:color="auto" w:fill="BFBFBF"/>
            <w:vAlign w:val="center"/>
          </w:tcPr>
          <w:p w14:paraId="1A56DA91" w14:textId="77777777" w:rsidR="0073237B" w:rsidRPr="0008730E" w:rsidRDefault="0073237B" w:rsidP="003807EC">
            <w:pPr>
              <w:tabs>
                <w:tab w:val="left" w:pos="644"/>
              </w:tabs>
              <w:jc w:val="center"/>
              <w:rPr>
                <w:rFonts w:ascii="Arial" w:hAnsi="Arial" w:cs="Arial"/>
                <w:i/>
                <w:sz w:val="18"/>
                <w:szCs w:val="18"/>
              </w:rPr>
            </w:pPr>
            <w:r w:rsidRPr="0008730E">
              <w:rPr>
                <w:rFonts w:ascii="Arial" w:hAnsi="Arial" w:cs="Arial"/>
                <w:b/>
                <w:sz w:val="18"/>
                <w:szCs w:val="18"/>
              </w:rPr>
              <w:t>kovové</w:t>
            </w:r>
          </w:p>
        </w:tc>
        <w:tc>
          <w:tcPr>
            <w:tcW w:w="1391" w:type="dxa"/>
            <w:tcBorders>
              <w:top w:val="single" w:sz="4" w:space="0" w:color="auto"/>
              <w:left w:val="single" w:sz="4" w:space="0" w:color="auto"/>
              <w:bottom w:val="single" w:sz="4" w:space="0" w:color="auto"/>
              <w:right w:val="single" w:sz="4" w:space="0" w:color="auto"/>
            </w:tcBorders>
            <w:shd w:val="clear" w:color="auto" w:fill="8DB3E2"/>
            <w:vAlign w:val="center"/>
          </w:tcPr>
          <w:p w14:paraId="110BACD2"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modrá + barva kovu</w:t>
            </w:r>
          </w:p>
        </w:tc>
        <w:tc>
          <w:tcPr>
            <w:tcW w:w="1391" w:type="dxa"/>
            <w:gridSpan w:val="2"/>
            <w:tcBorders>
              <w:top w:val="single" w:sz="4" w:space="0" w:color="auto"/>
              <w:left w:val="single" w:sz="4" w:space="0" w:color="auto"/>
              <w:bottom w:val="single" w:sz="4" w:space="0" w:color="auto"/>
              <w:right w:val="single" w:sz="4" w:space="0" w:color="auto"/>
            </w:tcBorders>
            <w:vAlign w:val="center"/>
          </w:tcPr>
          <w:p w14:paraId="07F19F7D"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bílá + barva kovu</w:t>
            </w:r>
          </w:p>
        </w:tc>
        <w:tc>
          <w:tcPr>
            <w:tcW w:w="1317" w:type="dxa"/>
            <w:tcBorders>
              <w:top w:val="single" w:sz="4" w:space="0" w:color="auto"/>
              <w:left w:val="single" w:sz="4" w:space="0" w:color="auto"/>
              <w:bottom w:val="single" w:sz="4" w:space="0" w:color="auto"/>
              <w:right w:val="single" w:sz="4" w:space="0" w:color="auto"/>
            </w:tcBorders>
            <w:shd w:val="clear" w:color="auto" w:fill="92D050"/>
            <w:vAlign w:val="center"/>
          </w:tcPr>
          <w:p w14:paraId="5B803A2A"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zelená + barva kovu</w:t>
            </w:r>
          </w:p>
        </w:tc>
        <w:tc>
          <w:tcPr>
            <w:tcW w:w="1113" w:type="dxa"/>
            <w:tcBorders>
              <w:top w:val="single" w:sz="4" w:space="0" w:color="auto"/>
              <w:left w:val="single" w:sz="4" w:space="0" w:color="auto"/>
              <w:bottom w:val="single" w:sz="4" w:space="0" w:color="auto"/>
              <w:right w:val="single" w:sz="4" w:space="0" w:color="auto"/>
            </w:tcBorders>
            <w:shd w:val="clear" w:color="auto" w:fill="FFFF00"/>
            <w:vAlign w:val="center"/>
          </w:tcPr>
          <w:p w14:paraId="614444D8"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žlutá + barva kovu</w:t>
            </w:r>
          </w:p>
        </w:tc>
        <w:tc>
          <w:tcPr>
            <w:tcW w:w="1322" w:type="dxa"/>
            <w:tcBorders>
              <w:top w:val="single" w:sz="4" w:space="0" w:color="auto"/>
              <w:left w:val="single" w:sz="4" w:space="0" w:color="auto"/>
              <w:bottom w:val="single" w:sz="4" w:space="0" w:color="auto"/>
              <w:right w:val="single" w:sz="4" w:space="0" w:color="auto"/>
            </w:tcBorders>
            <w:shd w:val="clear" w:color="auto" w:fill="FFC000"/>
            <w:vAlign w:val="center"/>
          </w:tcPr>
          <w:p w14:paraId="13120410"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oranžová + barva kovu</w:t>
            </w:r>
          </w:p>
        </w:tc>
        <w:tc>
          <w:tcPr>
            <w:tcW w:w="1322" w:type="dxa"/>
            <w:tcBorders>
              <w:top w:val="single" w:sz="4" w:space="0" w:color="auto"/>
              <w:left w:val="single" w:sz="4" w:space="0" w:color="auto"/>
              <w:bottom w:val="single" w:sz="4" w:space="0" w:color="auto"/>
              <w:right w:val="single" w:sz="4" w:space="0" w:color="auto"/>
            </w:tcBorders>
            <w:shd w:val="clear" w:color="auto" w:fill="D9D9D9"/>
            <w:vAlign w:val="center"/>
          </w:tcPr>
          <w:p w14:paraId="35329B60" w14:textId="77777777" w:rsidR="0073237B" w:rsidRPr="0008730E" w:rsidRDefault="0073237B" w:rsidP="003807EC">
            <w:pPr>
              <w:tabs>
                <w:tab w:val="left" w:pos="644"/>
              </w:tabs>
              <w:jc w:val="center"/>
              <w:rPr>
                <w:rFonts w:ascii="Arial" w:hAnsi="Arial" w:cs="Arial"/>
                <w:sz w:val="18"/>
                <w:szCs w:val="18"/>
              </w:rPr>
            </w:pPr>
            <w:r>
              <w:rPr>
                <w:rFonts w:ascii="Arial" w:hAnsi="Arial" w:cs="Arial"/>
                <w:sz w:val="18"/>
                <w:szCs w:val="18"/>
              </w:rPr>
              <w:t>s</w:t>
            </w:r>
            <w:r w:rsidRPr="0008730E">
              <w:rPr>
                <w:rFonts w:ascii="Arial" w:hAnsi="Arial" w:cs="Arial"/>
                <w:sz w:val="18"/>
                <w:szCs w:val="18"/>
              </w:rPr>
              <w:t>tříbrná + barva kovu</w:t>
            </w:r>
          </w:p>
        </w:tc>
      </w:tr>
      <w:tr w:rsidR="0073237B" w:rsidRPr="0008730E" w14:paraId="2D216AAA" w14:textId="77777777" w:rsidTr="003807EC">
        <w:trPr>
          <w:trHeight w:val="129"/>
          <w:jc w:val="center"/>
        </w:trPr>
        <w:tc>
          <w:tcPr>
            <w:tcW w:w="732"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14:paraId="44C0E16C"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objem SN</w:t>
            </w:r>
          </w:p>
          <w:p w14:paraId="3694B43E"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(litry)</w:t>
            </w:r>
          </w:p>
        </w:tc>
        <w:tc>
          <w:tcPr>
            <w:tcW w:w="1210" w:type="dxa"/>
            <w:tcBorders>
              <w:top w:val="single" w:sz="4" w:space="0" w:color="auto"/>
              <w:left w:val="single" w:sz="4" w:space="0" w:color="auto"/>
              <w:bottom w:val="single" w:sz="4" w:space="0" w:color="auto"/>
              <w:right w:val="single" w:sz="4" w:space="0" w:color="auto"/>
            </w:tcBorders>
            <w:shd w:val="clear" w:color="auto" w:fill="BFBFBF"/>
            <w:vAlign w:val="center"/>
          </w:tcPr>
          <w:p w14:paraId="01D3775C" w14:textId="77777777" w:rsidR="0073237B" w:rsidRPr="0008730E" w:rsidRDefault="0073237B" w:rsidP="003807EC">
            <w:pPr>
              <w:tabs>
                <w:tab w:val="left" w:pos="644"/>
              </w:tabs>
              <w:jc w:val="center"/>
              <w:rPr>
                <w:rFonts w:ascii="Arial" w:hAnsi="Arial" w:cs="Arial"/>
                <w:sz w:val="18"/>
                <w:szCs w:val="18"/>
              </w:rPr>
            </w:pPr>
            <w:proofErr w:type="spellStart"/>
            <w:r w:rsidRPr="0008730E">
              <w:rPr>
                <w:rFonts w:ascii="Arial" w:hAnsi="Arial" w:cs="Arial"/>
                <w:b/>
                <w:sz w:val="18"/>
                <w:szCs w:val="18"/>
              </w:rPr>
              <w:t>odvozný</w:t>
            </w:r>
            <w:proofErr w:type="spellEnd"/>
            <w:r w:rsidRPr="0008730E">
              <w:rPr>
                <w:rFonts w:ascii="Arial" w:hAnsi="Arial" w:cs="Arial"/>
                <w:b/>
                <w:sz w:val="18"/>
                <w:szCs w:val="18"/>
              </w:rPr>
              <w:t xml:space="preserve"> způsob</w:t>
            </w:r>
          </w:p>
        </w:tc>
        <w:tc>
          <w:tcPr>
            <w:tcW w:w="1391" w:type="dxa"/>
            <w:tcBorders>
              <w:top w:val="single" w:sz="4" w:space="0" w:color="auto"/>
              <w:left w:val="single" w:sz="4" w:space="0" w:color="auto"/>
              <w:bottom w:val="single" w:sz="4" w:space="0" w:color="auto"/>
              <w:right w:val="single" w:sz="4" w:space="0" w:color="auto"/>
            </w:tcBorders>
            <w:shd w:val="clear" w:color="auto" w:fill="8DB3E2"/>
            <w:vAlign w:val="center"/>
          </w:tcPr>
          <w:p w14:paraId="2896A6D1" w14:textId="77777777" w:rsidR="0073237B" w:rsidRPr="0008730E" w:rsidRDefault="0073237B" w:rsidP="003807EC">
            <w:pPr>
              <w:tabs>
                <w:tab w:val="left" w:pos="644"/>
              </w:tabs>
              <w:jc w:val="center"/>
              <w:rPr>
                <w:rFonts w:ascii="Arial" w:hAnsi="Arial" w:cs="Arial"/>
                <w:sz w:val="18"/>
                <w:szCs w:val="18"/>
              </w:rPr>
            </w:pPr>
            <w:smartTag w:uri="urn:schemas-microsoft-com:office:smarttags" w:element="metricconverter">
              <w:smartTagPr>
                <w:attr w:name="ProductID" w:val="120 a"/>
              </w:smartTagPr>
              <w:r w:rsidRPr="0008730E">
                <w:rPr>
                  <w:rFonts w:ascii="Arial" w:hAnsi="Arial" w:cs="Arial"/>
                  <w:sz w:val="18"/>
                  <w:szCs w:val="18"/>
                </w:rPr>
                <w:t>120 a</w:t>
              </w:r>
            </w:smartTag>
            <w:r w:rsidRPr="0008730E">
              <w:rPr>
                <w:rFonts w:ascii="Arial" w:hAnsi="Arial" w:cs="Arial"/>
                <w:sz w:val="18"/>
                <w:szCs w:val="18"/>
              </w:rPr>
              <w:t xml:space="preserve"> 240</w:t>
            </w:r>
          </w:p>
        </w:tc>
        <w:tc>
          <w:tcPr>
            <w:tcW w:w="1391"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368A61B7"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nepoužívá se</w:t>
            </w:r>
          </w:p>
        </w:tc>
        <w:tc>
          <w:tcPr>
            <w:tcW w:w="1317" w:type="dxa"/>
            <w:tcBorders>
              <w:top w:val="single" w:sz="4" w:space="0" w:color="auto"/>
              <w:left w:val="single" w:sz="4" w:space="0" w:color="auto"/>
              <w:bottom w:val="single" w:sz="4" w:space="0" w:color="auto"/>
              <w:right w:val="single" w:sz="4" w:space="0" w:color="auto"/>
            </w:tcBorders>
            <w:shd w:val="clear" w:color="auto" w:fill="92D050"/>
            <w:vAlign w:val="center"/>
          </w:tcPr>
          <w:p w14:paraId="75D38663" w14:textId="77777777" w:rsidR="0073237B" w:rsidRPr="0008730E" w:rsidRDefault="0073237B" w:rsidP="003807EC">
            <w:pPr>
              <w:tabs>
                <w:tab w:val="left" w:pos="644"/>
              </w:tabs>
              <w:jc w:val="center"/>
              <w:rPr>
                <w:rFonts w:ascii="Arial" w:hAnsi="Arial" w:cs="Arial"/>
                <w:sz w:val="18"/>
                <w:szCs w:val="18"/>
              </w:rPr>
            </w:pPr>
            <w:smartTag w:uri="urn:schemas-microsoft-com:office:smarttags" w:element="metricconverter">
              <w:smartTagPr>
                <w:attr w:name="ProductID" w:val="120 a"/>
              </w:smartTagPr>
              <w:r w:rsidRPr="0008730E">
                <w:rPr>
                  <w:rFonts w:ascii="Arial" w:hAnsi="Arial" w:cs="Arial"/>
                  <w:sz w:val="18"/>
                  <w:szCs w:val="18"/>
                </w:rPr>
                <w:t>120 a</w:t>
              </w:r>
            </w:smartTag>
            <w:r w:rsidRPr="0008730E">
              <w:rPr>
                <w:rFonts w:ascii="Arial" w:hAnsi="Arial" w:cs="Arial"/>
                <w:sz w:val="18"/>
                <w:szCs w:val="18"/>
              </w:rPr>
              <w:t xml:space="preserve"> 240</w:t>
            </w:r>
          </w:p>
        </w:tc>
        <w:tc>
          <w:tcPr>
            <w:tcW w:w="1113" w:type="dxa"/>
            <w:tcBorders>
              <w:top w:val="single" w:sz="4" w:space="0" w:color="auto"/>
              <w:left w:val="single" w:sz="4" w:space="0" w:color="auto"/>
              <w:bottom w:val="single" w:sz="4" w:space="0" w:color="auto"/>
              <w:right w:val="single" w:sz="4" w:space="0" w:color="auto"/>
            </w:tcBorders>
            <w:shd w:val="clear" w:color="auto" w:fill="FFFF00"/>
            <w:vAlign w:val="center"/>
          </w:tcPr>
          <w:p w14:paraId="4ED78D28" w14:textId="77777777" w:rsidR="0073237B" w:rsidRPr="0008730E" w:rsidRDefault="0073237B" w:rsidP="003807EC">
            <w:pPr>
              <w:tabs>
                <w:tab w:val="left" w:pos="644"/>
              </w:tabs>
              <w:jc w:val="center"/>
              <w:rPr>
                <w:rFonts w:ascii="Arial" w:hAnsi="Arial" w:cs="Arial"/>
                <w:sz w:val="18"/>
                <w:szCs w:val="18"/>
              </w:rPr>
            </w:pPr>
            <w:smartTag w:uri="urn:schemas-microsoft-com:office:smarttags" w:element="metricconverter">
              <w:smartTagPr>
                <w:attr w:name="ProductID" w:val="120 a"/>
              </w:smartTagPr>
              <w:r w:rsidRPr="0008730E">
                <w:rPr>
                  <w:rFonts w:ascii="Arial" w:hAnsi="Arial" w:cs="Arial"/>
                  <w:sz w:val="18"/>
                  <w:szCs w:val="18"/>
                </w:rPr>
                <w:t>120 a</w:t>
              </w:r>
            </w:smartTag>
            <w:r w:rsidRPr="0008730E">
              <w:rPr>
                <w:rFonts w:ascii="Arial" w:hAnsi="Arial" w:cs="Arial"/>
                <w:sz w:val="18"/>
                <w:szCs w:val="18"/>
              </w:rPr>
              <w:t xml:space="preserve"> 240</w:t>
            </w:r>
          </w:p>
        </w:tc>
        <w:tc>
          <w:tcPr>
            <w:tcW w:w="1322" w:type="dxa"/>
            <w:tcBorders>
              <w:top w:val="single" w:sz="4" w:space="0" w:color="auto"/>
              <w:left w:val="single" w:sz="4" w:space="0" w:color="auto"/>
              <w:bottom w:val="single" w:sz="4" w:space="0" w:color="auto"/>
              <w:right w:val="single" w:sz="4" w:space="0" w:color="auto"/>
            </w:tcBorders>
            <w:shd w:val="clear" w:color="auto" w:fill="FFC000"/>
            <w:vAlign w:val="center"/>
          </w:tcPr>
          <w:p w14:paraId="3E4F27D9"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240</w:t>
            </w:r>
          </w:p>
        </w:tc>
        <w:tc>
          <w:tcPr>
            <w:tcW w:w="1322" w:type="dxa"/>
            <w:tcBorders>
              <w:top w:val="single" w:sz="4" w:space="0" w:color="auto"/>
              <w:left w:val="single" w:sz="4" w:space="0" w:color="auto"/>
              <w:bottom w:val="single" w:sz="4" w:space="0" w:color="auto"/>
              <w:right w:val="single" w:sz="4" w:space="0" w:color="auto"/>
            </w:tcBorders>
            <w:shd w:val="clear" w:color="auto" w:fill="BFBFBF"/>
            <w:vAlign w:val="center"/>
          </w:tcPr>
          <w:p w14:paraId="7DB89462"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nepoužívá se</w:t>
            </w:r>
          </w:p>
        </w:tc>
      </w:tr>
      <w:tr w:rsidR="0073237B" w:rsidRPr="0008730E" w14:paraId="4B79F456" w14:textId="77777777" w:rsidTr="003807EC">
        <w:trPr>
          <w:trHeight w:val="129"/>
          <w:jc w:val="center"/>
        </w:trPr>
        <w:tc>
          <w:tcPr>
            <w:tcW w:w="732" w:type="dxa"/>
            <w:vMerge/>
            <w:tcBorders>
              <w:top w:val="single" w:sz="4" w:space="0" w:color="auto"/>
              <w:left w:val="single" w:sz="4" w:space="0" w:color="auto"/>
              <w:bottom w:val="single" w:sz="4" w:space="0" w:color="auto"/>
              <w:right w:val="single" w:sz="4" w:space="0" w:color="auto"/>
            </w:tcBorders>
            <w:vAlign w:val="center"/>
          </w:tcPr>
          <w:p w14:paraId="7605C75C" w14:textId="77777777" w:rsidR="0073237B" w:rsidRPr="0008730E" w:rsidRDefault="0073237B" w:rsidP="003807EC">
            <w:pPr>
              <w:overflowPunct/>
              <w:autoSpaceDE/>
              <w:autoSpaceDN/>
              <w:adjustRightInd/>
              <w:jc w:val="center"/>
              <w:rPr>
                <w:rFonts w:ascii="Arial" w:hAnsi="Arial" w:cs="Arial"/>
                <w:sz w:val="18"/>
                <w:szCs w:val="18"/>
              </w:rPr>
            </w:pPr>
          </w:p>
        </w:tc>
        <w:tc>
          <w:tcPr>
            <w:tcW w:w="1210" w:type="dxa"/>
            <w:tcBorders>
              <w:top w:val="single" w:sz="4" w:space="0" w:color="auto"/>
              <w:left w:val="single" w:sz="4" w:space="0" w:color="auto"/>
              <w:bottom w:val="single" w:sz="4" w:space="0" w:color="auto"/>
              <w:right w:val="single" w:sz="4" w:space="0" w:color="auto"/>
            </w:tcBorders>
            <w:shd w:val="clear" w:color="auto" w:fill="BFBFBF"/>
            <w:vAlign w:val="center"/>
          </w:tcPr>
          <w:p w14:paraId="56BDF8D3"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b/>
                <w:sz w:val="18"/>
                <w:szCs w:val="18"/>
              </w:rPr>
              <w:t>donáškový způsob</w:t>
            </w:r>
          </w:p>
        </w:tc>
        <w:tc>
          <w:tcPr>
            <w:tcW w:w="1391" w:type="dxa"/>
            <w:tcBorders>
              <w:top w:val="single" w:sz="4" w:space="0" w:color="auto"/>
              <w:left w:val="single" w:sz="4" w:space="0" w:color="auto"/>
              <w:bottom w:val="single" w:sz="4" w:space="0" w:color="auto"/>
              <w:right w:val="single" w:sz="4" w:space="0" w:color="auto"/>
            </w:tcBorders>
            <w:shd w:val="clear" w:color="auto" w:fill="8DB3E2"/>
            <w:vAlign w:val="center"/>
          </w:tcPr>
          <w:p w14:paraId="50FF9FC7"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240 až 3200</w:t>
            </w:r>
            <w:r w:rsidRPr="0008730E">
              <w:rPr>
                <w:rFonts w:ascii="Arial" w:hAnsi="Arial" w:cs="Arial"/>
                <w:sz w:val="18"/>
                <w:szCs w:val="18"/>
                <w:vertAlign w:val="superscript"/>
              </w:rPr>
              <w:t>23</w:t>
            </w:r>
          </w:p>
        </w:tc>
        <w:tc>
          <w:tcPr>
            <w:tcW w:w="1391" w:type="dxa"/>
            <w:gridSpan w:val="2"/>
            <w:tcBorders>
              <w:top w:val="single" w:sz="4" w:space="0" w:color="auto"/>
              <w:left w:val="single" w:sz="4" w:space="0" w:color="auto"/>
              <w:bottom w:val="single" w:sz="4" w:space="0" w:color="auto"/>
              <w:right w:val="single" w:sz="4" w:space="0" w:color="auto"/>
            </w:tcBorders>
            <w:vAlign w:val="center"/>
          </w:tcPr>
          <w:p w14:paraId="79A1690F"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1100 až 3350</w:t>
            </w:r>
          </w:p>
        </w:tc>
        <w:tc>
          <w:tcPr>
            <w:tcW w:w="1317" w:type="dxa"/>
            <w:tcBorders>
              <w:top w:val="single" w:sz="4" w:space="0" w:color="auto"/>
              <w:left w:val="single" w:sz="4" w:space="0" w:color="auto"/>
              <w:bottom w:val="single" w:sz="4" w:space="0" w:color="auto"/>
              <w:right w:val="single" w:sz="4" w:space="0" w:color="auto"/>
            </w:tcBorders>
            <w:shd w:val="clear" w:color="auto" w:fill="92D050"/>
            <w:vAlign w:val="center"/>
          </w:tcPr>
          <w:p w14:paraId="40486780"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240 až 3350</w:t>
            </w:r>
          </w:p>
        </w:tc>
        <w:tc>
          <w:tcPr>
            <w:tcW w:w="1113" w:type="dxa"/>
            <w:tcBorders>
              <w:top w:val="single" w:sz="4" w:space="0" w:color="auto"/>
              <w:left w:val="single" w:sz="4" w:space="0" w:color="auto"/>
              <w:bottom w:val="single" w:sz="4" w:space="0" w:color="auto"/>
              <w:right w:val="single" w:sz="4" w:space="0" w:color="auto"/>
            </w:tcBorders>
            <w:shd w:val="clear" w:color="auto" w:fill="FFFF00"/>
            <w:vAlign w:val="center"/>
          </w:tcPr>
          <w:p w14:paraId="34B76780"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240 až 2000</w:t>
            </w:r>
            <w:r w:rsidRPr="0008730E">
              <w:rPr>
                <w:rFonts w:ascii="Arial" w:hAnsi="Arial" w:cs="Arial"/>
                <w:sz w:val="18"/>
                <w:szCs w:val="18"/>
                <w:vertAlign w:val="superscript"/>
              </w:rPr>
              <w:footnoteReference w:id="7"/>
            </w:r>
          </w:p>
        </w:tc>
        <w:tc>
          <w:tcPr>
            <w:tcW w:w="1322" w:type="dxa"/>
            <w:tcBorders>
              <w:top w:val="single" w:sz="4" w:space="0" w:color="auto"/>
              <w:left w:val="single" w:sz="4" w:space="0" w:color="auto"/>
              <w:bottom w:val="single" w:sz="4" w:space="0" w:color="auto"/>
              <w:right w:val="single" w:sz="4" w:space="0" w:color="auto"/>
            </w:tcBorders>
            <w:shd w:val="clear" w:color="auto" w:fill="FFC000"/>
            <w:vAlign w:val="center"/>
          </w:tcPr>
          <w:p w14:paraId="7B0A76B5"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240 až 1100</w:t>
            </w:r>
            <w:r w:rsidRPr="0008730E">
              <w:rPr>
                <w:rFonts w:ascii="Arial" w:hAnsi="Arial" w:cs="Arial"/>
                <w:sz w:val="18"/>
                <w:szCs w:val="18"/>
                <w:vertAlign w:val="superscript"/>
              </w:rPr>
              <w:footnoteReference w:id="8"/>
            </w:r>
          </w:p>
        </w:tc>
        <w:tc>
          <w:tcPr>
            <w:tcW w:w="1322" w:type="dxa"/>
            <w:tcBorders>
              <w:top w:val="single" w:sz="4" w:space="0" w:color="auto"/>
              <w:left w:val="single" w:sz="4" w:space="0" w:color="auto"/>
              <w:bottom w:val="single" w:sz="4" w:space="0" w:color="auto"/>
              <w:right w:val="single" w:sz="4" w:space="0" w:color="auto"/>
            </w:tcBorders>
            <w:shd w:val="clear" w:color="auto" w:fill="D9D9D9"/>
            <w:vAlign w:val="center"/>
          </w:tcPr>
          <w:p w14:paraId="5B78FC75"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240 až 1100</w:t>
            </w:r>
          </w:p>
        </w:tc>
      </w:tr>
      <w:tr w:rsidR="0073237B" w:rsidRPr="0008730E" w14:paraId="3AA3DBAE" w14:textId="77777777" w:rsidTr="003807EC">
        <w:trPr>
          <w:trHeight w:val="716"/>
          <w:jc w:val="center"/>
        </w:trPr>
        <w:tc>
          <w:tcPr>
            <w:tcW w:w="1942" w:type="dxa"/>
            <w:gridSpan w:val="2"/>
            <w:vMerge w:val="restart"/>
            <w:tcBorders>
              <w:top w:val="single" w:sz="4" w:space="0" w:color="auto"/>
              <w:left w:val="single" w:sz="4" w:space="0" w:color="auto"/>
              <w:bottom w:val="single" w:sz="4" w:space="0" w:color="auto"/>
              <w:right w:val="single" w:sz="4" w:space="0" w:color="auto"/>
            </w:tcBorders>
            <w:shd w:val="clear" w:color="auto" w:fill="BFBFBF"/>
            <w:vAlign w:val="center"/>
          </w:tcPr>
          <w:p w14:paraId="209F6D4C" w14:textId="77777777" w:rsidR="0073237B" w:rsidRPr="0008730E" w:rsidRDefault="0073237B" w:rsidP="003807EC">
            <w:pPr>
              <w:tabs>
                <w:tab w:val="left" w:pos="644"/>
              </w:tabs>
              <w:jc w:val="center"/>
              <w:rPr>
                <w:rFonts w:ascii="Arial" w:hAnsi="Arial" w:cs="Arial"/>
                <w:sz w:val="18"/>
                <w:szCs w:val="18"/>
              </w:rPr>
            </w:pPr>
            <w:proofErr w:type="spellStart"/>
            <w:r w:rsidRPr="0008730E">
              <w:rPr>
                <w:rFonts w:ascii="Arial" w:hAnsi="Arial" w:cs="Arial"/>
                <w:sz w:val="18"/>
                <w:szCs w:val="18"/>
              </w:rPr>
              <w:t>vhazovací</w:t>
            </w:r>
            <w:proofErr w:type="spellEnd"/>
            <w:r w:rsidRPr="0008730E">
              <w:rPr>
                <w:rFonts w:ascii="Arial" w:hAnsi="Arial" w:cs="Arial"/>
                <w:sz w:val="18"/>
                <w:szCs w:val="18"/>
              </w:rPr>
              <w:t xml:space="preserve"> otvory ve víku (mm)</w:t>
            </w:r>
          </w:p>
        </w:tc>
        <w:tc>
          <w:tcPr>
            <w:tcW w:w="1391" w:type="dxa"/>
            <w:vMerge w:val="restart"/>
            <w:tcBorders>
              <w:top w:val="single" w:sz="4" w:space="0" w:color="auto"/>
              <w:left w:val="single" w:sz="4" w:space="0" w:color="auto"/>
              <w:bottom w:val="single" w:sz="4" w:space="0" w:color="auto"/>
              <w:right w:val="single" w:sz="4" w:space="0" w:color="auto"/>
            </w:tcBorders>
            <w:shd w:val="clear" w:color="auto" w:fill="8DB3E2"/>
            <w:vAlign w:val="center"/>
          </w:tcPr>
          <w:p w14:paraId="1F30BF39"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obdélník</w:t>
            </w:r>
          </w:p>
          <w:p w14:paraId="2C24B38B"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min. 500 x 350</w:t>
            </w:r>
          </w:p>
        </w:tc>
        <w:tc>
          <w:tcPr>
            <w:tcW w:w="2708"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14:paraId="17089A10"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kruh průměr min. 170 s pryžovým těsněním</w:t>
            </w:r>
          </w:p>
        </w:tc>
        <w:tc>
          <w:tcPr>
            <w:tcW w:w="1113"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14:paraId="400B24FD"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kruh průměr min. 170 s </w:t>
            </w:r>
            <w:r w:rsidRPr="0008730E">
              <w:rPr>
                <w:rFonts w:ascii="Arial" w:hAnsi="Arial" w:cs="Arial"/>
                <w:sz w:val="18"/>
                <w:szCs w:val="18"/>
              </w:rPr>
              <w:br/>
              <w:t>pryžovým těsněním</w:t>
            </w:r>
          </w:p>
        </w:tc>
        <w:tc>
          <w:tcPr>
            <w:tcW w:w="1322" w:type="dxa"/>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0696DB33"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obdélník</w:t>
            </w:r>
          </w:p>
          <w:p w14:paraId="6463EC79"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min. 500 x 100, nebo kruh. průměr min. 170</w:t>
            </w:r>
          </w:p>
        </w:tc>
        <w:tc>
          <w:tcPr>
            <w:tcW w:w="1322" w:type="dxa"/>
            <w:vMerge w:val="restart"/>
            <w:tcBorders>
              <w:top w:val="single" w:sz="4" w:space="0" w:color="auto"/>
              <w:left w:val="single" w:sz="4" w:space="0" w:color="auto"/>
              <w:right w:val="single" w:sz="4" w:space="0" w:color="auto"/>
            </w:tcBorders>
            <w:shd w:val="clear" w:color="auto" w:fill="D9D9D9"/>
            <w:vAlign w:val="center"/>
          </w:tcPr>
          <w:p w14:paraId="6873B998"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kruh průměr min. 170 s </w:t>
            </w:r>
            <w:r w:rsidRPr="0008730E">
              <w:rPr>
                <w:rFonts w:ascii="Arial" w:hAnsi="Arial" w:cs="Arial"/>
                <w:sz w:val="18"/>
                <w:szCs w:val="18"/>
              </w:rPr>
              <w:br/>
              <w:t>pryžovým těsněním</w:t>
            </w:r>
          </w:p>
        </w:tc>
      </w:tr>
      <w:tr w:rsidR="0073237B" w:rsidRPr="0008730E" w14:paraId="3BF96786" w14:textId="77777777" w:rsidTr="003807EC">
        <w:trPr>
          <w:trHeight w:val="715"/>
          <w:jc w:val="center"/>
        </w:trPr>
        <w:tc>
          <w:tcPr>
            <w:tcW w:w="1942" w:type="dxa"/>
            <w:gridSpan w:val="2"/>
            <w:vMerge/>
            <w:tcBorders>
              <w:top w:val="single" w:sz="4" w:space="0" w:color="auto"/>
              <w:left w:val="single" w:sz="4" w:space="0" w:color="auto"/>
              <w:bottom w:val="single" w:sz="4" w:space="0" w:color="auto"/>
              <w:right w:val="single" w:sz="4" w:space="0" w:color="auto"/>
            </w:tcBorders>
            <w:vAlign w:val="center"/>
          </w:tcPr>
          <w:p w14:paraId="3B2F656C" w14:textId="77777777" w:rsidR="0073237B" w:rsidRPr="0008730E" w:rsidRDefault="0073237B" w:rsidP="003807EC">
            <w:pPr>
              <w:overflowPunct/>
              <w:autoSpaceDE/>
              <w:autoSpaceDN/>
              <w:adjustRightInd/>
              <w:jc w:val="center"/>
              <w:rPr>
                <w:rFonts w:ascii="Arial" w:hAnsi="Arial" w:cs="Arial"/>
                <w:sz w:val="18"/>
                <w:szCs w:val="18"/>
              </w:rPr>
            </w:pPr>
          </w:p>
        </w:tc>
        <w:tc>
          <w:tcPr>
            <w:tcW w:w="1391" w:type="dxa"/>
            <w:vMerge/>
            <w:tcBorders>
              <w:top w:val="single" w:sz="4" w:space="0" w:color="auto"/>
              <w:left w:val="single" w:sz="4" w:space="0" w:color="auto"/>
              <w:bottom w:val="single" w:sz="4" w:space="0" w:color="auto"/>
              <w:right w:val="single" w:sz="4" w:space="0" w:color="auto"/>
            </w:tcBorders>
            <w:vAlign w:val="center"/>
          </w:tcPr>
          <w:p w14:paraId="2452B774" w14:textId="77777777" w:rsidR="0073237B" w:rsidRPr="0008730E" w:rsidRDefault="0073237B" w:rsidP="003807EC">
            <w:pPr>
              <w:overflowPunct/>
              <w:autoSpaceDE/>
              <w:autoSpaceDN/>
              <w:adjustRightInd/>
              <w:jc w:val="center"/>
              <w:rPr>
                <w:rFonts w:ascii="Arial" w:hAnsi="Arial" w:cs="Arial"/>
                <w:sz w:val="18"/>
                <w:szCs w:val="18"/>
              </w:rPr>
            </w:pP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tcPr>
          <w:p w14:paraId="1454A11B"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obdélník min. 500 x 6</w:t>
            </w:r>
          </w:p>
          <w:p w14:paraId="0DB5329F"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(pro ploché sklo)</w:t>
            </w:r>
            <w:r w:rsidRPr="0008730E">
              <w:rPr>
                <w:rFonts w:ascii="Arial" w:hAnsi="Arial" w:cs="Arial"/>
                <w:sz w:val="18"/>
                <w:szCs w:val="18"/>
                <w:vertAlign w:val="superscript"/>
              </w:rPr>
              <w:footnoteReference w:id="9"/>
            </w:r>
          </w:p>
        </w:tc>
        <w:tc>
          <w:tcPr>
            <w:tcW w:w="1354"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7B63BEDF"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obdélník min. 500 x 6</w:t>
            </w:r>
          </w:p>
          <w:p w14:paraId="3C9E6B4C"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(pro ploché sklo)</w:t>
            </w:r>
            <w:r>
              <w:rPr>
                <w:rFonts w:ascii="Arial" w:hAnsi="Arial" w:cs="Arial"/>
                <w:sz w:val="18"/>
                <w:szCs w:val="18"/>
                <w:vertAlign w:val="superscript"/>
              </w:rPr>
              <w:t>13</w:t>
            </w:r>
          </w:p>
        </w:tc>
        <w:tc>
          <w:tcPr>
            <w:tcW w:w="1113" w:type="dxa"/>
            <w:vMerge/>
            <w:tcBorders>
              <w:top w:val="single" w:sz="4" w:space="0" w:color="auto"/>
              <w:left w:val="single" w:sz="4" w:space="0" w:color="auto"/>
              <w:bottom w:val="single" w:sz="4" w:space="0" w:color="auto"/>
              <w:right w:val="single" w:sz="4" w:space="0" w:color="auto"/>
            </w:tcBorders>
            <w:vAlign w:val="center"/>
          </w:tcPr>
          <w:p w14:paraId="248706DF" w14:textId="77777777" w:rsidR="0073237B" w:rsidRPr="0008730E" w:rsidRDefault="0073237B" w:rsidP="003807EC">
            <w:pPr>
              <w:overflowPunct/>
              <w:autoSpaceDE/>
              <w:autoSpaceDN/>
              <w:adjustRightInd/>
              <w:jc w:val="center"/>
              <w:rPr>
                <w:rFonts w:ascii="Arial" w:hAnsi="Arial" w:cs="Arial"/>
                <w:sz w:val="18"/>
                <w:szCs w:val="18"/>
              </w:rPr>
            </w:pPr>
          </w:p>
        </w:tc>
        <w:tc>
          <w:tcPr>
            <w:tcW w:w="1322" w:type="dxa"/>
            <w:vMerge/>
            <w:tcBorders>
              <w:top w:val="single" w:sz="4" w:space="0" w:color="auto"/>
              <w:left w:val="single" w:sz="4" w:space="0" w:color="auto"/>
              <w:bottom w:val="single" w:sz="4" w:space="0" w:color="auto"/>
              <w:right w:val="single" w:sz="4" w:space="0" w:color="auto"/>
            </w:tcBorders>
            <w:vAlign w:val="center"/>
          </w:tcPr>
          <w:p w14:paraId="6B1F5EB1" w14:textId="77777777" w:rsidR="0073237B" w:rsidRPr="0008730E" w:rsidRDefault="0073237B" w:rsidP="003807EC">
            <w:pPr>
              <w:overflowPunct/>
              <w:autoSpaceDE/>
              <w:autoSpaceDN/>
              <w:adjustRightInd/>
              <w:jc w:val="center"/>
              <w:rPr>
                <w:rFonts w:ascii="Arial" w:hAnsi="Arial" w:cs="Arial"/>
                <w:sz w:val="18"/>
                <w:szCs w:val="18"/>
              </w:rPr>
            </w:pPr>
          </w:p>
        </w:tc>
        <w:tc>
          <w:tcPr>
            <w:tcW w:w="1322" w:type="dxa"/>
            <w:vMerge/>
            <w:tcBorders>
              <w:left w:val="single" w:sz="4" w:space="0" w:color="auto"/>
              <w:bottom w:val="single" w:sz="4" w:space="0" w:color="auto"/>
              <w:right w:val="single" w:sz="4" w:space="0" w:color="auto"/>
            </w:tcBorders>
            <w:shd w:val="clear" w:color="auto" w:fill="D9D9D9"/>
            <w:vAlign w:val="center"/>
          </w:tcPr>
          <w:p w14:paraId="2D80A9A8" w14:textId="77777777" w:rsidR="0073237B" w:rsidRPr="0008730E" w:rsidRDefault="0073237B" w:rsidP="003807EC">
            <w:pPr>
              <w:tabs>
                <w:tab w:val="left" w:pos="644"/>
              </w:tabs>
              <w:jc w:val="center"/>
              <w:rPr>
                <w:rFonts w:ascii="Arial" w:hAnsi="Arial" w:cs="Arial"/>
                <w:sz w:val="18"/>
                <w:szCs w:val="18"/>
              </w:rPr>
            </w:pPr>
          </w:p>
        </w:tc>
      </w:tr>
      <w:tr w:rsidR="0073237B" w:rsidRPr="0008730E" w14:paraId="5781B474" w14:textId="77777777" w:rsidTr="003807EC">
        <w:trPr>
          <w:trHeight w:val="129"/>
          <w:jc w:val="center"/>
        </w:trPr>
        <w:tc>
          <w:tcPr>
            <w:tcW w:w="1942"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6A05632F"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způsob vyprazdňování</w:t>
            </w:r>
          </w:p>
        </w:tc>
        <w:tc>
          <w:tcPr>
            <w:tcW w:w="1391" w:type="dxa"/>
            <w:tcBorders>
              <w:top w:val="single" w:sz="4" w:space="0" w:color="auto"/>
              <w:left w:val="single" w:sz="4" w:space="0" w:color="auto"/>
              <w:bottom w:val="single" w:sz="4" w:space="0" w:color="auto"/>
              <w:right w:val="single" w:sz="4" w:space="0" w:color="auto"/>
            </w:tcBorders>
            <w:shd w:val="clear" w:color="auto" w:fill="8DB3E2"/>
            <w:vAlign w:val="center"/>
          </w:tcPr>
          <w:p w14:paraId="6BBAE44E"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horní a dolní výsyp</w:t>
            </w:r>
          </w:p>
        </w:tc>
        <w:tc>
          <w:tcPr>
            <w:tcW w:w="2708"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14:paraId="7BD56331"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horní</w:t>
            </w:r>
            <w:r w:rsidRPr="0008730E">
              <w:rPr>
                <w:rFonts w:ascii="Arial" w:hAnsi="Arial" w:cs="Arial"/>
                <w:sz w:val="18"/>
                <w:szCs w:val="18"/>
                <w:vertAlign w:val="superscript"/>
              </w:rPr>
              <w:footnoteReference w:id="10"/>
            </w:r>
            <w:r w:rsidRPr="0008730E">
              <w:rPr>
                <w:rFonts w:ascii="Arial" w:hAnsi="Arial" w:cs="Arial"/>
                <w:sz w:val="18"/>
                <w:szCs w:val="18"/>
              </w:rPr>
              <w:t xml:space="preserve"> a dolní výsyp</w:t>
            </w:r>
          </w:p>
        </w:tc>
        <w:tc>
          <w:tcPr>
            <w:tcW w:w="1113" w:type="dxa"/>
            <w:tcBorders>
              <w:top w:val="single" w:sz="4" w:space="0" w:color="auto"/>
              <w:left w:val="single" w:sz="4" w:space="0" w:color="auto"/>
              <w:bottom w:val="single" w:sz="4" w:space="0" w:color="auto"/>
              <w:right w:val="single" w:sz="4" w:space="0" w:color="auto"/>
            </w:tcBorders>
            <w:shd w:val="clear" w:color="auto" w:fill="FFFF00"/>
            <w:vAlign w:val="center"/>
          </w:tcPr>
          <w:p w14:paraId="444B4D81"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horní a dolní výsyp</w:t>
            </w:r>
          </w:p>
        </w:tc>
        <w:tc>
          <w:tcPr>
            <w:tcW w:w="1322" w:type="dxa"/>
            <w:tcBorders>
              <w:top w:val="single" w:sz="4" w:space="0" w:color="auto"/>
              <w:left w:val="single" w:sz="4" w:space="0" w:color="auto"/>
              <w:bottom w:val="single" w:sz="4" w:space="0" w:color="auto"/>
              <w:right w:val="single" w:sz="4" w:space="0" w:color="auto"/>
            </w:tcBorders>
            <w:shd w:val="clear" w:color="auto" w:fill="FFC000"/>
            <w:vAlign w:val="center"/>
          </w:tcPr>
          <w:p w14:paraId="17E92DB3"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horní výsyp</w:t>
            </w:r>
          </w:p>
        </w:tc>
        <w:tc>
          <w:tcPr>
            <w:tcW w:w="1322" w:type="dxa"/>
            <w:tcBorders>
              <w:top w:val="single" w:sz="4" w:space="0" w:color="auto"/>
              <w:left w:val="single" w:sz="4" w:space="0" w:color="auto"/>
              <w:bottom w:val="single" w:sz="4" w:space="0" w:color="auto"/>
              <w:right w:val="single" w:sz="4" w:space="0" w:color="auto"/>
            </w:tcBorders>
            <w:shd w:val="clear" w:color="auto" w:fill="D9D9D9"/>
            <w:vAlign w:val="center"/>
          </w:tcPr>
          <w:p w14:paraId="678AEBB7"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horní a dolní výsyp</w:t>
            </w:r>
          </w:p>
        </w:tc>
      </w:tr>
      <w:tr w:rsidR="0073237B" w:rsidRPr="0008730E" w14:paraId="09AACF2A" w14:textId="77777777" w:rsidTr="003807EC">
        <w:trPr>
          <w:trHeight w:val="308"/>
          <w:jc w:val="center"/>
        </w:trPr>
        <w:tc>
          <w:tcPr>
            <w:tcW w:w="9798" w:type="dxa"/>
            <w:gridSpan w:val="9"/>
            <w:tcBorders>
              <w:top w:val="single" w:sz="4" w:space="0" w:color="auto"/>
              <w:left w:val="single" w:sz="4" w:space="0" w:color="auto"/>
              <w:bottom w:val="single" w:sz="4" w:space="0" w:color="auto"/>
              <w:right w:val="single" w:sz="4" w:space="0" w:color="auto"/>
            </w:tcBorders>
            <w:shd w:val="clear" w:color="auto" w:fill="BFBFBF"/>
            <w:vAlign w:val="center"/>
          </w:tcPr>
          <w:p w14:paraId="25F4B257" w14:textId="77777777" w:rsidR="0073237B" w:rsidRPr="0008730E" w:rsidRDefault="0073237B" w:rsidP="003807EC">
            <w:pPr>
              <w:tabs>
                <w:tab w:val="left" w:pos="644"/>
              </w:tabs>
              <w:jc w:val="center"/>
              <w:rPr>
                <w:rFonts w:ascii="Arial" w:hAnsi="Arial" w:cs="Arial"/>
                <w:b/>
                <w:sz w:val="18"/>
                <w:szCs w:val="18"/>
              </w:rPr>
            </w:pPr>
            <w:r>
              <w:rPr>
                <w:rFonts w:ascii="Arial" w:hAnsi="Arial" w:cs="Arial"/>
                <w:b/>
                <w:sz w:val="18"/>
                <w:szCs w:val="18"/>
              </w:rPr>
              <w:t>P</w:t>
            </w:r>
            <w:r w:rsidRPr="0008730E">
              <w:rPr>
                <w:rFonts w:ascii="Arial" w:hAnsi="Arial" w:cs="Arial"/>
                <w:b/>
                <w:sz w:val="18"/>
                <w:szCs w:val="18"/>
              </w:rPr>
              <w:t>odzemní kontejnery</w:t>
            </w:r>
          </w:p>
          <w:p w14:paraId="376A722C" w14:textId="77777777" w:rsidR="0073237B" w:rsidRPr="0008730E" w:rsidRDefault="0073237B" w:rsidP="003807EC">
            <w:pPr>
              <w:tabs>
                <w:tab w:val="left" w:pos="644"/>
              </w:tabs>
              <w:jc w:val="center"/>
              <w:rPr>
                <w:rFonts w:ascii="Arial" w:hAnsi="Arial" w:cs="Arial"/>
                <w:b/>
                <w:sz w:val="18"/>
                <w:szCs w:val="18"/>
              </w:rPr>
            </w:pPr>
            <w:r w:rsidRPr="0008730E">
              <w:rPr>
                <w:rFonts w:ascii="Arial" w:hAnsi="Arial" w:cs="Arial"/>
                <w:sz w:val="18"/>
                <w:szCs w:val="18"/>
              </w:rPr>
              <w:t>(minimální kombinace na jednom stanovišti je papír, dělené sklo, plast)</w:t>
            </w:r>
            <w:r w:rsidRPr="0008730E">
              <w:rPr>
                <w:rFonts w:ascii="Arial" w:hAnsi="Arial" w:cs="Arial"/>
                <w:sz w:val="18"/>
                <w:szCs w:val="18"/>
                <w:vertAlign w:val="superscript"/>
              </w:rPr>
              <w:footnoteReference w:id="11"/>
            </w:r>
          </w:p>
        </w:tc>
      </w:tr>
      <w:tr w:rsidR="0073237B" w:rsidRPr="0008730E" w14:paraId="7847F65B" w14:textId="77777777" w:rsidTr="003807EC">
        <w:trPr>
          <w:trHeight w:val="308"/>
          <w:jc w:val="center"/>
        </w:trPr>
        <w:tc>
          <w:tcPr>
            <w:tcW w:w="1942"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78DA352D" w14:textId="77777777" w:rsidR="0073237B" w:rsidRPr="0008730E" w:rsidRDefault="0073237B" w:rsidP="003807EC">
            <w:pPr>
              <w:tabs>
                <w:tab w:val="left" w:pos="644"/>
              </w:tabs>
              <w:jc w:val="center"/>
              <w:rPr>
                <w:rFonts w:ascii="Arial" w:hAnsi="Arial" w:cs="Arial"/>
                <w:b/>
                <w:sz w:val="18"/>
                <w:szCs w:val="18"/>
              </w:rPr>
            </w:pPr>
            <w:r w:rsidRPr="0008730E">
              <w:rPr>
                <w:rFonts w:ascii="Arial" w:hAnsi="Arial" w:cs="Arial"/>
                <w:b/>
                <w:sz w:val="18"/>
                <w:szCs w:val="18"/>
              </w:rPr>
              <w:t xml:space="preserve">barva </w:t>
            </w:r>
            <w:proofErr w:type="spellStart"/>
            <w:r w:rsidRPr="0008730E">
              <w:rPr>
                <w:rFonts w:ascii="Arial" w:hAnsi="Arial" w:cs="Arial"/>
                <w:b/>
                <w:sz w:val="18"/>
                <w:szCs w:val="18"/>
              </w:rPr>
              <w:t>vhazovacího</w:t>
            </w:r>
            <w:proofErr w:type="spellEnd"/>
            <w:r w:rsidRPr="0008730E">
              <w:rPr>
                <w:rFonts w:ascii="Arial" w:hAnsi="Arial" w:cs="Arial"/>
                <w:b/>
                <w:sz w:val="18"/>
                <w:szCs w:val="18"/>
              </w:rPr>
              <w:t xml:space="preserve"> sloupku</w:t>
            </w:r>
          </w:p>
          <w:p w14:paraId="66370505"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 xml:space="preserve">kryt </w:t>
            </w:r>
            <w:proofErr w:type="spellStart"/>
            <w:r w:rsidRPr="0008730E">
              <w:rPr>
                <w:rFonts w:ascii="Arial" w:hAnsi="Arial" w:cs="Arial"/>
                <w:sz w:val="18"/>
                <w:szCs w:val="18"/>
              </w:rPr>
              <w:t>vhazovacího</w:t>
            </w:r>
            <w:proofErr w:type="spellEnd"/>
            <w:r w:rsidRPr="0008730E">
              <w:rPr>
                <w:rFonts w:ascii="Arial" w:hAnsi="Arial" w:cs="Arial"/>
                <w:sz w:val="18"/>
                <w:szCs w:val="18"/>
              </w:rPr>
              <w:t xml:space="preserve"> otvoru nebo lem </w:t>
            </w:r>
            <w:proofErr w:type="spellStart"/>
            <w:r w:rsidRPr="0008730E">
              <w:rPr>
                <w:rFonts w:ascii="Arial" w:hAnsi="Arial" w:cs="Arial"/>
                <w:sz w:val="18"/>
                <w:szCs w:val="18"/>
              </w:rPr>
              <w:t>vhazovacího</w:t>
            </w:r>
            <w:proofErr w:type="spellEnd"/>
            <w:r w:rsidRPr="0008730E">
              <w:rPr>
                <w:rFonts w:ascii="Arial" w:hAnsi="Arial" w:cs="Arial"/>
                <w:sz w:val="18"/>
                <w:szCs w:val="18"/>
              </w:rPr>
              <w:t xml:space="preserve"> otvoru</w:t>
            </w:r>
          </w:p>
        </w:tc>
        <w:tc>
          <w:tcPr>
            <w:tcW w:w="1391" w:type="dxa"/>
            <w:tcBorders>
              <w:top w:val="single" w:sz="4" w:space="0" w:color="auto"/>
              <w:left w:val="single" w:sz="4" w:space="0" w:color="auto"/>
              <w:bottom w:val="single" w:sz="4" w:space="0" w:color="auto"/>
              <w:right w:val="single" w:sz="4" w:space="0" w:color="auto"/>
            </w:tcBorders>
            <w:shd w:val="clear" w:color="auto" w:fill="8DB3E2"/>
            <w:vAlign w:val="center"/>
          </w:tcPr>
          <w:p w14:paraId="67C86C74"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modrá</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tcPr>
          <w:p w14:paraId="0EF57D9A"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bílá</w:t>
            </w:r>
          </w:p>
        </w:tc>
        <w:tc>
          <w:tcPr>
            <w:tcW w:w="1354"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7AE04027"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zelená</w:t>
            </w:r>
          </w:p>
        </w:tc>
        <w:tc>
          <w:tcPr>
            <w:tcW w:w="1113" w:type="dxa"/>
            <w:tcBorders>
              <w:top w:val="single" w:sz="4" w:space="0" w:color="auto"/>
              <w:left w:val="single" w:sz="4" w:space="0" w:color="auto"/>
              <w:bottom w:val="single" w:sz="4" w:space="0" w:color="auto"/>
              <w:right w:val="single" w:sz="4" w:space="0" w:color="auto"/>
            </w:tcBorders>
            <w:shd w:val="clear" w:color="auto" w:fill="FFFF00"/>
            <w:vAlign w:val="center"/>
          </w:tcPr>
          <w:p w14:paraId="080A15C0"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žlutá</w:t>
            </w:r>
          </w:p>
        </w:tc>
        <w:tc>
          <w:tcPr>
            <w:tcW w:w="1322" w:type="dxa"/>
            <w:tcBorders>
              <w:top w:val="single" w:sz="4" w:space="0" w:color="auto"/>
              <w:left w:val="single" w:sz="4" w:space="0" w:color="auto"/>
              <w:bottom w:val="single" w:sz="4" w:space="0" w:color="auto"/>
              <w:right w:val="single" w:sz="4" w:space="0" w:color="auto"/>
            </w:tcBorders>
            <w:shd w:val="clear" w:color="auto" w:fill="FFC000"/>
            <w:vAlign w:val="center"/>
          </w:tcPr>
          <w:p w14:paraId="05F12AB7"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oranžová</w:t>
            </w:r>
          </w:p>
        </w:tc>
        <w:tc>
          <w:tcPr>
            <w:tcW w:w="1322" w:type="dxa"/>
            <w:tcBorders>
              <w:top w:val="single" w:sz="4" w:space="0" w:color="auto"/>
              <w:left w:val="single" w:sz="4" w:space="0" w:color="auto"/>
              <w:bottom w:val="single" w:sz="4" w:space="0" w:color="auto"/>
              <w:right w:val="single" w:sz="4" w:space="0" w:color="auto"/>
            </w:tcBorders>
            <w:shd w:val="clear" w:color="auto" w:fill="D9D9D9"/>
            <w:vAlign w:val="center"/>
          </w:tcPr>
          <w:p w14:paraId="1000584B" w14:textId="77777777" w:rsidR="0073237B" w:rsidRPr="0008730E" w:rsidRDefault="0073237B" w:rsidP="003807EC">
            <w:pPr>
              <w:jc w:val="center"/>
              <w:rPr>
                <w:rFonts w:ascii="Arial" w:hAnsi="Arial" w:cs="Arial"/>
                <w:sz w:val="18"/>
                <w:szCs w:val="18"/>
              </w:rPr>
            </w:pPr>
            <w:r w:rsidRPr="0008730E">
              <w:rPr>
                <w:rFonts w:ascii="Arial" w:hAnsi="Arial" w:cs="Arial"/>
                <w:sz w:val="18"/>
                <w:szCs w:val="18"/>
              </w:rPr>
              <w:t>stříbrná</w:t>
            </w:r>
          </w:p>
        </w:tc>
      </w:tr>
      <w:tr w:rsidR="0073237B" w:rsidRPr="0008730E" w14:paraId="5D148A08" w14:textId="77777777" w:rsidTr="003807EC">
        <w:trPr>
          <w:trHeight w:val="308"/>
          <w:jc w:val="center"/>
        </w:trPr>
        <w:tc>
          <w:tcPr>
            <w:tcW w:w="1942" w:type="dxa"/>
            <w:gridSpan w:val="2"/>
            <w:vMerge w:val="restart"/>
            <w:tcBorders>
              <w:top w:val="single" w:sz="4" w:space="0" w:color="auto"/>
              <w:left w:val="single" w:sz="4" w:space="0" w:color="auto"/>
              <w:bottom w:val="single" w:sz="4" w:space="0" w:color="auto"/>
              <w:right w:val="single" w:sz="4" w:space="0" w:color="auto"/>
            </w:tcBorders>
            <w:shd w:val="clear" w:color="auto" w:fill="BFBFBF"/>
            <w:vAlign w:val="center"/>
          </w:tcPr>
          <w:p w14:paraId="7BC2FB57"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objem SN</w:t>
            </w:r>
          </w:p>
          <w:p w14:paraId="0231233C"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(litry)</w:t>
            </w:r>
          </w:p>
        </w:tc>
        <w:tc>
          <w:tcPr>
            <w:tcW w:w="1391" w:type="dxa"/>
            <w:vMerge w:val="restart"/>
            <w:tcBorders>
              <w:top w:val="single" w:sz="4" w:space="0" w:color="auto"/>
              <w:left w:val="single" w:sz="4" w:space="0" w:color="auto"/>
              <w:bottom w:val="single" w:sz="4" w:space="0" w:color="auto"/>
              <w:right w:val="single" w:sz="4" w:space="0" w:color="auto"/>
            </w:tcBorders>
            <w:shd w:val="clear" w:color="auto" w:fill="8DB3E2"/>
            <w:vAlign w:val="center"/>
          </w:tcPr>
          <w:p w14:paraId="32215431"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3</w:t>
            </w:r>
            <w:r>
              <w:rPr>
                <w:rFonts w:ascii="Arial" w:hAnsi="Arial" w:cs="Arial"/>
                <w:sz w:val="18"/>
                <w:szCs w:val="18"/>
              </w:rPr>
              <w:t xml:space="preserve"> </w:t>
            </w:r>
            <w:r w:rsidRPr="0008730E">
              <w:rPr>
                <w:rFonts w:ascii="Arial" w:hAnsi="Arial" w:cs="Arial"/>
                <w:sz w:val="18"/>
                <w:szCs w:val="18"/>
              </w:rPr>
              <w:t>000-5</w:t>
            </w:r>
            <w:r>
              <w:rPr>
                <w:rFonts w:ascii="Arial" w:hAnsi="Arial" w:cs="Arial"/>
                <w:sz w:val="18"/>
                <w:szCs w:val="18"/>
              </w:rPr>
              <w:t xml:space="preserve"> </w:t>
            </w:r>
            <w:r w:rsidRPr="0008730E">
              <w:rPr>
                <w:rFonts w:ascii="Arial" w:hAnsi="Arial" w:cs="Arial"/>
                <w:sz w:val="18"/>
                <w:szCs w:val="18"/>
              </w:rPr>
              <w:t>000</w:t>
            </w:r>
            <w:r w:rsidRPr="0008730E">
              <w:rPr>
                <w:rFonts w:ascii="Arial" w:hAnsi="Arial" w:cs="Arial"/>
                <w:sz w:val="18"/>
                <w:szCs w:val="18"/>
                <w:vertAlign w:val="superscript"/>
              </w:rPr>
              <w:footnoteReference w:id="12"/>
            </w:r>
          </w:p>
        </w:tc>
        <w:tc>
          <w:tcPr>
            <w:tcW w:w="2708"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14:paraId="43A7B9C3"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dělený kontejner</w:t>
            </w:r>
            <w:r w:rsidRPr="0008730E">
              <w:rPr>
                <w:rFonts w:ascii="Arial" w:hAnsi="Arial" w:cs="Arial"/>
                <w:sz w:val="18"/>
                <w:szCs w:val="18"/>
                <w:vertAlign w:val="superscript"/>
              </w:rPr>
              <w:footnoteReference w:id="13"/>
            </w:r>
          </w:p>
          <w:p w14:paraId="148E5625"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3</w:t>
            </w:r>
            <w:r>
              <w:rPr>
                <w:rFonts w:ascii="Arial" w:hAnsi="Arial" w:cs="Arial"/>
                <w:sz w:val="18"/>
                <w:szCs w:val="18"/>
              </w:rPr>
              <w:t xml:space="preserve"> </w:t>
            </w:r>
            <w:r w:rsidRPr="0008730E">
              <w:rPr>
                <w:rFonts w:ascii="Arial" w:hAnsi="Arial" w:cs="Arial"/>
                <w:sz w:val="18"/>
                <w:szCs w:val="18"/>
              </w:rPr>
              <w:t>000-5</w:t>
            </w:r>
            <w:r>
              <w:rPr>
                <w:rFonts w:ascii="Arial" w:hAnsi="Arial" w:cs="Arial"/>
                <w:sz w:val="18"/>
                <w:szCs w:val="18"/>
              </w:rPr>
              <w:t xml:space="preserve"> </w:t>
            </w:r>
            <w:r w:rsidRPr="0008730E">
              <w:rPr>
                <w:rFonts w:ascii="Arial" w:hAnsi="Arial" w:cs="Arial"/>
                <w:sz w:val="18"/>
                <w:szCs w:val="18"/>
              </w:rPr>
              <w:t>000</w:t>
            </w:r>
          </w:p>
          <w:p w14:paraId="338B76ED"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50% čiré sklo, 50% barevné sklo</w:t>
            </w:r>
          </w:p>
        </w:tc>
        <w:tc>
          <w:tcPr>
            <w:tcW w:w="1113"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14:paraId="085E1F65"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3000-5000</w:t>
            </w:r>
          </w:p>
        </w:tc>
        <w:tc>
          <w:tcPr>
            <w:tcW w:w="1322" w:type="dxa"/>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1DE70923"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3000-5000</w:t>
            </w:r>
          </w:p>
        </w:tc>
        <w:tc>
          <w:tcPr>
            <w:tcW w:w="1322" w:type="dxa"/>
            <w:vMerge w:val="restart"/>
            <w:tcBorders>
              <w:top w:val="single" w:sz="4" w:space="0" w:color="auto"/>
              <w:left w:val="single" w:sz="4" w:space="0" w:color="auto"/>
              <w:right w:val="single" w:sz="4" w:space="0" w:color="auto"/>
            </w:tcBorders>
            <w:shd w:val="clear" w:color="auto" w:fill="D9D9D9"/>
            <w:vAlign w:val="center"/>
          </w:tcPr>
          <w:p w14:paraId="435633F8"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3000-5000</w:t>
            </w:r>
          </w:p>
        </w:tc>
      </w:tr>
      <w:tr w:rsidR="0073237B" w:rsidRPr="0008730E" w14:paraId="2F524A11" w14:textId="77777777" w:rsidTr="003807EC">
        <w:trPr>
          <w:trHeight w:val="308"/>
          <w:jc w:val="center"/>
        </w:trPr>
        <w:tc>
          <w:tcPr>
            <w:tcW w:w="1942" w:type="dxa"/>
            <w:gridSpan w:val="2"/>
            <w:vMerge/>
            <w:tcBorders>
              <w:top w:val="single" w:sz="4" w:space="0" w:color="auto"/>
              <w:left w:val="single" w:sz="4" w:space="0" w:color="auto"/>
              <w:bottom w:val="single" w:sz="4" w:space="0" w:color="auto"/>
              <w:right w:val="single" w:sz="4" w:space="0" w:color="auto"/>
            </w:tcBorders>
            <w:vAlign w:val="center"/>
          </w:tcPr>
          <w:p w14:paraId="7800460B" w14:textId="77777777" w:rsidR="0073237B" w:rsidRPr="0008730E" w:rsidRDefault="0073237B" w:rsidP="003807EC">
            <w:pPr>
              <w:overflowPunct/>
              <w:autoSpaceDE/>
              <w:autoSpaceDN/>
              <w:adjustRightInd/>
              <w:jc w:val="center"/>
              <w:rPr>
                <w:rFonts w:ascii="Arial" w:hAnsi="Arial" w:cs="Arial"/>
                <w:sz w:val="18"/>
                <w:szCs w:val="18"/>
              </w:rPr>
            </w:pPr>
          </w:p>
        </w:tc>
        <w:tc>
          <w:tcPr>
            <w:tcW w:w="1391" w:type="dxa"/>
            <w:vMerge/>
            <w:tcBorders>
              <w:top w:val="single" w:sz="4" w:space="0" w:color="auto"/>
              <w:left w:val="single" w:sz="4" w:space="0" w:color="auto"/>
              <w:bottom w:val="single" w:sz="4" w:space="0" w:color="auto"/>
              <w:right w:val="single" w:sz="4" w:space="0" w:color="auto"/>
            </w:tcBorders>
            <w:vAlign w:val="center"/>
          </w:tcPr>
          <w:p w14:paraId="3D8C1ED7" w14:textId="77777777" w:rsidR="0073237B" w:rsidRPr="0008730E" w:rsidRDefault="0073237B" w:rsidP="003807EC">
            <w:pPr>
              <w:overflowPunct/>
              <w:autoSpaceDE/>
              <w:autoSpaceDN/>
              <w:adjustRightInd/>
              <w:jc w:val="center"/>
              <w:rPr>
                <w:rFonts w:ascii="Arial" w:hAnsi="Arial" w:cs="Arial"/>
                <w:sz w:val="18"/>
                <w:szCs w:val="18"/>
              </w:rPr>
            </w:pPr>
          </w:p>
        </w:tc>
        <w:tc>
          <w:tcPr>
            <w:tcW w:w="13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387E7E9"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3000-5000</w:t>
            </w:r>
          </w:p>
        </w:tc>
        <w:tc>
          <w:tcPr>
            <w:tcW w:w="1317" w:type="dxa"/>
            <w:tcBorders>
              <w:top w:val="single" w:sz="4" w:space="0" w:color="auto"/>
              <w:left w:val="single" w:sz="4" w:space="0" w:color="auto"/>
              <w:bottom w:val="single" w:sz="4" w:space="0" w:color="auto"/>
              <w:right w:val="single" w:sz="4" w:space="0" w:color="auto"/>
            </w:tcBorders>
            <w:shd w:val="clear" w:color="auto" w:fill="92D050"/>
            <w:vAlign w:val="center"/>
          </w:tcPr>
          <w:p w14:paraId="4FD8AC43" w14:textId="77777777" w:rsidR="0073237B" w:rsidRPr="0008730E" w:rsidRDefault="0073237B" w:rsidP="003807EC">
            <w:pPr>
              <w:tabs>
                <w:tab w:val="left" w:pos="644"/>
              </w:tabs>
              <w:jc w:val="center"/>
              <w:rPr>
                <w:rFonts w:ascii="Arial" w:hAnsi="Arial" w:cs="Arial"/>
                <w:sz w:val="18"/>
                <w:szCs w:val="18"/>
              </w:rPr>
            </w:pPr>
            <w:r w:rsidRPr="0008730E">
              <w:rPr>
                <w:rFonts w:ascii="Arial" w:hAnsi="Arial" w:cs="Arial"/>
                <w:sz w:val="18"/>
                <w:szCs w:val="18"/>
              </w:rPr>
              <w:t>3000-5000</w:t>
            </w:r>
          </w:p>
        </w:tc>
        <w:tc>
          <w:tcPr>
            <w:tcW w:w="1113" w:type="dxa"/>
            <w:vMerge/>
            <w:tcBorders>
              <w:top w:val="single" w:sz="4" w:space="0" w:color="auto"/>
              <w:left w:val="single" w:sz="4" w:space="0" w:color="auto"/>
              <w:bottom w:val="single" w:sz="4" w:space="0" w:color="auto"/>
              <w:right w:val="single" w:sz="4" w:space="0" w:color="auto"/>
            </w:tcBorders>
            <w:vAlign w:val="center"/>
          </w:tcPr>
          <w:p w14:paraId="46555F48" w14:textId="77777777" w:rsidR="0073237B" w:rsidRPr="0008730E" w:rsidRDefault="0073237B" w:rsidP="003807EC">
            <w:pPr>
              <w:overflowPunct/>
              <w:autoSpaceDE/>
              <w:autoSpaceDN/>
              <w:adjustRightInd/>
              <w:jc w:val="center"/>
              <w:rPr>
                <w:rFonts w:ascii="Arial" w:hAnsi="Arial" w:cs="Arial"/>
                <w:sz w:val="18"/>
                <w:szCs w:val="18"/>
              </w:rPr>
            </w:pPr>
          </w:p>
        </w:tc>
        <w:tc>
          <w:tcPr>
            <w:tcW w:w="1322" w:type="dxa"/>
            <w:vMerge/>
            <w:tcBorders>
              <w:top w:val="single" w:sz="4" w:space="0" w:color="auto"/>
              <w:left w:val="single" w:sz="4" w:space="0" w:color="auto"/>
              <w:bottom w:val="single" w:sz="4" w:space="0" w:color="auto"/>
              <w:right w:val="single" w:sz="4" w:space="0" w:color="auto"/>
            </w:tcBorders>
            <w:vAlign w:val="center"/>
          </w:tcPr>
          <w:p w14:paraId="543517EF" w14:textId="77777777" w:rsidR="0073237B" w:rsidRPr="0008730E" w:rsidRDefault="0073237B" w:rsidP="003807EC">
            <w:pPr>
              <w:overflowPunct/>
              <w:autoSpaceDE/>
              <w:autoSpaceDN/>
              <w:adjustRightInd/>
              <w:jc w:val="center"/>
              <w:rPr>
                <w:rFonts w:ascii="Arial" w:hAnsi="Arial" w:cs="Arial"/>
                <w:sz w:val="18"/>
                <w:szCs w:val="18"/>
              </w:rPr>
            </w:pPr>
          </w:p>
        </w:tc>
        <w:tc>
          <w:tcPr>
            <w:tcW w:w="1322" w:type="dxa"/>
            <w:vMerge/>
            <w:tcBorders>
              <w:left w:val="single" w:sz="4" w:space="0" w:color="auto"/>
              <w:bottom w:val="single" w:sz="4" w:space="0" w:color="auto"/>
              <w:right w:val="single" w:sz="4" w:space="0" w:color="auto"/>
            </w:tcBorders>
            <w:shd w:val="clear" w:color="auto" w:fill="D9D9D9"/>
            <w:vAlign w:val="center"/>
          </w:tcPr>
          <w:p w14:paraId="13E4104E" w14:textId="77777777" w:rsidR="0073237B" w:rsidRPr="0008730E" w:rsidRDefault="0073237B" w:rsidP="003807EC">
            <w:pPr>
              <w:overflowPunct/>
              <w:autoSpaceDE/>
              <w:autoSpaceDN/>
              <w:adjustRightInd/>
              <w:jc w:val="center"/>
              <w:rPr>
                <w:rFonts w:ascii="Arial" w:hAnsi="Arial" w:cs="Arial"/>
                <w:sz w:val="18"/>
                <w:szCs w:val="18"/>
              </w:rPr>
            </w:pPr>
          </w:p>
        </w:tc>
      </w:tr>
    </w:tbl>
    <w:p w14:paraId="02F03DD4" w14:textId="77777777" w:rsidR="0073237B" w:rsidRPr="00D818F9" w:rsidRDefault="0073237B" w:rsidP="0073237B">
      <w:pPr>
        <w:jc w:val="both"/>
        <w:rPr>
          <w:rFonts w:ascii="Arial" w:hAnsi="Arial" w:cs="Arial"/>
        </w:rPr>
      </w:pPr>
    </w:p>
    <w:p w14:paraId="5580A4B6" w14:textId="77777777" w:rsidR="0073237B" w:rsidRPr="00D818F9" w:rsidRDefault="0073237B" w:rsidP="0073237B">
      <w:pPr>
        <w:jc w:val="both"/>
        <w:rPr>
          <w:rFonts w:ascii="Arial" w:hAnsi="Arial" w:cs="Arial"/>
          <w:b/>
          <w:bCs/>
          <w:iCs/>
        </w:rPr>
      </w:pPr>
      <w:r w:rsidRPr="00D818F9">
        <w:rPr>
          <w:rFonts w:ascii="Arial" w:hAnsi="Arial" w:cs="Arial"/>
          <w:b/>
          <w:bCs/>
          <w:iCs/>
        </w:rPr>
        <w:t xml:space="preserve">B) Režim svozu </w:t>
      </w:r>
      <w:r>
        <w:rPr>
          <w:rFonts w:ascii="Arial" w:hAnsi="Arial" w:cs="Arial"/>
          <w:b/>
          <w:bCs/>
          <w:iCs/>
        </w:rPr>
        <w:t>V</w:t>
      </w:r>
      <w:r w:rsidRPr="00D818F9">
        <w:rPr>
          <w:rFonts w:ascii="Arial" w:hAnsi="Arial" w:cs="Arial"/>
          <w:b/>
          <w:bCs/>
          <w:iCs/>
        </w:rPr>
        <w:t>yužitelného odpadu:</w:t>
      </w:r>
    </w:p>
    <w:p w14:paraId="433BCAE3" w14:textId="77777777" w:rsidR="0073237B" w:rsidRPr="00D818F9" w:rsidRDefault="0073237B" w:rsidP="0073237B">
      <w:pPr>
        <w:tabs>
          <w:tab w:val="left" w:pos="540"/>
        </w:tabs>
        <w:jc w:val="both"/>
        <w:rPr>
          <w:rFonts w:ascii="Arial" w:hAnsi="Arial" w:cs="Arial"/>
        </w:rPr>
      </w:pPr>
      <w:r w:rsidRPr="00D818F9">
        <w:rPr>
          <w:rFonts w:ascii="Arial" w:hAnsi="Arial" w:cs="Arial"/>
          <w:b/>
        </w:rPr>
        <w:t>Časy realizace svozu</w:t>
      </w:r>
      <w:r w:rsidRPr="00D818F9">
        <w:rPr>
          <w:rFonts w:ascii="Arial" w:hAnsi="Arial" w:cs="Arial"/>
        </w:rPr>
        <w:t>:</w:t>
      </w:r>
    </w:p>
    <w:p w14:paraId="67E33F1A" w14:textId="77777777" w:rsidR="0073237B" w:rsidRPr="00D818F9" w:rsidRDefault="0073237B" w:rsidP="0073237B">
      <w:pPr>
        <w:rPr>
          <w:rFonts w:ascii="Arial" w:hAnsi="Arial" w:cs="Arial"/>
        </w:rPr>
      </w:pPr>
      <w:r w:rsidRPr="00D818F9">
        <w:rPr>
          <w:rFonts w:ascii="Arial" w:hAnsi="Arial" w:cs="Arial"/>
        </w:rPr>
        <w:t>a)</w:t>
      </w:r>
      <w:r w:rsidRPr="00D818F9">
        <w:rPr>
          <w:rFonts w:ascii="Arial" w:hAnsi="Arial" w:cs="Arial"/>
          <w:b/>
        </w:rPr>
        <w:t xml:space="preserve"> Základní čas realizace svozu </w:t>
      </w:r>
      <w:r>
        <w:rPr>
          <w:rFonts w:ascii="Arial" w:hAnsi="Arial" w:cs="Arial"/>
          <w:b/>
        </w:rPr>
        <w:t>V</w:t>
      </w:r>
      <w:r w:rsidRPr="00D818F9">
        <w:rPr>
          <w:rFonts w:ascii="Arial" w:hAnsi="Arial" w:cs="Arial"/>
          <w:b/>
        </w:rPr>
        <w:t>yužitelných odpadů</w:t>
      </w:r>
      <w:r w:rsidRPr="00D818F9">
        <w:rPr>
          <w:rFonts w:ascii="Arial" w:hAnsi="Arial" w:cs="Arial"/>
        </w:rPr>
        <w:t xml:space="preserve"> je stanoven: </w:t>
      </w:r>
    </w:p>
    <w:p w14:paraId="13F8C414" w14:textId="77777777" w:rsidR="0073237B" w:rsidRPr="00D818F9" w:rsidRDefault="0073237B" w:rsidP="0073237B">
      <w:pPr>
        <w:ind w:firstLine="426"/>
        <w:rPr>
          <w:rFonts w:ascii="Arial" w:hAnsi="Arial" w:cs="Arial"/>
        </w:rPr>
      </w:pPr>
      <w:r w:rsidRPr="00D818F9">
        <w:rPr>
          <w:rFonts w:ascii="Arial" w:hAnsi="Arial" w:cs="Arial"/>
        </w:rPr>
        <w:lastRenderedPageBreak/>
        <w:t>a1)</w:t>
      </w:r>
      <w:r w:rsidRPr="00D818F9">
        <w:rPr>
          <w:rFonts w:ascii="Arial" w:hAnsi="Arial" w:cs="Arial"/>
          <w:b/>
        </w:rPr>
        <w:t xml:space="preserve"> papír, plasty, nápojové kartony a kovové obaly</w:t>
      </w:r>
      <w:r>
        <w:rPr>
          <w:rFonts w:ascii="Arial" w:hAnsi="Arial" w:cs="Arial"/>
          <w:b/>
        </w:rPr>
        <w:t xml:space="preserve"> o objemu sběrných nádob 240l</w:t>
      </w:r>
      <w:r w:rsidRPr="00D818F9">
        <w:rPr>
          <w:rFonts w:ascii="Arial" w:hAnsi="Arial" w:cs="Arial"/>
          <w:b/>
        </w:rPr>
        <w:t xml:space="preserve"> v čase od 06:00 hodin do 20:00 hodin</w:t>
      </w:r>
      <w:r w:rsidRPr="00D818F9">
        <w:rPr>
          <w:rFonts w:ascii="Arial" w:hAnsi="Arial" w:cs="Arial"/>
        </w:rPr>
        <w:t xml:space="preserve">, </w:t>
      </w:r>
    </w:p>
    <w:p w14:paraId="498701DD" w14:textId="77777777" w:rsidR="0073237B" w:rsidRPr="00D818F9" w:rsidRDefault="0073237B" w:rsidP="0073237B">
      <w:pPr>
        <w:ind w:firstLine="426"/>
        <w:rPr>
          <w:rFonts w:ascii="Arial" w:hAnsi="Arial" w:cs="Arial"/>
        </w:rPr>
      </w:pPr>
      <w:r w:rsidRPr="00D818F9">
        <w:rPr>
          <w:rFonts w:ascii="Arial" w:hAnsi="Arial" w:cs="Arial"/>
        </w:rPr>
        <w:t xml:space="preserve">a2) </w:t>
      </w:r>
      <w:r w:rsidRPr="00D818F9">
        <w:rPr>
          <w:rFonts w:ascii="Arial" w:hAnsi="Arial" w:cs="Arial"/>
          <w:b/>
        </w:rPr>
        <w:t>sklo</w:t>
      </w:r>
      <w:r>
        <w:rPr>
          <w:rFonts w:ascii="Arial" w:hAnsi="Arial" w:cs="Arial"/>
          <w:b/>
        </w:rPr>
        <w:t xml:space="preserve"> a kovové obaly v nádobách se spodním výsypem</w:t>
      </w:r>
      <w:r w:rsidRPr="00D818F9">
        <w:rPr>
          <w:rFonts w:ascii="Arial" w:hAnsi="Arial" w:cs="Arial"/>
          <w:b/>
        </w:rPr>
        <w:t xml:space="preserve"> od 08:00 do </w:t>
      </w:r>
      <w:r>
        <w:rPr>
          <w:rFonts w:ascii="Arial" w:hAnsi="Arial" w:cs="Arial"/>
          <w:b/>
        </w:rPr>
        <w:t>20</w:t>
      </w:r>
      <w:r w:rsidRPr="00D818F9">
        <w:rPr>
          <w:rFonts w:ascii="Arial" w:hAnsi="Arial" w:cs="Arial"/>
          <w:b/>
        </w:rPr>
        <w:t>:00 hodin</w:t>
      </w:r>
      <w:r w:rsidRPr="00D818F9">
        <w:rPr>
          <w:rFonts w:ascii="Arial" w:hAnsi="Arial" w:cs="Arial"/>
        </w:rPr>
        <w:t xml:space="preserve">. </w:t>
      </w:r>
    </w:p>
    <w:p w14:paraId="5B5F69E1" w14:textId="77777777" w:rsidR="0073237B" w:rsidRPr="00D818F9" w:rsidRDefault="0073237B" w:rsidP="0073237B">
      <w:pPr>
        <w:rPr>
          <w:rFonts w:ascii="Arial" w:hAnsi="Arial" w:cs="Arial"/>
        </w:rPr>
      </w:pPr>
      <w:r w:rsidRPr="00D818F9">
        <w:rPr>
          <w:rFonts w:ascii="Arial" w:hAnsi="Arial" w:cs="Arial"/>
        </w:rPr>
        <w:t xml:space="preserve">b) </w:t>
      </w:r>
      <w:r w:rsidRPr="00D818F9">
        <w:rPr>
          <w:rFonts w:ascii="Arial" w:hAnsi="Arial" w:cs="Arial"/>
          <w:b/>
        </w:rPr>
        <w:t xml:space="preserve">Posunutý začátek realizace </w:t>
      </w:r>
      <w:r>
        <w:rPr>
          <w:rFonts w:ascii="Arial" w:hAnsi="Arial" w:cs="Arial"/>
          <w:b/>
        </w:rPr>
        <w:t>S</w:t>
      </w:r>
      <w:r w:rsidRPr="00D818F9">
        <w:rPr>
          <w:rFonts w:ascii="Arial" w:hAnsi="Arial" w:cs="Arial"/>
          <w:b/>
        </w:rPr>
        <w:t>vozu odpadů</w:t>
      </w:r>
      <w:r w:rsidRPr="00D818F9">
        <w:rPr>
          <w:rFonts w:ascii="Arial" w:hAnsi="Arial" w:cs="Arial"/>
        </w:rPr>
        <w:t xml:space="preserve">: v sobotu a neděli, nebo připadá-li svoz na státní svátek či den pracovního klidu je </w:t>
      </w:r>
      <w:r w:rsidRPr="00D818F9">
        <w:rPr>
          <w:rFonts w:ascii="Arial" w:hAnsi="Arial" w:cs="Arial"/>
          <w:b/>
        </w:rPr>
        <w:t>počátek svozu od 08:00 hod</w:t>
      </w:r>
      <w:r w:rsidRPr="00D818F9">
        <w:rPr>
          <w:rFonts w:ascii="Arial" w:hAnsi="Arial" w:cs="Arial"/>
        </w:rPr>
        <w:t>.</w:t>
      </w:r>
    </w:p>
    <w:p w14:paraId="766DBA78" w14:textId="77777777" w:rsidR="0073237B" w:rsidRPr="00D818F9" w:rsidRDefault="0073237B" w:rsidP="0073237B">
      <w:pPr>
        <w:jc w:val="both"/>
        <w:rPr>
          <w:rFonts w:ascii="Arial" w:hAnsi="Arial" w:cs="Arial"/>
          <w:b/>
          <w:bCs/>
          <w:iCs/>
        </w:rPr>
      </w:pPr>
    </w:p>
    <w:p w14:paraId="6A9796B6" w14:textId="77777777" w:rsidR="0073237B" w:rsidRPr="00D818F9" w:rsidRDefault="0073237B" w:rsidP="0073237B">
      <w:pPr>
        <w:keepNext/>
        <w:jc w:val="both"/>
        <w:rPr>
          <w:rFonts w:ascii="Arial" w:hAnsi="Arial" w:cs="Arial"/>
          <w:b/>
          <w:bCs/>
          <w:iCs/>
        </w:rPr>
      </w:pPr>
      <w:r w:rsidRPr="00D818F9">
        <w:rPr>
          <w:rFonts w:ascii="Arial" w:hAnsi="Arial" w:cs="Arial"/>
          <w:b/>
          <w:bCs/>
          <w:iCs/>
        </w:rPr>
        <w:t xml:space="preserve">C) Umístění </w:t>
      </w:r>
      <w:r>
        <w:rPr>
          <w:rFonts w:ascii="Arial" w:hAnsi="Arial" w:cs="Arial"/>
          <w:b/>
          <w:bCs/>
          <w:iCs/>
        </w:rPr>
        <w:t>S</w:t>
      </w:r>
      <w:r w:rsidRPr="00D818F9">
        <w:rPr>
          <w:rFonts w:ascii="Arial" w:hAnsi="Arial" w:cs="Arial"/>
          <w:b/>
          <w:bCs/>
          <w:iCs/>
        </w:rPr>
        <w:t>běrných nádob, úprava počtu, změna frekvence odvozu:</w:t>
      </w:r>
    </w:p>
    <w:p w14:paraId="547DAD8A" w14:textId="77777777" w:rsidR="0073237B" w:rsidRPr="00D818F9" w:rsidRDefault="0073237B" w:rsidP="00F2004A">
      <w:pPr>
        <w:numPr>
          <w:ilvl w:val="0"/>
          <w:numId w:val="9"/>
        </w:numPr>
        <w:overflowPunct/>
        <w:autoSpaceDE/>
        <w:adjustRightInd/>
        <w:jc w:val="both"/>
        <w:textAlignment w:val="auto"/>
        <w:rPr>
          <w:rFonts w:ascii="Arial" w:hAnsi="Arial" w:cs="Arial"/>
        </w:rPr>
      </w:pPr>
      <w:r w:rsidRPr="00D818F9">
        <w:rPr>
          <w:rFonts w:ascii="Arial" w:hAnsi="Arial" w:cs="Arial"/>
          <w:b/>
        </w:rPr>
        <w:t xml:space="preserve">Svozová společnost poskytuje </w:t>
      </w:r>
      <w:r>
        <w:rPr>
          <w:rFonts w:ascii="Arial" w:hAnsi="Arial" w:cs="Arial"/>
          <w:b/>
        </w:rPr>
        <w:t>S</w:t>
      </w:r>
      <w:r w:rsidRPr="00D818F9">
        <w:rPr>
          <w:rFonts w:ascii="Arial" w:hAnsi="Arial" w:cs="Arial"/>
          <w:b/>
        </w:rPr>
        <w:t>běrné nádoby</w:t>
      </w:r>
      <w:r w:rsidRPr="00D818F9">
        <w:rPr>
          <w:rFonts w:ascii="Arial" w:hAnsi="Arial" w:cs="Arial"/>
        </w:rPr>
        <w:t xml:space="preserve"> na sběr </w:t>
      </w:r>
      <w:r>
        <w:rPr>
          <w:rFonts w:ascii="Arial" w:hAnsi="Arial" w:cs="Arial"/>
        </w:rPr>
        <w:t>V</w:t>
      </w:r>
      <w:r w:rsidRPr="00D818F9">
        <w:rPr>
          <w:rFonts w:ascii="Arial" w:hAnsi="Arial" w:cs="Arial"/>
        </w:rPr>
        <w:t>yužitelných odpadů dle schválené lokalizace sběrných stanovišť Magistrátem a zajišťuje</w:t>
      </w:r>
      <w:r w:rsidR="00825E3C">
        <w:rPr>
          <w:rFonts w:ascii="Arial" w:hAnsi="Arial" w:cs="Arial"/>
        </w:rPr>
        <w:t xml:space="preserve"> ve spolupráci s příslušným ÚMČ</w:t>
      </w:r>
      <w:r w:rsidRPr="00D818F9">
        <w:rPr>
          <w:rFonts w:ascii="Arial" w:hAnsi="Arial" w:cs="Arial"/>
        </w:rPr>
        <w:t xml:space="preserve"> </w:t>
      </w:r>
      <w:r>
        <w:rPr>
          <w:rFonts w:ascii="Arial" w:hAnsi="Arial" w:cs="Arial"/>
        </w:rPr>
        <w:t>E</w:t>
      </w:r>
      <w:r w:rsidRPr="00D818F9">
        <w:rPr>
          <w:rFonts w:ascii="Arial" w:hAnsi="Arial" w:cs="Arial"/>
        </w:rPr>
        <w:t xml:space="preserve">videnční </w:t>
      </w:r>
      <w:r w:rsidR="00825E3C">
        <w:rPr>
          <w:rFonts w:ascii="Arial" w:hAnsi="Arial" w:cs="Arial"/>
        </w:rPr>
        <w:t>listy</w:t>
      </w:r>
      <w:r w:rsidR="005A2A0A">
        <w:rPr>
          <w:rFonts w:ascii="Arial" w:hAnsi="Arial" w:cs="Arial"/>
        </w:rPr>
        <w:t xml:space="preserve"> </w:t>
      </w:r>
      <w:r w:rsidRPr="00D818F9">
        <w:rPr>
          <w:rFonts w:ascii="Arial" w:hAnsi="Arial" w:cs="Arial"/>
        </w:rPr>
        <w:t>stanovišť využitelných</w:t>
      </w:r>
      <w:r w:rsidR="00825E3C">
        <w:rPr>
          <w:rFonts w:ascii="Arial" w:hAnsi="Arial" w:cs="Arial"/>
        </w:rPr>
        <w:t xml:space="preserve"> složek KO</w:t>
      </w:r>
      <w:r w:rsidRPr="00D818F9">
        <w:rPr>
          <w:rFonts w:ascii="Arial" w:hAnsi="Arial" w:cs="Arial"/>
        </w:rPr>
        <w:t xml:space="preserve"> </w:t>
      </w:r>
      <w:r w:rsidR="00AB4BA6">
        <w:rPr>
          <w:rFonts w:ascii="Arial" w:hAnsi="Arial" w:cs="Arial"/>
        </w:rPr>
        <w:t>schválené příslušným OŽP, OD, PČR a MHMP</w:t>
      </w:r>
      <w:r w:rsidRPr="00D818F9">
        <w:rPr>
          <w:rFonts w:ascii="Arial" w:hAnsi="Arial" w:cs="Arial"/>
        </w:rPr>
        <w:t xml:space="preserve">. </w:t>
      </w:r>
    </w:p>
    <w:p w14:paraId="747776C6" w14:textId="77777777" w:rsidR="0073237B" w:rsidRPr="00D818F9" w:rsidRDefault="0073237B" w:rsidP="0073237B">
      <w:pPr>
        <w:overflowPunct/>
        <w:autoSpaceDE/>
        <w:adjustRightInd/>
        <w:jc w:val="both"/>
        <w:textAlignment w:val="auto"/>
        <w:rPr>
          <w:rFonts w:ascii="Arial" w:hAnsi="Arial" w:cs="Arial"/>
        </w:rPr>
      </w:pPr>
    </w:p>
    <w:p w14:paraId="26147C7F" w14:textId="77777777" w:rsidR="00554BD8" w:rsidRPr="00296329" w:rsidRDefault="00554BD8" w:rsidP="00554BD8">
      <w:pPr>
        <w:numPr>
          <w:ilvl w:val="0"/>
          <w:numId w:val="9"/>
        </w:numPr>
        <w:overflowPunct/>
        <w:autoSpaceDE/>
        <w:adjustRightInd/>
        <w:jc w:val="both"/>
        <w:textAlignment w:val="auto"/>
        <w:rPr>
          <w:rFonts w:ascii="Arial" w:hAnsi="Arial" w:cs="Arial"/>
        </w:rPr>
      </w:pPr>
      <w:r w:rsidRPr="00296329">
        <w:rPr>
          <w:rFonts w:ascii="Arial" w:hAnsi="Arial" w:cs="Arial"/>
          <w:b/>
        </w:rPr>
        <w:t>Umístění stanovišť Využitelných složek odpadů</w:t>
      </w:r>
      <w:r w:rsidRPr="00296329">
        <w:rPr>
          <w:rFonts w:ascii="Arial" w:hAnsi="Arial" w:cs="Arial"/>
        </w:rPr>
        <w:t xml:space="preserve"> navrhují úřady městských částí (dále jen ”ÚMČ”). Po vytipování umístění je </w:t>
      </w:r>
      <w:r w:rsidR="004F6D89" w:rsidRPr="00296329">
        <w:rPr>
          <w:rFonts w:ascii="Arial" w:hAnsi="Arial" w:cs="Arial"/>
        </w:rPr>
        <w:t>nezbytné</w:t>
      </w:r>
      <w:r w:rsidRPr="00296329">
        <w:rPr>
          <w:rFonts w:ascii="Arial" w:hAnsi="Arial" w:cs="Arial"/>
        </w:rPr>
        <w:t xml:space="preserve"> konzultovat navrženou plochu se svozovou společností z pohledu dopravní obslužnosti a vhodnosti umístění sběrných nádob. V případě, že </w:t>
      </w:r>
      <w:r w:rsidR="00E73001" w:rsidRPr="00296329">
        <w:rPr>
          <w:rFonts w:ascii="Arial" w:hAnsi="Arial" w:cs="Arial"/>
        </w:rPr>
        <w:t>Pověřená osoba (</w:t>
      </w:r>
      <w:r w:rsidRPr="00296329">
        <w:rPr>
          <w:rFonts w:ascii="Arial" w:hAnsi="Arial" w:cs="Arial"/>
        </w:rPr>
        <w:t>svozová společnost</w:t>
      </w:r>
      <w:r w:rsidR="00E73001" w:rsidRPr="00296329">
        <w:rPr>
          <w:rFonts w:ascii="Arial" w:hAnsi="Arial" w:cs="Arial"/>
        </w:rPr>
        <w:t>)</w:t>
      </w:r>
      <w:r w:rsidRPr="00296329">
        <w:rPr>
          <w:rFonts w:ascii="Arial" w:hAnsi="Arial" w:cs="Arial"/>
        </w:rPr>
        <w:t xml:space="preserve"> souhlasí s umístěním, vytvoří ÚMČ žádost o nové stanoviště v aplikaci KSNKO (ve které se řeší svoz tříděného odpadu). V aplikaci se vytvoří evidenční list stanoviště, který </w:t>
      </w:r>
      <w:r w:rsidR="00E73001" w:rsidRPr="00296329">
        <w:rPr>
          <w:rFonts w:ascii="Arial" w:hAnsi="Arial" w:cs="Arial"/>
        </w:rPr>
        <w:t>Pověřená osoba</w:t>
      </w:r>
      <w:r w:rsidRPr="00296329">
        <w:rPr>
          <w:rFonts w:ascii="Arial" w:hAnsi="Arial" w:cs="Arial"/>
        </w:rPr>
        <w:t xml:space="preserve"> se všemi náležitostmi (souhlas silničního správního úřadu, ÚMČ případně policie ČR) vloží zpět do aplikace. </w:t>
      </w:r>
    </w:p>
    <w:p w14:paraId="7AF8E3A2" w14:textId="77777777" w:rsidR="0073237B" w:rsidRPr="00E73001" w:rsidRDefault="0073237B" w:rsidP="0073237B">
      <w:pPr>
        <w:overflowPunct/>
        <w:autoSpaceDE/>
        <w:adjustRightInd/>
        <w:jc w:val="both"/>
        <w:textAlignment w:val="auto"/>
        <w:rPr>
          <w:rFonts w:ascii="Arial" w:hAnsi="Arial" w:cs="Arial"/>
        </w:rPr>
      </w:pPr>
    </w:p>
    <w:p w14:paraId="3941B357" w14:textId="77777777" w:rsidR="00554BD8" w:rsidRPr="005A2A0A" w:rsidRDefault="00554BD8" w:rsidP="00554BD8">
      <w:pPr>
        <w:numPr>
          <w:ilvl w:val="0"/>
          <w:numId w:val="9"/>
        </w:numPr>
        <w:overflowPunct/>
        <w:autoSpaceDE/>
        <w:adjustRightInd/>
        <w:jc w:val="both"/>
        <w:textAlignment w:val="auto"/>
        <w:rPr>
          <w:rFonts w:ascii="Arial" w:hAnsi="Arial" w:cs="Arial"/>
        </w:rPr>
      </w:pPr>
      <w:r w:rsidRPr="005A2A0A">
        <w:rPr>
          <w:rFonts w:ascii="Arial" w:hAnsi="Arial" w:cs="Arial"/>
          <w:b/>
        </w:rPr>
        <w:t xml:space="preserve">Úpravy počtu nádob a frekvencí svozu </w:t>
      </w:r>
      <w:r w:rsidRPr="005A2A0A">
        <w:rPr>
          <w:rFonts w:ascii="Arial" w:hAnsi="Arial" w:cs="Arial"/>
        </w:rPr>
        <w:t>navrhují ÚMČ na základě podání žádostí do aplikace KSNKO. Pověřená osoba realizuje potvrzenou žádost k uvedenému datu účinnosti.</w:t>
      </w:r>
    </w:p>
    <w:p w14:paraId="2889E341" w14:textId="77777777" w:rsidR="0073237B" w:rsidRPr="00E73001" w:rsidRDefault="0073237B" w:rsidP="0073237B">
      <w:pPr>
        <w:overflowPunct/>
        <w:autoSpaceDE/>
        <w:adjustRightInd/>
        <w:jc w:val="both"/>
        <w:textAlignment w:val="auto"/>
        <w:rPr>
          <w:rFonts w:ascii="Arial" w:hAnsi="Arial" w:cs="Arial"/>
        </w:rPr>
      </w:pPr>
    </w:p>
    <w:p w14:paraId="4CDFF580" w14:textId="77777777" w:rsidR="00554BD8" w:rsidRPr="00296329" w:rsidRDefault="00554BD8" w:rsidP="00554BD8">
      <w:pPr>
        <w:numPr>
          <w:ilvl w:val="0"/>
          <w:numId w:val="9"/>
        </w:numPr>
        <w:overflowPunct/>
        <w:autoSpaceDE/>
        <w:adjustRightInd/>
        <w:jc w:val="both"/>
        <w:textAlignment w:val="auto"/>
        <w:rPr>
          <w:rFonts w:ascii="Arial" w:hAnsi="Arial" w:cs="Arial"/>
          <w:b/>
        </w:rPr>
      </w:pPr>
      <w:r w:rsidRPr="00296329">
        <w:rPr>
          <w:rFonts w:ascii="Arial" w:hAnsi="Arial"/>
          <w:b/>
        </w:rPr>
        <w:t xml:space="preserve">Umístění Sběrných nádob v domovním vybavení, zejména na území Pražské památkové rezervace </w:t>
      </w:r>
      <w:r w:rsidRPr="00296329">
        <w:rPr>
          <w:rFonts w:ascii="Arial" w:hAnsi="Arial"/>
        </w:rPr>
        <w:t>navrhuje a žádost podává vlastník či správce objektu</w:t>
      </w:r>
      <w:r w:rsidRPr="00296329">
        <w:rPr>
          <w:rFonts w:ascii="Arial" w:hAnsi="Arial"/>
          <w:bCs/>
        </w:rPr>
        <w:t xml:space="preserve"> na příslušný ÚMČ. Po vytvoření žádosti v aplikaci KSNKO, kontaktuje </w:t>
      </w:r>
      <w:r w:rsidR="00E73001" w:rsidRPr="00296329">
        <w:rPr>
          <w:rFonts w:ascii="Arial" w:hAnsi="Arial"/>
          <w:bCs/>
        </w:rPr>
        <w:t>Pověřená osoba</w:t>
      </w:r>
      <w:r w:rsidRPr="00296329">
        <w:rPr>
          <w:rFonts w:ascii="Arial" w:hAnsi="Arial"/>
          <w:bCs/>
        </w:rPr>
        <w:t xml:space="preserve"> </w:t>
      </w:r>
      <w:r w:rsidRPr="00296329">
        <w:rPr>
          <w:rFonts w:ascii="Arial" w:hAnsi="Arial"/>
        </w:rPr>
        <w:t xml:space="preserve">vlastníka či správce objektu na nově zřízené domovní stanoviště a doplní  tzv. </w:t>
      </w:r>
      <w:r w:rsidRPr="00296329">
        <w:rPr>
          <w:rFonts w:ascii="Arial" w:hAnsi="Arial"/>
          <w:b/>
        </w:rPr>
        <w:t>evidenční list domovního stanoviště</w:t>
      </w:r>
      <w:r w:rsidRPr="00296329">
        <w:rPr>
          <w:rFonts w:ascii="Arial" w:hAnsi="Arial"/>
        </w:rPr>
        <w:t xml:space="preserve">, který musí obsahovat: polohu stanoviště, způsob obsluhy, stanovení přibližného počtu nájemníků či bytových jednotek, seznam zapůjčených nádob s nastavenou frekvencí svozu a podpis zřizovatele domovního stanoviště tříděného odpadu. Dle dohodnuté obsluhy případně vlastník zajistí duplikát klíče od vchodových dveří pro </w:t>
      </w:r>
      <w:r w:rsidR="006703EA" w:rsidRPr="00296329">
        <w:rPr>
          <w:rFonts w:ascii="Arial" w:hAnsi="Arial"/>
        </w:rPr>
        <w:t>Pověřenou osobu</w:t>
      </w:r>
      <w:r w:rsidRPr="00296329">
        <w:rPr>
          <w:rFonts w:ascii="Arial" w:hAnsi="Arial"/>
        </w:rPr>
        <w:t>. </w:t>
      </w:r>
      <w:r w:rsidR="006703EA" w:rsidRPr="00296329">
        <w:rPr>
          <w:rFonts w:ascii="Arial" w:hAnsi="Arial"/>
        </w:rPr>
        <w:t xml:space="preserve">Pověřená osoba </w:t>
      </w:r>
      <w:r w:rsidRPr="00296329">
        <w:rPr>
          <w:rFonts w:ascii="Arial" w:hAnsi="Arial"/>
        </w:rPr>
        <w:t xml:space="preserve">vloží vyplněný  evidenční list do aplikace KSNKO. Při zjištění jakýchkoliv změn je </w:t>
      </w:r>
      <w:r w:rsidR="006703EA" w:rsidRPr="00296329">
        <w:rPr>
          <w:rFonts w:ascii="Arial" w:hAnsi="Arial"/>
        </w:rPr>
        <w:t>Pověřená osoba</w:t>
      </w:r>
      <w:r w:rsidRPr="00296329">
        <w:rPr>
          <w:rFonts w:ascii="Arial" w:hAnsi="Arial"/>
        </w:rPr>
        <w:t xml:space="preserve"> povinna infor</w:t>
      </w:r>
      <w:r w:rsidR="006703EA" w:rsidRPr="00296329">
        <w:rPr>
          <w:rFonts w:ascii="Arial" w:hAnsi="Arial"/>
        </w:rPr>
        <w:t xml:space="preserve">movat neprodleně příslušný ÚMČ. </w:t>
      </w:r>
      <w:r w:rsidR="006703EA" w:rsidRPr="00296329">
        <w:rPr>
          <w:rFonts w:ascii="Arial" w:hAnsi="Arial"/>
          <w:b/>
        </w:rPr>
        <w:t>Pověřená osoba</w:t>
      </w:r>
      <w:r w:rsidRPr="00296329">
        <w:rPr>
          <w:rFonts w:ascii="Arial" w:hAnsi="Arial"/>
          <w:b/>
        </w:rPr>
        <w:t xml:space="preserve"> zajišťuje zanášku nádob na tříděný odpad (umístěných v domovním vybavení) do </w:t>
      </w:r>
      <w:smartTag w:uri="urn:schemas-microsoft-com:office:smarttags" w:element="metricconverter">
        <w:smartTagPr>
          <w:attr w:name="ProductID" w:val="15 m"/>
        </w:smartTagPr>
        <w:r w:rsidRPr="00296329">
          <w:rPr>
            <w:rFonts w:ascii="Arial" w:hAnsi="Arial"/>
            <w:b/>
          </w:rPr>
          <w:t>15 m</w:t>
        </w:r>
      </w:smartTag>
      <w:r w:rsidRPr="00296329">
        <w:rPr>
          <w:rFonts w:ascii="Arial" w:hAnsi="Arial"/>
          <w:b/>
        </w:rPr>
        <w:t xml:space="preserve"> zdarma, s tím, že 1 schod je započítáván jako </w:t>
      </w:r>
      <w:smartTag w:uri="urn:schemas-microsoft-com:office:smarttags" w:element="metricconverter">
        <w:smartTagPr>
          <w:attr w:name="ProductID" w:val="1 m"/>
        </w:smartTagPr>
        <w:r w:rsidRPr="00296329">
          <w:rPr>
            <w:rFonts w:ascii="Arial" w:hAnsi="Arial"/>
            <w:b/>
          </w:rPr>
          <w:t>1 m</w:t>
        </w:r>
      </w:smartTag>
      <w:r w:rsidRPr="00296329">
        <w:rPr>
          <w:rFonts w:ascii="Arial" w:hAnsi="Arial"/>
          <w:b/>
        </w:rPr>
        <w:t xml:space="preserve"> délky.</w:t>
      </w:r>
    </w:p>
    <w:p w14:paraId="46DA14E1" w14:textId="77777777" w:rsidR="00554BD8" w:rsidRPr="00E73001" w:rsidRDefault="00554BD8" w:rsidP="00554BD8">
      <w:pPr>
        <w:pStyle w:val="Odstavecseseznamem"/>
        <w:rPr>
          <w:rFonts w:ascii="Arial" w:hAnsi="Arial" w:cs="Arial"/>
          <w:b/>
          <w:color w:val="FF0000"/>
        </w:rPr>
      </w:pPr>
    </w:p>
    <w:p w14:paraId="375FCC5D" w14:textId="77777777" w:rsidR="0073237B" w:rsidRPr="00296329" w:rsidRDefault="00CB6CC3" w:rsidP="00F2004A">
      <w:pPr>
        <w:numPr>
          <w:ilvl w:val="0"/>
          <w:numId w:val="9"/>
        </w:numPr>
        <w:overflowPunct/>
        <w:autoSpaceDE/>
        <w:adjustRightInd/>
        <w:jc w:val="both"/>
        <w:textAlignment w:val="auto"/>
        <w:rPr>
          <w:rFonts w:ascii="Arial" w:hAnsi="Arial" w:cs="Arial"/>
          <w:b/>
        </w:rPr>
      </w:pPr>
      <w:r w:rsidRPr="00296329">
        <w:rPr>
          <w:rFonts w:ascii="Arial" w:hAnsi="Arial"/>
          <w:b/>
        </w:rPr>
        <w:t xml:space="preserve">V případě, že bude zanáška </w:t>
      </w:r>
      <w:r w:rsidR="004A26B5" w:rsidRPr="00296329">
        <w:rPr>
          <w:rFonts w:ascii="Arial" w:hAnsi="Arial"/>
          <w:b/>
        </w:rPr>
        <w:t xml:space="preserve">u objektu </w:t>
      </w:r>
      <w:r w:rsidRPr="00296329">
        <w:rPr>
          <w:rFonts w:ascii="Arial" w:hAnsi="Arial"/>
          <w:b/>
        </w:rPr>
        <w:t>zajišťována nad stanovený rámec, je služba zpoplatněna</w:t>
      </w:r>
      <w:r w:rsidR="004A26B5" w:rsidRPr="00296329">
        <w:rPr>
          <w:rFonts w:ascii="Arial" w:hAnsi="Arial"/>
          <w:b/>
        </w:rPr>
        <w:t xml:space="preserve"> na základě ceníku Pověřené osoby</w:t>
      </w:r>
      <w:r w:rsidRPr="00296329">
        <w:rPr>
          <w:rFonts w:ascii="Arial" w:hAnsi="Arial"/>
          <w:b/>
        </w:rPr>
        <w:t>.</w:t>
      </w:r>
    </w:p>
    <w:p w14:paraId="712FD058" w14:textId="77777777" w:rsidR="0073237B" w:rsidRPr="00D818F9" w:rsidRDefault="0073237B" w:rsidP="0073237B">
      <w:pPr>
        <w:jc w:val="both"/>
        <w:rPr>
          <w:rFonts w:ascii="Arial" w:hAnsi="Arial" w:cs="Arial"/>
        </w:rPr>
      </w:pPr>
    </w:p>
    <w:p w14:paraId="5258A186" w14:textId="77777777" w:rsidR="0073237B" w:rsidRPr="00D818F9" w:rsidRDefault="0073237B" w:rsidP="00F2004A">
      <w:pPr>
        <w:numPr>
          <w:ilvl w:val="0"/>
          <w:numId w:val="9"/>
        </w:numPr>
        <w:overflowPunct/>
        <w:autoSpaceDE/>
        <w:adjustRightInd/>
        <w:jc w:val="both"/>
        <w:textAlignment w:val="auto"/>
        <w:rPr>
          <w:rFonts w:ascii="Arial" w:hAnsi="Arial" w:cs="Arial"/>
          <w:b/>
        </w:rPr>
      </w:pPr>
      <w:r w:rsidRPr="00D818F9">
        <w:rPr>
          <w:rFonts w:ascii="Arial" w:hAnsi="Arial" w:cs="Arial"/>
          <w:b/>
        </w:rPr>
        <w:t>Standardy počtu sběrných míst:</w:t>
      </w:r>
    </w:p>
    <w:p w14:paraId="2D397EB4" w14:textId="77777777" w:rsidR="0073237B" w:rsidRPr="00D818F9" w:rsidRDefault="0073237B" w:rsidP="0073237B">
      <w:pPr>
        <w:ind w:left="425"/>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0"/>
        <w:gridCol w:w="1614"/>
        <w:gridCol w:w="3969"/>
        <w:gridCol w:w="2693"/>
      </w:tblGrid>
      <w:tr w:rsidR="0073237B" w:rsidRPr="00D818F9" w14:paraId="726EF7BD" w14:textId="77777777" w:rsidTr="003807EC">
        <w:tc>
          <w:tcPr>
            <w:tcW w:w="2854" w:type="dxa"/>
            <w:gridSpan w:val="2"/>
            <w:shd w:val="clear" w:color="auto" w:fill="CCCCCC"/>
          </w:tcPr>
          <w:p w14:paraId="11BE7DE2" w14:textId="77777777" w:rsidR="0073237B" w:rsidRPr="00D818F9" w:rsidRDefault="0073237B" w:rsidP="003807EC">
            <w:pPr>
              <w:tabs>
                <w:tab w:val="left" w:pos="720"/>
              </w:tabs>
              <w:jc w:val="center"/>
              <w:rPr>
                <w:rFonts w:ascii="Arial" w:hAnsi="Arial" w:cs="Arial"/>
                <w:b/>
              </w:rPr>
            </w:pPr>
            <w:r w:rsidRPr="00D818F9">
              <w:rPr>
                <w:rFonts w:ascii="Arial" w:hAnsi="Arial" w:cs="Arial"/>
                <w:b/>
              </w:rPr>
              <w:t>Typ zástavby</w:t>
            </w:r>
          </w:p>
        </w:tc>
        <w:tc>
          <w:tcPr>
            <w:tcW w:w="3969" w:type="dxa"/>
            <w:shd w:val="clear" w:color="auto" w:fill="CCCCCC"/>
          </w:tcPr>
          <w:p w14:paraId="53F00D4F" w14:textId="77777777" w:rsidR="0073237B" w:rsidRPr="00D818F9" w:rsidRDefault="0073237B" w:rsidP="003807EC">
            <w:pPr>
              <w:tabs>
                <w:tab w:val="left" w:pos="720"/>
              </w:tabs>
              <w:jc w:val="center"/>
              <w:rPr>
                <w:rFonts w:ascii="Arial" w:hAnsi="Arial" w:cs="Arial"/>
                <w:b/>
              </w:rPr>
            </w:pPr>
            <w:r w:rsidRPr="00D818F9">
              <w:rPr>
                <w:rFonts w:ascii="Arial" w:hAnsi="Arial" w:cs="Arial"/>
                <w:b/>
              </w:rPr>
              <w:t>Zahuštění sběrné sítě</w:t>
            </w:r>
          </w:p>
        </w:tc>
        <w:tc>
          <w:tcPr>
            <w:tcW w:w="2693" w:type="dxa"/>
            <w:shd w:val="clear" w:color="auto" w:fill="CCCCCC"/>
          </w:tcPr>
          <w:p w14:paraId="3B3B711B" w14:textId="77777777" w:rsidR="0073237B" w:rsidRPr="00D818F9" w:rsidRDefault="0073237B" w:rsidP="003807EC">
            <w:pPr>
              <w:tabs>
                <w:tab w:val="left" w:pos="720"/>
              </w:tabs>
              <w:jc w:val="center"/>
              <w:rPr>
                <w:rFonts w:ascii="Arial" w:hAnsi="Arial" w:cs="Arial"/>
                <w:b/>
              </w:rPr>
            </w:pPr>
            <w:r w:rsidRPr="00D818F9">
              <w:rPr>
                <w:rFonts w:ascii="Arial" w:hAnsi="Arial" w:cs="Arial"/>
                <w:b/>
              </w:rPr>
              <w:t>Poznámka</w:t>
            </w:r>
          </w:p>
        </w:tc>
      </w:tr>
      <w:tr w:rsidR="0073237B" w:rsidRPr="00D818F9" w14:paraId="14D253B3" w14:textId="77777777" w:rsidTr="003807EC">
        <w:trPr>
          <w:cantSplit/>
        </w:trPr>
        <w:tc>
          <w:tcPr>
            <w:tcW w:w="1240" w:type="dxa"/>
            <w:vAlign w:val="center"/>
          </w:tcPr>
          <w:p w14:paraId="2623132F" w14:textId="77777777" w:rsidR="0073237B" w:rsidRPr="00D818F9" w:rsidRDefault="0073237B" w:rsidP="003807EC">
            <w:pPr>
              <w:tabs>
                <w:tab w:val="left" w:pos="720"/>
              </w:tabs>
              <w:jc w:val="center"/>
              <w:rPr>
                <w:rFonts w:ascii="Arial" w:hAnsi="Arial" w:cs="Arial"/>
              </w:rPr>
            </w:pPr>
            <w:proofErr w:type="spellStart"/>
            <w:r w:rsidRPr="00D818F9">
              <w:rPr>
                <w:rFonts w:ascii="Arial" w:hAnsi="Arial" w:cs="Arial"/>
              </w:rPr>
              <w:t>odvozný</w:t>
            </w:r>
            <w:proofErr w:type="spellEnd"/>
            <w:r w:rsidRPr="00D818F9">
              <w:rPr>
                <w:rFonts w:ascii="Arial" w:hAnsi="Arial" w:cs="Arial"/>
              </w:rPr>
              <w:t xml:space="preserve"> způsob</w:t>
            </w:r>
            <w:r w:rsidRPr="00D818F9">
              <w:rPr>
                <w:rFonts w:ascii="Arial" w:hAnsi="Arial" w:cs="Arial"/>
                <w:vertAlign w:val="superscript"/>
              </w:rPr>
              <w:footnoteReference w:id="14"/>
            </w:r>
          </w:p>
          <w:p w14:paraId="2AA3BFED" w14:textId="77777777" w:rsidR="0073237B" w:rsidRPr="00D818F9" w:rsidRDefault="0073237B" w:rsidP="003807EC">
            <w:pPr>
              <w:tabs>
                <w:tab w:val="left" w:pos="720"/>
              </w:tabs>
              <w:jc w:val="center"/>
              <w:rPr>
                <w:rFonts w:ascii="Arial" w:hAnsi="Arial" w:cs="Arial"/>
              </w:rPr>
            </w:pPr>
          </w:p>
        </w:tc>
        <w:tc>
          <w:tcPr>
            <w:tcW w:w="1614" w:type="dxa"/>
            <w:vMerge w:val="restart"/>
            <w:vAlign w:val="center"/>
          </w:tcPr>
          <w:p w14:paraId="6706B65F" w14:textId="77777777" w:rsidR="0073237B" w:rsidRPr="00D818F9" w:rsidRDefault="0073237B" w:rsidP="003807EC">
            <w:pPr>
              <w:tabs>
                <w:tab w:val="left" w:pos="720"/>
              </w:tabs>
              <w:jc w:val="center"/>
              <w:rPr>
                <w:rFonts w:ascii="Arial" w:hAnsi="Arial" w:cs="Arial"/>
              </w:rPr>
            </w:pPr>
            <w:r w:rsidRPr="00D818F9">
              <w:rPr>
                <w:rFonts w:ascii="Arial" w:hAnsi="Arial" w:cs="Arial"/>
              </w:rPr>
              <w:t>Pražská památková rezervace</w:t>
            </w:r>
            <w:r>
              <w:rPr>
                <w:rFonts w:ascii="Arial" w:hAnsi="Arial" w:cs="Arial"/>
              </w:rPr>
              <w:t xml:space="preserve"> (PPR)</w:t>
            </w:r>
          </w:p>
        </w:tc>
        <w:tc>
          <w:tcPr>
            <w:tcW w:w="3969" w:type="dxa"/>
          </w:tcPr>
          <w:p w14:paraId="078F3B19" w14:textId="77777777" w:rsidR="0073237B" w:rsidRPr="00D818F9" w:rsidRDefault="0073237B" w:rsidP="003807EC">
            <w:pPr>
              <w:tabs>
                <w:tab w:val="left" w:pos="720"/>
                <w:tab w:val="center" w:pos="4536"/>
                <w:tab w:val="right" w:pos="9072"/>
              </w:tabs>
              <w:jc w:val="center"/>
              <w:rPr>
                <w:rFonts w:ascii="Arial" w:hAnsi="Arial" w:cs="Arial"/>
              </w:rPr>
            </w:pPr>
            <w:r w:rsidRPr="00D818F9">
              <w:rPr>
                <w:rFonts w:ascii="Arial" w:hAnsi="Arial" w:cs="Arial"/>
              </w:rPr>
              <w:t>v každém bytovém domě nebo ve vnitrobloku pro více bytových domů</w:t>
            </w:r>
          </w:p>
        </w:tc>
        <w:tc>
          <w:tcPr>
            <w:tcW w:w="2693" w:type="dxa"/>
            <w:vAlign w:val="center"/>
          </w:tcPr>
          <w:p w14:paraId="1CDAE6BB" w14:textId="77777777" w:rsidR="0073237B" w:rsidRPr="00D818F9" w:rsidRDefault="0073237B" w:rsidP="003807EC">
            <w:pPr>
              <w:tabs>
                <w:tab w:val="left" w:pos="720"/>
              </w:tabs>
              <w:jc w:val="center"/>
              <w:rPr>
                <w:rFonts w:ascii="Arial" w:hAnsi="Arial" w:cs="Arial"/>
              </w:rPr>
            </w:pPr>
            <w:r w:rsidRPr="00D818F9">
              <w:rPr>
                <w:rFonts w:ascii="Arial" w:hAnsi="Arial" w:cs="Arial"/>
              </w:rPr>
              <w:t xml:space="preserve">pokud vlastník bytového domu umožní umístění </w:t>
            </w:r>
            <w:r>
              <w:rPr>
                <w:rFonts w:ascii="Arial" w:hAnsi="Arial" w:cs="Arial"/>
              </w:rPr>
              <w:t>S</w:t>
            </w:r>
            <w:r w:rsidRPr="00D818F9">
              <w:rPr>
                <w:rFonts w:ascii="Arial" w:hAnsi="Arial" w:cs="Arial"/>
              </w:rPr>
              <w:t xml:space="preserve">běrných nádob </w:t>
            </w:r>
            <w:r>
              <w:rPr>
                <w:rFonts w:ascii="Arial" w:hAnsi="Arial" w:cs="Arial"/>
              </w:rPr>
              <w:t>V</w:t>
            </w:r>
            <w:r w:rsidRPr="00D818F9">
              <w:rPr>
                <w:rFonts w:ascii="Arial" w:hAnsi="Arial" w:cs="Arial"/>
              </w:rPr>
              <w:t>yužitelných odpadů</w:t>
            </w:r>
          </w:p>
        </w:tc>
      </w:tr>
      <w:tr w:rsidR="0073237B" w:rsidRPr="00D818F9" w14:paraId="245A09DF" w14:textId="77777777" w:rsidTr="003807EC">
        <w:trPr>
          <w:cantSplit/>
        </w:trPr>
        <w:tc>
          <w:tcPr>
            <w:tcW w:w="1240" w:type="dxa"/>
            <w:vMerge w:val="restart"/>
            <w:vAlign w:val="center"/>
          </w:tcPr>
          <w:p w14:paraId="63E1C39B" w14:textId="77777777" w:rsidR="0073237B" w:rsidRPr="00D818F9" w:rsidRDefault="0073237B" w:rsidP="003807EC">
            <w:pPr>
              <w:tabs>
                <w:tab w:val="left" w:pos="720"/>
              </w:tabs>
              <w:jc w:val="center"/>
              <w:rPr>
                <w:rFonts w:ascii="Arial" w:hAnsi="Arial" w:cs="Arial"/>
              </w:rPr>
            </w:pPr>
            <w:r w:rsidRPr="00D818F9">
              <w:rPr>
                <w:rFonts w:ascii="Arial" w:hAnsi="Arial" w:cs="Arial"/>
              </w:rPr>
              <w:t>donáškový způsob</w:t>
            </w:r>
          </w:p>
        </w:tc>
        <w:tc>
          <w:tcPr>
            <w:tcW w:w="1614" w:type="dxa"/>
            <w:vMerge/>
            <w:vAlign w:val="center"/>
          </w:tcPr>
          <w:p w14:paraId="6719F962" w14:textId="77777777" w:rsidR="0073237B" w:rsidRPr="00D818F9" w:rsidRDefault="0073237B" w:rsidP="003807EC">
            <w:pPr>
              <w:overflowPunct/>
              <w:autoSpaceDE/>
              <w:autoSpaceDN/>
              <w:adjustRightInd/>
              <w:rPr>
                <w:rFonts w:ascii="Arial" w:hAnsi="Arial" w:cs="Arial"/>
              </w:rPr>
            </w:pPr>
          </w:p>
        </w:tc>
        <w:tc>
          <w:tcPr>
            <w:tcW w:w="3969" w:type="dxa"/>
          </w:tcPr>
          <w:p w14:paraId="6A8109E7" w14:textId="77777777" w:rsidR="0073237B" w:rsidRPr="00D818F9" w:rsidRDefault="0073237B" w:rsidP="003807EC">
            <w:pPr>
              <w:tabs>
                <w:tab w:val="left" w:pos="720"/>
                <w:tab w:val="center" w:pos="4536"/>
                <w:tab w:val="right" w:pos="9072"/>
              </w:tabs>
              <w:jc w:val="center"/>
              <w:rPr>
                <w:rFonts w:ascii="Arial" w:hAnsi="Arial" w:cs="Arial"/>
              </w:rPr>
            </w:pPr>
            <w:r w:rsidRPr="00D818F9">
              <w:rPr>
                <w:rFonts w:ascii="Arial" w:hAnsi="Arial" w:cs="Arial"/>
              </w:rPr>
              <w:t>počet určuje hl. m. Praha na základě obecné potřeby</w:t>
            </w:r>
          </w:p>
        </w:tc>
        <w:tc>
          <w:tcPr>
            <w:tcW w:w="2693" w:type="dxa"/>
            <w:vMerge w:val="restart"/>
            <w:vAlign w:val="center"/>
          </w:tcPr>
          <w:p w14:paraId="7365D2EF" w14:textId="77777777" w:rsidR="0073237B" w:rsidRPr="00D818F9" w:rsidRDefault="0073237B" w:rsidP="003807EC">
            <w:pPr>
              <w:tabs>
                <w:tab w:val="left" w:pos="720"/>
              </w:tabs>
              <w:jc w:val="center"/>
              <w:rPr>
                <w:rFonts w:ascii="Arial" w:hAnsi="Arial" w:cs="Arial"/>
              </w:rPr>
            </w:pPr>
            <w:r w:rsidRPr="00D818F9">
              <w:rPr>
                <w:rFonts w:ascii="Arial" w:hAnsi="Arial" w:cs="Arial"/>
              </w:rPr>
              <w:t>umístění doporučuje ÚMČ v souladu s platnými právními předpisy</w:t>
            </w:r>
          </w:p>
        </w:tc>
      </w:tr>
      <w:tr w:rsidR="0073237B" w:rsidRPr="00D818F9" w14:paraId="0474FE60" w14:textId="77777777" w:rsidTr="003807EC">
        <w:trPr>
          <w:cantSplit/>
        </w:trPr>
        <w:tc>
          <w:tcPr>
            <w:tcW w:w="1240" w:type="dxa"/>
            <w:vMerge/>
            <w:vAlign w:val="center"/>
          </w:tcPr>
          <w:p w14:paraId="2D396AFB" w14:textId="77777777" w:rsidR="0073237B" w:rsidRPr="00D818F9" w:rsidRDefault="0073237B" w:rsidP="003807EC">
            <w:pPr>
              <w:overflowPunct/>
              <w:autoSpaceDE/>
              <w:autoSpaceDN/>
              <w:adjustRightInd/>
              <w:rPr>
                <w:rFonts w:ascii="Arial" w:hAnsi="Arial" w:cs="Arial"/>
              </w:rPr>
            </w:pPr>
          </w:p>
        </w:tc>
        <w:tc>
          <w:tcPr>
            <w:tcW w:w="1614" w:type="dxa"/>
            <w:vAlign w:val="center"/>
          </w:tcPr>
          <w:p w14:paraId="0EC9F727" w14:textId="77777777" w:rsidR="0073237B" w:rsidRPr="00D818F9" w:rsidRDefault="0073237B" w:rsidP="003807EC">
            <w:pPr>
              <w:tabs>
                <w:tab w:val="left" w:pos="720"/>
              </w:tabs>
              <w:jc w:val="center"/>
              <w:rPr>
                <w:rFonts w:ascii="Arial" w:hAnsi="Arial" w:cs="Arial"/>
              </w:rPr>
            </w:pPr>
            <w:r w:rsidRPr="00D818F9">
              <w:rPr>
                <w:rFonts w:ascii="Arial" w:hAnsi="Arial" w:cs="Arial"/>
              </w:rPr>
              <w:t>městská a sídlištní zástavba</w:t>
            </w:r>
          </w:p>
        </w:tc>
        <w:tc>
          <w:tcPr>
            <w:tcW w:w="3969" w:type="dxa"/>
            <w:vAlign w:val="center"/>
          </w:tcPr>
          <w:p w14:paraId="751B5015" w14:textId="77777777" w:rsidR="0073237B" w:rsidRPr="00D818F9" w:rsidRDefault="0073237B" w:rsidP="003807EC">
            <w:pPr>
              <w:tabs>
                <w:tab w:val="left" w:pos="720"/>
              </w:tabs>
              <w:jc w:val="center"/>
              <w:rPr>
                <w:rFonts w:ascii="Arial" w:hAnsi="Arial" w:cs="Arial"/>
              </w:rPr>
            </w:pPr>
            <w:r w:rsidRPr="00D818F9">
              <w:rPr>
                <w:rFonts w:ascii="Arial" w:hAnsi="Arial" w:cs="Arial"/>
              </w:rPr>
              <w:t>1 sběrné místo</w:t>
            </w:r>
          </w:p>
          <w:p w14:paraId="33DC2952" w14:textId="77777777" w:rsidR="0073237B" w:rsidRPr="00D818F9" w:rsidRDefault="0073237B" w:rsidP="003807EC">
            <w:pPr>
              <w:tabs>
                <w:tab w:val="left" w:pos="720"/>
              </w:tabs>
              <w:jc w:val="center"/>
              <w:rPr>
                <w:rFonts w:ascii="Arial" w:hAnsi="Arial" w:cs="Arial"/>
              </w:rPr>
            </w:pPr>
            <w:r w:rsidRPr="00D818F9">
              <w:rPr>
                <w:rFonts w:ascii="Arial" w:hAnsi="Arial" w:cs="Arial"/>
              </w:rPr>
              <w:t>na cca 350 obyvatel</w:t>
            </w:r>
            <w:r w:rsidRPr="00D818F9">
              <w:rPr>
                <w:rFonts w:ascii="Arial" w:hAnsi="Arial" w:cs="Arial"/>
                <w:vertAlign w:val="superscript"/>
              </w:rPr>
              <w:footnoteReference w:id="15"/>
            </w:r>
          </w:p>
        </w:tc>
        <w:tc>
          <w:tcPr>
            <w:tcW w:w="2693" w:type="dxa"/>
            <w:vMerge/>
            <w:vAlign w:val="center"/>
          </w:tcPr>
          <w:p w14:paraId="2029F3A7" w14:textId="77777777" w:rsidR="0073237B" w:rsidRPr="00D818F9" w:rsidRDefault="0073237B" w:rsidP="003807EC">
            <w:pPr>
              <w:overflowPunct/>
              <w:autoSpaceDE/>
              <w:autoSpaceDN/>
              <w:adjustRightInd/>
              <w:rPr>
                <w:rFonts w:ascii="Arial" w:hAnsi="Arial" w:cs="Arial"/>
              </w:rPr>
            </w:pPr>
          </w:p>
        </w:tc>
      </w:tr>
      <w:tr w:rsidR="0073237B" w:rsidRPr="00D818F9" w14:paraId="76676F24" w14:textId="77777777" w:rsidTr="003807EC">
        <w:trPr>
          <w:cantSplit/>
        </w:trPr>
        <w:tc>
          <w:tcPr>
            <w:tcW w:w="1240" w:type="dxa"/>
            <w:vMerge/>
            <w:vAlign w:val="center"/>
          </w:tcPr>
          <w:p w14:paraId="174F5EE7" w14:textId="77777777" w:rsidR="0073237B" w:rsidRPr="00D818F9" w:rsidRDefault="0073237B" w:rsidP="003807EC">
            <w:pPr>
              <w:overflowPunct/>
              <w:autoSpaceDE/>
              <w:autoSpaceDN/>
              <w:adjustRightInd/>
              <w:rPr>
                <w:rFonts w:ascii="Arial" w:hAnsi="Arial" w:cs="Arial"/>
              </w:rPr>
            </w:pPr>
          </w:p>
        </w:tc>
        <w:tc>
          <w:tcPr>
            <w:tcW w:w="1614" w:type="dxa"/>
            <w:vAlign w:val="center"/>
          </w:tcPr>
          <w:p w14:paraId="5AF875F8" w14:textId="77777777" w:rsidR="0073237B" w:rsidRPr="00D818F9" w:rsidRDefault="0073237B" w:rsidP="003807EC">
            <w:pPr>
              <w:tabs>
                <w:tab w:val="left" w:pos="720"/>
              </w:tabs>
              <w:jc w:val="center"/>
              <w:rPr>
                <w:rFonts w:ascii="Arial" w:hAnsi="Arial" w:cs="Arial"/>
              </w:rPr>
            </w:pPr>
            <w:r w:rsidRPr="00D818F9">
              <w:rPr>
                <w:rFonts w:ascii="Arial" w:hAnsi="Arial" w:cs="Arial"/>
              </w:rPr>
              <w:t>zástavba RD a vilová zástavba</w:t>
            </w:r>
          </w:p>
        </w:tc>
        <w:tc>
          <w:tcPr>
            <w:tcW w:w="3969" w:type="dxa"/>
            <w:vAlign w:val="center"/>
          </w:tcPr>
          <w:p w14:paraId="08D291D3" w14:textId="77777777" w:rsidR="0073237B" w:rsidRPr="00D818F9" w:rsidRDefault="0073237B" w:rsidP="003807EC">
            <w:pPr>
              <w:tabs>
                <w:tab w:val="left" w:pos="720"/>
              </w:tabs>
              <w:jc w:val="center"/>
              <w:rPr>
                <w:rFonts w:ascii="Arial" w:hAnsi="Arial" w:cs="Arial"/>
              </w:rPr>
            </w:pPr>
            <w:r w:rsidRPr="00D818F9">
              <w:rPr>
                <w:rFonts w:ascii="Arial" w:hAnsi="Arial" w:cs="Arial"/>
              </w:rPr>
              <w:t>1 sběrné místo</w:t>
            </w:r>
          </w:p>
          <w:p w14:paraId="11310041" w14:textId="77777777" w:rsidR="0073237B" w:rsidRPr="00D818F9" w:rsidRDefault="0073237B" w:rsidP="003807EC">
            <w:pPr>
              <w:tabs>
                <w:tab w:val="left" w:pos="720"/>
              </w:tabs>
              <w:jc w:val="center"/>
              <w:rPr>
                <w:rFonts w:ascii="Arial" w:hAnsi="Arial" w:cs="Arial"/>
              </w:rPr>
            </w:pPr>
            <w:r w:rsidRPr="00D818F9">
              <w:rPr>
                <w:rFonts w:ascii="Arial" w:hAnsi="Arial" w:cs="Arial"/>
              </w:rPr>
              <w:t>na cca 250 obyvatel</w:t>
            </w:r>
          </w:p>
        </w:tc>
        <w:tc>
          <w:tcPr>
            <w:tcW w:w="2693" w:type="dxa"/>
            <w:vMerge/>
            <w:vAlign w:val="center"/>
          </w:tcPr>
          <w:p w14:paraId="1FE384B9" w14:textId="77777777" w:rsidR="0073237B" w:rsidRPr="00D818F9" w:rsidRDefault="0073237B" w:rsidP="003807EC">
            <w:pPr>
              <w:overflowPunct/>
              <w:autoSpaceDE/>
              <w:autoSpaceDN/>
              <w:adjustRightInd/>
              <w:rPr>
                <w:rFonts w:ascii="Arial" w:hAnsi="Arial" w:cs="Arial"/>
              </w:rPr>
            </w:pPr>
          </w:p>
        </w:tc>
      </w:tr>
    </w:tbl>
    <w:p w14:paraId="791FB248" w14:textId="77777777" w:rsidR="0073237B" w:rsidRPr="00D818F9" w:rsidRDefault="0073237B" w:rsidP="0073237B"/>
    <w:p w14:paraId="50077E40" w14:textId="77777777" w:rsidR="0073237B" w:rsidRPr="00D818F9" w:rsidRDefault="0073237B" w:rsidP="00F2004A">
      <w:pPr>
        <w:numPr>
          <w:ilvl w:val="0"/>
          <w:numId w:val="9"/>
        </w:numPr>
        <w:overflowPunct/>
        <w:autoSpaceDE/>
        <w:adjustRightInd/>
        <w:jc w:val="both"/>
        <w:textAlignment w:val="auto"/>
        <w:rPr>
          <w:rFonts w:ascii="Arial" w:hAnsi="Arial" w:cs="Arial"/>
          <w:b/>
        </w:rPr>
      </w:pPr>
      <w:r w:rsidRPr="00D818F9">
        <w:rPr>
          <w:rFonts w:ascii="Arial" w:hAnsi="Arial" w:cs="Arial"/>
          <w:b/>
        </w:rPr>
        <w:t>Podzemní kontejnery:</w:t>
      </w:r>
    </w:p>
    <w:p w14:paraId="4A832E19" w14:textId="77777777" w:rsidR="0073237B" w:rsidRPr="00D818F9" w:rsidRDefault="0073237B" w:rsidP="0073237B">
      <w:pPr>
        <w:ind w:left="425"/>
        <w:jc w:val="both"/>
        <w:rPr>
          <w:rFonts w:ascii="Arial" w:hAnsi="Arial" w:cs="Arial"/>
        </w:rPr>
      </w:pPr>
      <w:r w:rsidRPr="00D818F9">
        <w:rPr>
          <w:rFonts w:ascii="Arial" w:hAnsi="Arial" w:cs="Arial"/>
        </w:rPr>
        <w:lastRenderedPageBreak/>
        <w:t xml:space="preserve">a) Realizace </w:t>
      </w:r>
      <w:r>
        <w:rPr>
          <w:rFonts w:ascii="Arial" w:hAnsi="Arial" w:cs="Arial"/>
        </w:rPr>
        <w:t>P</w:t>
      </w:r>
      <w:r w:rsidRPr="00D818F9">
        <w:rPr>
          <w:rFonts w:ascii="Arial" w:hAnsi="Arial" w:cs="Arial"/>
        </w:rPr>
        <w:t>odzemních kontejnerů (dále jen „</w:t>
      </w:r>
      <w:r w:rsidRPr="00D818F9">
        <w:rPr>
          <w:rFonts w:ascii="Arial" w:hAnsi="Arial" w:cs="Arial"/>
          <w:b/>
        </w:rPr>
        <w:t>PK</w:t>
      </w:r>
      <w:r w:rsidRPr="00D818F9">
        <w:rPr>
          <w:rFonts w:ascii="Arial" w:hAnsi="Arial" w:cs="Arial"/>
        </w:rPr>
        <w:t xml:space="preserve">“) se řídí </w:t>
      </w:r>
      <w:r>
        <w:rPr>
          <w:rFonts w:ascii="Arial" w:hAnsi="Arial" w:cs="Arial"/>
        </w:rPr>
        <w:t>m</w:t>
      </w:r>
      <w:r w:rsidRPr="00D818F9">
        <w:rPr>
          <w:rFonts w:ascii="Arial" w:hAnsi="Arial" w:cs="Arial"/>
        </w:rPr>
        <w:t xml:space="preserve">etodikou vydanou Magistrátem. PK lze zařadit do systému sběru pouze po předchozím předběžném souhlasu Magistrátu </w:t>
      </w:r>
      <w:r w:rsidR="00296329">
        <w:rPr>
          <w:rFonts w:ascii="Arial" w:hAnsi="Arial" w:cs="Arial"/>
        </w:rPr>
        <w:t xml:space="preserve">a svozové společnosti </w:t>
      </w:r>
      <w:r w:rsidRPr="00D818F9">
        <w:rPr>
          <w:rFonts w:ascii="Arial" w:hAnsi="Arial" w:cs="Arial"/>
        </w:rPr>
        <w:t xml:space="preserve">se zřízením sběrného místa PK. Podmínkou pro zařazení PK do Systému </w:t>
      </w:r>
      <w:r>
        <w:rPr>
          <w:rFonts w:ascii="Arial" w:hAnsi="Arial" w:cs="Arial"/>
        </w:rPr>
        <w:t>M</w:t>
      </w:r>
      <w:r w:rsidRPr="00D818F9">
        <w:rPr>
          <w:rFonts w:ascii="Arial" w:hAnsi="Arial" w:cs="Arial"/>
        </w:rPr>
        <w:t xml:space="preserve">ěsta je soulad s metodikou Magistrátu pro zřizování </w:t>
      </w:r>
      <w:r>
        <w:rPr>
          <w:rFonts w:ascii="Arial" w:hAnsi="Arial" w:cs="Arial"/>
        </w:rPr>
        <w:t>P</w:t>
      </w:r>
      <w:r w:rsidR="00CB6CC3">
        <w:rPr>
          <w:rFonts w:ascii="Arial" w:hAnsi="Arial" w:cs="Arial"/>
        </w:rPr>
        <w:t>K</w:t>
      </w:r>
      <w:r w:rsidRPr="00D818F9">
        <w:rPr>
          <w:rFonts w:ascii="Arial" w:hAnsi="Arial" w:cs="Arial"/>
        </w:rPr>
        <w:t xml:space="preserve"> a uzavření smlouvy mezi MČ a servisní firmou k zajištění servisu a údržby PK (nad rámec údržby, kterou je povinna zajišťovat Pověřená osoba). Tento souhlas je podmínkou pro následné zařazení PK do systému svozu. V předběžném souhlasu bude stanoven způsob obsluhy, objem PK, </w:t>
      </w:r>
      <w:r>
        <w:rPr>
          <w:rFonts w:ascii="Arial" w:hAnsi="Arial" w:cs="Arial"/>
        </w:rPr>
        <w:t xml:space="preserve">sbírané </w:t>
      </w:r>
      <w:r w:rsidRPr="00D818F9">
        <w:rPr>
          <w:rFonts w:ascii="Arial" w:hAnsi="Arial" w:cs="Arial"/>
        </w:rPr>
        <w:t>komodity a bude rozhodnuto, které stávající sběrné stanoviště bude PK nahrazeno. Za</w:t>
      </w:r>
      <w:r>
        <w:rPr>
          <w:rFonts w:ascii="Arial" w:hAnsi="Arial" w:cs="Arial"/>
        </w:rPr>
        <w:t xml:space="preserve"> mechanické poškození při svozu</w:t>
      </w:r>
      <w:r w:rsidRPr="00D818F9">
        <w:rPr>
          <w:rFonts w:ascii="Arial" w:hAnsi="Arial" w:cs="Arial"/>
        </w:rPr>
        <w:t>, bezpečnost</w:t>
      </w:r>
      <w:r>
        <w:rPr>
          <w:rFonts w:ascii="Arial" w:hAnsi="Arial" w:cs="Arial"/>
        </w:rPr>
        <w:t xml:space="preserve"> při svozu</w:t>
      </w:r>
      <w:r w:rsidRPr="00D818F9">
        <w:rPr>
          <w:rFonts w:ascii="Arial" w:hAnsi="Arial" w:cs="Arial"/>
        </w:rPr>
        <w:t xml:space="preserve"> a funkčnost odpovídá Svozová společnost. Předběžný souhlas Magistrátu nenahrazuje potřebná povolení jiných orgánů v rámci přípravy a realizace stavební části PK, ani stanoviska dopravně správního úřadu a úřadu MČ na evidenčním listě stanoviště. Magistrát vydá negativní stanovisko v případě, že nebude možné na sběrném místě realizovat PK minimálně pro sběr papíru, skla (50 % sklo čiré, 50 % sklo barevné) a plastů.</w:t>
      </w:r>
    </w:p>
    <w:p w14:paraId="258C4E8C" w14:textId="77777777" w:rsidR="0073237B" w:rsidRPr="00D818F9" w:rsidRDefault="0073237B" w:rsidP="0073237B">
      <w:pPr>
        <w:ind w:left="425"/>
        <w:jc w:val="both"/>
        <w:rPr>
          <w:rFonts w:ascii="Arial" w:hAnsi="Arial" w:cs="Arial"/>
        </w:rPr>
      </w:pPr>
      <w:r w:rsidRPr="00D818F9">
        <w:rPr>
          <w:rFonts w:ascii="Arial" w:hAnsi="Arial" w:cs="Arial"/>
        </w:rPr>
        <w:t xml:space="preserve">b) PK se umísťují přednostně na území Pražské památkové rezervace (PPR), případně na místech esteticky, turisticky exponovaných. </w:t>
      </w:r>
    </w:p>
    <w:p w14:paraId="12AE260E" w14:textId="77777777" w:rsidR="0073237B" w:rsidRPr="00D818F9" w:rsidRDefault="0073237B" w:rsidP="0073237B">
      <w:pPr>
        <w:ind w:left="425"/>
        <w:jc w:val="both"/>
        <w:rPr>
          <w:rFonts w:ascii="Arial" w:hAnsi="Arial" w:cs="Arial"/>
        </w:rPr>
      </w:pPr>
      <w:r w:rsidRPr="00D818F9">
        <w:rPr>
          <w:rFonts w:ascii="Arial" w:hAnsi="Arial" w:cs="Arial"/>
        </w:rPr>
        <w:t xml:space="preserve">c) Vzdálenost stanoviště PK od obslužné komunikace je max. </w:t>
      </w:r>
      <w:smartTag w:uri="urn:schemas-microsoft-com:office:smarttags" w:element="metricconverter">
        <w:smartTagPr>
          <w:attr w:name="ProductID" w:val="6 m"/>
        </w:smartTagPr>
        <w:r w:rsidRPr="00D818F9">
          <w:rPr>
            <w:rFonts w:ascii="Arial" w:hAnsi="Arial" w:cs="Arial"/>
          </w:rPr>
          <w:t>6 m</w:t>
        </w:r>
      </w:smartTag>
      <w:r w:rsidRPr="00D818F9">
        <w:rPr>
          <w:rFonts w:ascii="Arial" w:hAnsi="Arial" w:cs="Arial"/>
        </w:rPr>
        <w:t xml:space="preserve"> pro realizaci svozu. V rámci manipulačního prostoru se nad prostorem vymezeným PK a místem přistavení </w:t>
      </w:r>
      <w:r>
        <w:rPr>
          <w:rFonts w:ascii="Arial" w:hAnsi="Arial" w:cs="Arial"/>
        </w:rPr>
        <w:t>S</w:t>
      </w:r>
      <w:r w:rsidRPr="00D818F9">
        <w:rPr>
          <w:rFonts w:ascii="Arial" w:hAnsi="Arial" w:cs="Arial"/>
        </w:rPr>
        <w:t xml:space="preserve">vozového vozidla s manipulační rukou nesmí vyskytovat žádné překážky do výšky min. </w:t>
      </w:r>
      <w:smartTag w:uri="urn:schemas-microsoft-com:office:smarttags" w:element="metricconverter">
        <w:smartTagPr>
          <w:attr w:name="ProductID" w:val="8 m"/>
        </w:smartTagPr>
        <w:r w:rsidRPr="00D818F9">
          <w:rPr>
            <w:rFonts w:ascii="Arial" w:hAnsi="Arial" w:cs="Arial"/>
          </w:rPr>
          <w:t>8 m</w:t>
        </w:r>
      </w:smartTag>
      <w:r w:rsidRPr="00D818F9">
        <w:rPr>
          <w:rFonts w:ascii="Arial" w:hAnsi="Arial" w:cs="Arial"/>
        </w:rPr>
        <w:t xml:space="preserve"> nad terénem (troleje, větve stromů, atd.). Zřízené stanoviště PK rovněž nesmí negativně ovlivňovat plynulou průchodnost a schůdnost chodníku.  </w:t>
      </w:r>
    </w:p>
    <w:p w14:paraId="3DF6AEB8" w14:textId="77777777" w:rsidR="0073237B" w:rsidRPr="00D818F9" w:rsidRDefault="0073237B" w:rsidP="0073237B">
      <w:pPr>
        <w:ind w:left="425"/>
        <w:jc w:val="both"/>
        <w:rPr>
          <w:rFonts w:ascii="Arial" w:hAnsi="Arial" w:cs="Arial"/>
        </w:rPr>
      </w:pPr>
    </w:p>
    <w:p w14:paraId="3B999532" w14:textId="77777777" w:rsidR="0073237B" w:rsidRPr="00D818F9" w:rsidRDefault="0073237B" w:rsidP="00F2004A">
      <w:pPr>
        <w:numPr>
          <w:ilvl w:val="0"/>
          <w:numId w:val="9"/>
        </w:numPr>
        <w:overflowPunct/>
        <w:autoSpaceDE/>
        <w:adjustRightInd/>
        <w:jc w:val="both"/>
        <w:textAlignment w:val="auto"/>
        <w:rPr>
          <w:rFonts w:ascii="Arial" w:hAnsi="Arial" w:cs="Arial"/>
        </w:rPr>
      </w:pPr>
      <w:r w:rsidRPr="00D818F9">
        <w:rPr>
          <w:rFonts w:ascii="Arial" w:hAnsi="Arial" w:cs="Arial"/>
          <w:b/>
        </w:rPr>
        <w:t>Evidenční list stanoviště sběrných nádob (sběrného místa) předá Magistrátu příslušná</w:t>
      </w:r>
      <w:r w:rsidRPr="00D818F9">
        <w:rPr>
          <w:rFonts w:ascii="Arial" w:hAnsi="Arial" w:cs="Arial"/>
        </w:rPr>
        <w:t xml:space="preserve"> </w:t>
      </w:r>
      <w:r w:rsidRPr="00D818F9">
        <w:rPr>
          <w:rFonts w:ascii="Arial" w:hAnsi="Arial" w:cs="Arial"/>
          <w:b/>
        </w:rPr>
        <w:t>Svozová společnost</w:t>
      </w:r>
      <w:r w:rsidRPr="00D818F9">
        <w:rPr>
          <w:rFonts w:ascii="Arial" w:hAnsi="Arial" w:cs="Arial"/>
        </w:rPr>
        <w:t>, a to ve formě dle bodu 2. Sběrné místo lze realizovat pouze na základě souhlasu místně příslušného dopravního správního úřadu a ÚMČ (výjimkou jsou domovní stanoviště).</w:t>
      </w:r>
    </w:p>
    <w:p w14:paraId="0DFD7C87" w14:textId="77777777" w:rsidR="0073237B" w:rsidRPr="00D818F9" w:rsidRDefault="0073237B" w:rsidP="0073237B">
      <w:pPr>
        <w:jc w:val="both"/>
        <w:rPr>
          <w:rFonts w:ascii="Arial" w:hAnsi="Arial" w:cs="Arial"/>
        </w:rPr>
      </w:pPr>
    </w:p>
    <w:p w14:paraId="509F06F5" w14:textId="77777777" w:rsidR="0073237B" w:rsidRPr="00D818F9" w:rsidRDefault="0073237B" w:rsidP="00F2004A">
      <w:pPr>
        <w:numPr>
          <w:ilvl w:val="0"/>
          <w:numId w:val="9"/>
        </w:numPr>
        <w:overflowPunct/>
        <w:autoSpaceDE/>
        <w:adjustRightInd/>
        <w:jc w:val="both"/>
        <w:textAlignment w:val="auto"/>
        <w:rPr>
          <w:rFonts w:ascii="Arial" w:hAnsi="Arial" w:cs="Arial"/>
          <w:b/>
        </w:rPr>
      </w:pPr>
      <w:r w:rsidRPr="00D818F9">
        <w:rPr>
          <w:rFonts w:ascii="Arial" w:hAnsi="Arial" w:cs="Arial"/>
          <w:b/>
        </w:rPr>
        <w:t>Databáze stanovišť:</w:t>
      </w:r>
    </w:p>
    <w:p w14:paraId="7FDABC84" w14:textId="77777777" w:rsidR="0073237B" w:rsidRPr="00D818F9" w:rsidRDefault="0073237B" w:rsidP="0073237B">
      <w:pPr>
        <w:jc w:val="both"/>
        <w:rPr>
          <w:rFonts w:ascii="Arial" w:hAnsi="Arial" w:cs="Arial"/>
          <w:b/>
          <w:bCs/>
          <w:iCs/>
        </w:rPr>
      </w:pPr>
      <w:r w:rsidRPr="00D818F9">
        <w:rPr>
          <w:rFonts w:ascii="Arial" w:hAnsi="Arial" w:cs="Arial"/>
        </w:rPr>
        <w:t xml:space="preserve">Pověřená osoba vede průběžně aktualizovanou elektronickou databázi </w:t>
      </w:r>
      <w:r>
        <w:rPr>
          <w:rFonts w:ascii="Arial" w:hAnsi="Arial" w:cs="Arial"/>
        </w:rPr>
        <w:t>S</w:t>
      </w:r>
      <w:r w:rsidRPr="00D818F9">
        <w:rPr>
          <w:rFonts w:ascii="Arial" w:hAnsi="Arial" w:cs="Arial"/>
        </w:rPr>
        <w:t xml:space="preserve">tanovišť využitelných odpadů a poskytuje Magistrátu data z této databáze pro využití v informačním systému </w:t>
      </w:r>
      <w:r>
        <w:rPr>
          <w:rFonts w:ascii="Arial" w:hAnsi="Arial" w:cs="Arial"/>
        </w:rPr>
        <w:t>k</w:t>
      </w:r>
      <w:r w:rsidRPr="00D818F9">
        <w:rPr>
          <w:rFonts w:ascii="Arial" w:hAnsi="Arial" w:cs="Arial"/>
        </w:rPr>
        <w:t>omplexního nakládání s KO (data budou předávána měsíčně v souboru formátu .</w:t>
      </w:r>
      <w:proofErr w:type="spellStart"/>
      <w:r w:rsidRPr="00D818F9">
        <w:rPr>
          <w:rFonts w:ascii="Arial" w:hAnsi="Arial" w:cs="Arial"/>
        </w:rPr>
        <w:t>xls</w:t>
      </w:r>
      <w:proofErr w:type="spellEnd"/>
      <w:r w:rsidRPr="00D818F9">
        <w:rPr>
          <w:rFonts w:ascii="Arial" w:hAnsi="Arial" w:cs="Arial"/>
        </w:rPr>
        <w:t xml:space="preserve">). Předávaný soubor bude obsahovat veškeré informace o stanovišti (lokalizaci stanoviště, typy nádob, počet nádob a frekvenci svozu jednotlivých nádob). </w:t>
      </w:r>
    </w:p>
    <w:p w14:paraId="057F1A27" w14:textId="77777777" w:rsidR="0073237B" w:rsidRPr="00D818F9" w:rsidRDefault="0073237B" w:rsidP="0073237B">
      <w:pPr>
        <w:jc w:val="both"/>
        <w:rPr>
          <w:rFonts w:ascii="Arial" w:hAnsi="Arial" w:cs="Arial"/>
          <w:b/>
          <w:bCs/>
          <w:iCs/>
        </w:rPr>
      </w:pPr>
      <w:r w:rsidRPr="00D818F9">
        <w:rPr>
          <w:rFonts w:ascii="Arial" w:hAnsi="Arial" w:cs="Arial"/>
          <w:b/>
          <w:bCs/>
          <w:iCs/>
        </w:rPr>
        <w:t>D) Reklamace a stížnosti</w:t>
      </w:r>
    </w:p>
    <w:p w14:paraId="781B09EE" w14:textId="77777777" w:rsidR="0073237B" w:rsidRPr="00D818F9" w:rsidRDefault="0073237B" w:rsidP="0073237B">
      <w:pPr>
        <w:ind w:left="426" w:hanging="426"/>
        <w:jc w:val="both"/>
        <w:rPr>
          <w:rFonts w:ascii="Arial" w:hAnsi="Arial" w:cs="Arial"/>
          <w:b/>
          <w:bCs/>
          <w:sz w:val="24"/>
        </w:rPr>
      </w:pPr>
      <w:r w:rsidRPr="00D818F9">
        <w:rPr>
          <w:rFonts w:ascii="Arial" w:hAnsi="Arial" w:cs="Arial"/>
          <w:bCs/>
        </w:rPr>
        <w:t xml:space="preserve">Reklamace a stížnosti na svoz </w:t>
      </w:r>
      <w:r>
        <w:rPr>
          <w:rFonts w:ascii="Arial" w:hAnsi="Arial" w:cs="Arial"/>
          <w:bCs/>
        </w:rPr>
        <w:t>V</w:t>
      </w:r>
      <w:r w:rsidRPr="00D818F9">
        <w:rPr>
          <w:rFonts w:ascii="Arial" w:hAnsi="Arial" w:cs="Arial"/>
          <w:bCs/>
        </w:rPr>
        <w:t>yužitelných odpadů se řeší přiměřeně dle článku VI. bod B).</w:t>
      </w:r>
    </w:p>
    <w:p w14:paraId="4058DF67" w14:textId="77777777" w:rsidR="0073237B" w:rsidRPr="00D818F9" w:rsidRDefault="0073237B" w:rsidP="0073237B">
      <w:pPr>
        <w:jc w:val="both"/>
        <w:rPr>
          <w:rFonts w:ascii="Arial" w:hAnsi="Arial" w:cs="Arial"/>
          <w:b/>
          <w:bCs/>
          <w:iCs/>
        </w:rPr>
      </w:pPr>
    </w:p>
    <w:tbl>
      <w:tblPr>
        <w:tblW w:w="0" w:type="auto"/>
        <w:tblInd w:w="284" w:type="dxa"/>
        <w:tblLook w:val="00A0" w:firstRow="1" w:lastRow="0" w:firstColumn="1" w:lastColumn="0" w:noHBand="0" w:noVBand="0"/>
      </w:tblPr>
      <w:tblGrid>
        <w:gridCol w:w="9002"/>
      </w:tblGrid>
      <w:tr w:rsidR="0073237B" w:rsidRPr="00D818F9" w14:paraId="2CC538D2" w14:textId="77777777" w:rsidTr="003807EC">
        <w:trPr>
          <w:trHeight w:val="848"/>
        </w:trPr>
        <w:tc>
          <w:tcPr>
            <w:tcW w:w="9002" w:type="dxa"/>
            <w:shd w:val="clear" w:color="auto" w:fill="BFBFBF"/>
          </w:tcPr>
          <w:p w14:paraId="2C7F5AA5" w14:textId="77777777" w:rsidR="0073237B" w:rsidRPr="00D818F9" w:rsidRDefault="0073237B" w:rsidP="003807EC">
            <w:pPr>
              <w:jc w:val="center"/>
              <w:rPr>
                <w:rFonts w:ascii="Arial" w:hAnsi="Arial" w:cs="Arial"/>
                <w:b/>
                <w:bCs/>
                <w:iCs/>
                <w:caps/>
                <w:sz w:val="24"/>
                <w:szCs w:val="24"/>
              </w:rPr>
            </w:pPr>
            <w:r w:rsidRPr="00D818F9">
              <w:rPr>
                <w:rFonts w:ascii="Arial" w:hAnsi="Arial" w:cs="Arial"/>
                <w:b/>
                <w:bCs/>
                <w:iCs/>
                <w:caps/>
                <w:sz w:val="24"/>
                <w:szCs w:val="24"/>
              </w:rPr>
              <w:t>č</w:t>
            </w:r>
            <w:r w:rsidRPr="00D818F9">
              <w:rPr>
                <w:rFonts w:ascii="Arial" w:hAnsi="Arial" w:cs="Arial"/>
                <w:b/>
                <w:bCs/>
                <w:iCs/>
                <w:sz w:val="24"/>
                <w:szCs w:val="24"/>
              </w:rPr>
              <w:t>l</w:t>
            </w:r>
            <w:r w:rsidRPr="00D818F9">
              <w:rPr>
                <w:rFonts w:ascii="Arial" w:hAnsi="Arial" w:cs="Arial"/>
                <w:b/>
                <w:bCs/>
                <w:iCs/>
                <w:caps/>
                <w:sz w:val="24"/>
                <w:szCs w:val="24"/>
              </w:rPr>
              <w:t>. VI</w:t>
            </w:r>
            <w:r w:rsidRPr="00D818F9">
              <w:rPr>
                <w:rFonts w:ascii="Arial" w:hAnsi="Arial" w:cs="Arial"/>
                <w:b/>
                <w:bCs/>
                <w:iCs/>
                <w:caps/>
                <w:sz w:val="24"/>
                <w:szCs w:val="24"/>
              </w:rPr>
              <w:br/>
            </w:r>
            <w:r w:rsidRPr="00D818F9">
              <w:rPr>
                <w:rFonts w:ascii="Arial" w:hAnsi="Arial" w:cs="Arial"/>
                <w:b/>
                <w:bCs/>
                <w:iCs/>
                <w:caps/>
              </w:rPr>
              <w:t xml:space="preserve">provoz </w:t>
            </w:r>
            <w:r w:rsidRPr="00D818F9">
              <w:rPr>
                <w:rFonts w:ascii="Arial" w:hAnsi="Arial" w:cs="Arial"/>
                <w:b/>
                <w:caps/>
              </w:rPr>
              <w:t>INFORMAČNÍho SYSTÉMu, kontaktních míst vč. “call centra”, reklamace</w:t>
            </w:r>
          </w:p>
        </w:tc>
      </w:tr>
    </w:tbl>
    <w:p w14:paraId="252191B4" w14:textId="77777777" w:rsidR="0073237B" w:rsidRPr="00D818F9" w:rsidRDefault="0073237B" w:rsidP="0073237B">
      <w:pPr>
        <w:jc w:val="both"/>
        <w:rPr>
          <w:rFonts w:ascii="Arial" w:hAnsi="Arial" w:cs="Arial"/>
          <w:b/>
          <w:bCs/>
          <w:iCs/>
          <w:highlight w:val="yellow"/>
        </w:rPr>
      </w:pPr>
    </w:p>
    <w:p w14:paraId="13DF6FD3" w14:textId="77777777" w:rsidR="0073237B" w:rsidRPr="00D818F9" w:rsidRDefault="0073237B" w:rsidP="0073237B">
      <w:pPr>
        <w:jc w:val="both"/>
        <w:rPr>
          <w:rFonts w:ascii="Arial" w:hAnsi="Arial" w:cs="Arial"/>
          <w:b/>
          <w:bCs/>
          <w:iCs/>
        </w:rPr>
      </w:pPr>
      <w:r w:rsidRPr="00D818F9">
        <w:rPr>
          <w:rFonts w:ascii="Arial" w:hAnsi="Arial" w:cs="Arial"/>
          <w:b/>
          <w:bCs/>
          <w:iCs/>
        </w:rPr>
        <w:t>A</w:t>
      </w:r>
      <w:r w:rsidRPr="003D78E5">
        <w:rPr>
          <w:rFonts w:ascii="Arial" w:hAnsi="Arial" w:cs="Arial"/>
          <w:b/>
          <w:bCs/>
          <w:iCs/>
        </w:rPr>
        <w:t>) Kontaktní místa a „call centrum“</w:t>
      </w:r>
    </w:p>
    <w:p w14:paraId="7DD1A56D" w14:textId="77777777" w:rsidR="0073237B" w:rsidRPr="00CA726B" w:rsidRDefault="0073237B" w:rsidP="00F2004A">
      <w:pPr>
        <w:numPr>
          <w:ilvl w:val="0"/>
          <w:numId w:val="6"/>
        </w:numPr>
        <w:overflowPunct/>
        <w:jc w:val="both"/>
        <w:textAlignment w:val="auto"/>
        <w:rPr>
          <w:rFonts w:ascii="Arial" w:hAnsi="Arial" w:cs="Arial"/>
          <w:bCs/>
        </w:rPr>
      </w:pPr>
      <w:r w:rsidRPr="00CA726B">
        <w:rPr>
          <w:rFonts w:ascii="Arial" w:hAnsi="Arial" w:cs="Arial"/>
          <w:bCs/>
        </w:rPr>
        <w:t>Kontaktní místa slouží pro zajištění osobní komunikace s veřejností. Počet kontaktních míst na území Města j</w:t>
      </w:r>
      <w:r w:rsidR="004A26B5">
        <w:rPr>
          <w:rFonts w:ascii="Arial" w:hAnsi="Arial" w:cs="Arial"/>
          <w:bCs/>
        </w:rPr>
        <w:t>e</w:t>
      </w:r>
      <w:r w:rsidRPr="00A86515">
        <w:rPr>
          <w:rFonts w:ascii="Arial" w:hAnsi="Arial" w:cs="Arial"/>
          <w:bCs/>
        </w:rPr>
        <w:t xml:space="preserve"> minimálně 4. Změna </w:t>
      </w:r>
      <w:r w:rsidR="004A26B5">
        <w:rPr>
          <w:rFonts w:ascii="Arial" w:hAnsi="Arial" w:cs="Arial"/>
          <w:bCs/>
        </w:rPr>
        <w:t xml:space="preserve">počtu </w:t>
      </w:r>
      <w:r w:rsidRPr="00A86515">
        <w:rPr>
          <w:rFonts w:ascii="Arial" w:hAnsi="Arial" w:cs="Arial"/>
          <w:bCs/>
        </w:rPr>
        <w:t>kontaktní</w:t>
      </w:r>
      <w:r w:rsidR="004A26B5">
        <w:rPr>
          <w:rFonts w:ascii="Arial" w:hAnsi="Arial" w:cs="Arial"/>
          <w:bCs/>
        </w:rPr>
        <w:t>ch</w:t>
      </w:r>
      <w:r w:rsidRPr="00A86515">
        <w:rPr>
          <w:rFonts w:ascii="Arial" w:hAnsi="Arial" w:cs="Arial"/>
          <w:bCs/>
        </w:rPr>
        <w:t xml:space="preserve"> míst podléhá souhlasu Magistrátu.</w:t>
      </w:r>
      <w:r w:rsidR="004A26B5">
        <w:rPr>
          <w:rFonts w:ascii="Arial" w:hAnsi="Arial" w:cs="Arial"/>
          <w:bCs/>
        </w:rPr>
        <w:t xml:space="preserve"> </w:t>
      </w:r>
      <w:r w:rsidR="004A26B5" w:rsidRPr="00296329">
        <w:rPr>
          <w:rFonts w:ascii="Arial" w:hAnsi="Arial" w:cs="Arial"/>
          <w:bCs/>
        </w:rPr>
        <w:t xml:space="preserve">Aktuální počet kontaktních míst bude vždy schvalován Magistrátem v rámci dodatků ke Smlouvě uzavíraných pro jednotlivé roky plnění Smlouvy. </w:t>
      </w:r>
      <w:r w:rsidRPr="00296329">
        <w:rPr>
          <w:rFonts w:ascii="Arial" w:hAnsi="Arial" w:cs="Arial"/>
          <w:bCs/>
        </w:rPr>
        <w:t xml:space="preserve">Provozní </w:t>
      </w:r>
      <w:r w:rsidRPr="00296329">
        <w:rPr>
          <w:rFonts w:ascii="Arial" w:hAnsi="Arial" w:cs="Arial"/>
          <w:b/>
          <w:bCs/>
        </w:rPr>
        <w:t xml:space="preserve">doba kontaktních míst je uvedena </w:t>
      </w:r>
      <w:r w:rsidRPr="00871CD0">
        <w:rPr>
          <w:rFonts w:ascii="Arial" w:hAnsi="Arial" w:cs="Arial"/>
          <w:b/>
          <w:bCs/>
        </w:rPr>
        <w:t>v odstavci 4. Doba čekání na kontaktním místě nesmí</w:t>
      </w:r>
      <w:r w:rsidRPr="00871CD0">
        <w:rPr>
          <w:rFonts w:ascii="Arial" w:hAnsi="Arial" w:cs="Arial"/>
          <w:bCs/>
        </w:rPr>
        <w:t xml:space="preserve"> </w:t>
      </w:r>
      <w:r w:rsidRPr="00CA726B">
        <w:rPr>
          <w:rFonts w:ascii="Arial" w:hAnsi="Arial" w:cs="Arial"/>
          <w:bCs/>
        </w:rPr>
        <w:t>přesáhnout 30 minut.</w:t>
      </w:r>
    </w:p>
    <w:p w14:paraId="6EC43424" w14:textId="77777777" w:rsidR="0073237B" w:rsidRPr="00D818F9" w:rsidRDefault="0073237B" w:rsidP="00F2004A">
      <w:pPr>
        <w:numPr>
          <w:ilvl w:val="0"/>
          <w:numId w:val="6"/>
        </w:numPr>
        <w:overflowPunct/>
        <w:jc w:val="both"/>
        <w:textAlignment w:val="auto"/>
        <w:rPr>
          <w:rFonts w:ascii="Arial" w:hAnsi="Arial" w:cs="Arial"/>
          <w:bCs/>
        </w:rPr>
      </w:pPr>
      <w:r w:rsidRPr="00D818F9">
        <w:rPr>
          <w:rFonts w:ascii="Arial" w:hAnsi="Arial" w:cs="Arial"/>
          <w:bCs/>
        </w:rPr>
        <w:t>Jedno z kontaktních míst je centrálním informačním střediskem, které je pracovištěm Pověřené osoby, na kterém v provozní době dle bodu 4. Pověřená osoba poskytuje informace, zejména ústní a písemné, poskytuje informační materiály a odborné rady pro Uživatele Systému a Zařazené původce. Centrální informační středisko přijímá dotazy, podněty apod. ústně, telefonicky a písemně (dopis, fax, e-mail, SMS) a poskytuje na ně odpovědi vhodnou formou (ústní, telefonickou nebo písemnou - dopis, fax, e-mail, SMS).</w:t>
      </w:r>
    </w:p>
    <w:p w14:paraId="7811387E" w14:textId="77777777" w:rsidR="0073237B" w:rsidRPr="00D818F9" w:rsidRDefault="0073237B" w:rsidP="00F2004A">
      <w:pPr>
        <w:numPr>
          <w:ilvl w:val="0"/>
          <w:numId w:val="6"/>
        </w:numPr>
        <w:overflowPunct/>
        <w:jc w:val="both"/>
        <w:textAlignment w:val="auto"/>
        <w:rPr>
          <w:rFonts w:ascii="Arial" w:hAnsi="Arial" w:cs="Arial"/>
          <w:bCs/>
        </w:rPr>
      </w:pPr>
      <w:r w:rsidRPr="00D818F9">
        <w:rPr>
          <w:rFonts w:ascii="Arial" w:hAnsi="Arial" w:cs="Arial"/>
          <w:bCs/>
        </w:rPr>
        <w:t xml:space="preserve">Call centrum je pracoviště Pověřené osoby, na kterém v provozní době přijímá Pověřená osoba </w:t>
      </w:r>
      <w:r w:rsidRPr="00290DB4">
        <w:rPr>
          <w:rFonts w:ascii="Arial" w:hAnsi="Arial" w:cs="Arial"/>
          <w:bCs/>
        </w:rPr>
        <w:t xml:space="preserve">telefonické hovory a podává telefonické informace. </w:t>
      </w:r>
      <w:r w:rsidRPr="00871CD0">
        <w:rPr>
          <w:rFonts w:ascii="Arial" w:hAnsi="Arial" w:cs="Arial"/>
          <w:bCs/>
        </w:rPr>
        <w:t>Ke spojení volajícího s operátorem call centra musí dojít nejpozději do 15 minut.</w:t>
      </w:r>
      <w:r w:rsidRPr="00290DB4">
        <w:rPr>
          <w:rFonts w:ascii="Arial" w:hAnsi="Arial" w:cs="Arial"/>
          <w:bCs/>
        </w:rPr>
        <w:t xml:space="preserve"> Call centrum rovněž přijímá reklamace dle písm. B), pořizuje záznam o nich do </w:t>
      </w:r>
      <w:r w:rsidRPr="00871CD0">
        <w:rPr>
          <w:rFonts w:ascii="Arial" w:hAnsi="Arial" w:cs="Arial"/>
          <w:bCs/>
        </w:rPr>
        <w:t>informačního systému Pověřené osoby, který je zpřístupněn</w:t>
      </w:r>
      <w:r w:rsidRPr="00D818F9">
        <w:rPr>
          <w:rFonts w:ascii="Arial" w:hAnsi="Arial" w:cs="Arial"/>
          <w:bCs/>
        </w:rPr>
        <w:t xml:space="preserve"> Magistrátu.</w:t>
      </w:r>
    </w:p>
    <w:p w14:paraId="47B13DDF" w14:textId="77777777" w:rsidR="0073237B" w:rsidRPr="00D818F9" w:rsidRDefault="0073237B" w:rsidP="00F2004A">
      <w:pPr>
        <w:numPr>
          <w:ilvl w:val="0"/>
          <w:numId w:val="6"/>
        </w:numPr>
        <w:overflowPunct/>
        <w:jc w:val="both"/>
        <w:textAlignment w:val="auto"/>
        <w:rPr>
          <w:rFonts w:ascii="Arial" w:hAnsi="Arial" w:cs="Arial"/>
          <w:bCs/>
        </w:rPr>
      </w:pPr>
      <w:r w:rsidRPr="00D818F9">
        <w:rPr>
          <w:rFonts w:ascii="Arial" w:hAnsi="Arial" w:cs="Arial"/>
          <w:bCs/>
        </w:rPr>
        <w:t>Provozní doba (minimální) centrálního informačního centra, call centra a kontaktních míst je stanovena</w:t>
      </w:r>
      <w:r>
        <w:rPr>
          <w:rFonts w:ascii="Arial" w:hAnsi="Arial" w:cs="Arial"/>
          <w:bCs/>
        </w:rPr>
        <w:t xml:space="preserve"> následovně</w:t>
      </w:r>
      <w:r w:rsidRPr="00D818F9">
        <w:rPr>
          <w:rFonts w:ascii="Arial" w:hAnsi="Arial" w:cs="Arial"/>
          <w:bCs/>
        </w:rPr>
        <w:t>:</w:t>
      </w:r>
    </w:p>
    <w:p w14:paraId="759F76D7" w14:textId="77777777" w:rsidR="0073237B" w:rsidRPr="00D818F9" w:rsidRDefault="0073237B" w:rsidP="0073237B">
      <w:pPr>
        <w:spacing w:before="120"/>
        <w:ind w:left="360" w:hanging="360"/>
        <w:jc w:val="both"/>
        <w:rPr>
          <w:rFonts w:ascii="Arial" w:hAnsi="Arial" w:cs="Arial"/>
          <w:b/>
          <w:bCs/>
          <w:sz w:val="24"/>
        </w:rPr>
      </w:pP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0"/>
        <w:gridCol w:w="2921"/>
      </w:tblGrid>
      <w:tr w:rsidR="0073237B" w:rsidRPr="00D818F9" w14:paraId="7E9608EE" w14:textId="77777777" w:rsidTr="003807EC">
        <w:tc>
          <w:tcPr>
            <w:tcW w:w="4110" w:type="dxa"/>
            <w:shd w:val="clear" w:color="auto" w:fill="CCCCCC"/>
          </w:tcPr>
          <w:p w14:paraId="019F065A" w14:textId="77777777" w:rsidR="0073237B" w:rsidRPr="00D818F9" w:rsidRDefault="0073237B" w:rsidP="003807EC">
            <w:pPr>
              <w:spacing w:before="120"/>
              <w:jc w:val="center"/>
              <w:rPr>
                <w:rFonts w:ascii="Arial" w:hAnsi="Arial" w:cs="Arial"/>
                <w:b/>
                <w:bCs/>
              </w:rPr>
            </w:pPr>
            <w:r w:rsidRPr="00D818F9">
              <w:rPr>
                <w:rFonts w:ascii="Arial" w:hAnsi="Arial" w:cs="Arial"/>
                <w:b/>
                <w:bCs/>
              </w:rPr>
              <w:lastRenderedPageBreak/>
              <w:t>Den</w:t>
            </w:r>
          </w:p>
        </w:tc>
        <w:tc>
          <w:tcPr>
            <w:tcW w:w="2921" w:type="dxa"/>
            <w:shd w:val="clear" w:color="auto" w:fill="CCCCCC"/>
          </w:tcPr>
          <w:p w14:paraId="4CC36211" w14:textId="77777777" w:rsidR="0073237B" w:rsidRPr="00D818F9" w:rsidRDefault="0073237B" w:rsidP="003807EC">
            <w:pPr>
              <w:spacing w:before="120"/>
              <w:jc w:val="center"/>
              <w:rPr>
                <w:rFonts w:ascii="Arial" w:hAnsi="Arial" w:cs="Arial"/>
                <w:b/>
                <w:bCs/>
              </w:rPr>
            </w:pPr>
            <w:r w:rsidRPr="00D818F9">
              <w:rPr>
                <w:rFonts w:ascii="Arial" w:hAnsi="Arial" w:cs="Arial"/>
                <w:b/>
                <w:bCs/>
              </w:rPr>
              <w:t>Provozní hodiny</w:t>
            </w:r>
          </w:p>
        </w:tc>
      </w:tr>
      <w:tr w:rsidR="0073237B" w:rsidRPr="00D818F9" w14:paraId="530C895E" w14:textId="77777777" w:rsidTr="003807EC">
        <w:tc>
          <w:tcPr>
            <w:tcW w:w="7031" w:type="dxa"/>
            <w:gridSpan w:val="2"/>
          </w:tcPr>
          <w:p w14:paraId="5CE18733" w14:textId="77777777" w:rsidR="0073237B" w:rsidRPr="00D818F9" w:rsidRDefault="0073237B" w:rsidP="003807EC">
            <w:pPr>
              <w:spacing w:before="120"/>
              <w:jc w:val="center"/>
              <w:rPr>
                <w:rFonts w:ascii="Arial" w:hAnsi="Arial" w:cs="Arial"/>
              </w:rPr>
            </w:pPr>
            <w:r w:rsidRPr="00D818F9">
              <w:rPr>
                <w:rFonts w:ascii="Arial" w:hAnsi="Arial" w:cs="Arial"/>
                <w:b/>
                <w:bCs/>
              </w:rPr>
              <w:t>”Centrální informační středisko + call centrum”</w:t>
            </w:r>
          </w:p>
        </w:tc>
      </w:tr>
      <w:tr w:rsidR="0073237B" w:rsidRPr="00D818F9" w14:paraId="61375A6F" w14:textId="77777777" w:rsidTr="003807EC">
        <w:tc>
          <w:tcPr>
            <w:tcW w:w="4110" w:type="dxa"/>
          </w:tcPr>
          <w:p w14:paraId="22FEACD3" w14:textId="77777777" w:rsidR="0073237B" w:rsidRPr="00D818F9" w:rsidRDefault="0073237B" w:rsidP="003807EC">
            <w:pPr>
              <w:spacing w:before="120"/>
              <w:jc w:val="center"/>
              <w:rPr>
                <w:rFonts w:ascii="Arial" w:hAnsi="Arial" w:cs="Arial"/>
              </w:rPr>
            </w:pPr>
            <w:r w:rsidRPr="00D818F9">
              <w:rPr>
                <w:rFonts w:ascii="Arial" w:hAnsi="Arial" w:cs="Arial"/>
              </w:rPr>
              <w:t>Pondělí – Pátek</w:t>
            </w:r>
          </w:p>
        </w:tc>
        <w:tc>
          <w:tcPr>
            <w:tcW w:w="2921" w:type="dxa"/>
          </w:tcPr>
          <w:p w14:paraId="1F38CDAE" w14:textId="77777777" w:rsidR="0073237B" w:rsidRPr="00D818F9" w:rsidRDefault="0073237B" w:rsidP="003807EC">
            <w:pPr>
              <w:spacing w:before="120"/>
              <w:jc w:val="center"/>
              <w:rPr>
                <w:rFonts w:ascii="Arial" w:hAnsi="Arial" w:cs="Arial"/>
              </w:rPr>
            </w:pPr>
            <w:r w:rsidRPr="00D818F9">
              <w:rPr>
                <w:rFonts w:ascii="Arial" w:hAnsi="Arial" w:cs="Arial"/>
              </w:rPr>
              <w:t>8:00 – 18:00</w:t>
            </w:r>
          </w:p>
        </w:tc>
      </w:tr>
      <w:tr w:rsidR="0073237B" w:rsidRPr="00D818F9" w14:paraId="30BC2908" w14:textId="77777777" w:rsidTr="003807EC">
        <w:trPr>
          <w:cantSplit/>
        </w:trPr>
        <w:tc>
          <w:tcPr>
            <w:tcW w:w="7031" w:type="dxa"/>
            <w:gridSpan w:val="2"/>
          </w:tcPr>
          <w:p w14:paraId="23954671" w14:textId="77777777" w:rsidR="0073237B" w:rsidRPr="00D818F9" w:rsidRDefault="0073237B" w:rsidP="003807EC">
            <w:pPr>
              <w:spacing w:before="120"/>
              <w:jc w:val="center"/>
              <w:rPr>
                <w:rFonts w:ascii="Arial" w:hAnsi="Arial" w:cs="Arial"/>
                <w:b/>
                <w:bCs/>
              </w:rPr>
            </w:pPr>
            <w:r w:rsidRPr="00D818F9">
              <w:rPr>
                <w:rFonts w:ascii="Arial" w:hAnsi="Arial" w:cs="Arial"/>
                <w:b/>
                <w:bCs/>
              </w:rPr>
              <w:t>Kontaktní místa</w:t>
            </w:r>
          </w:p>
        </w:tc>
      </w:tr>
      <w:tr w:rsidR="0073237B" w:rsidRPr="00D818F9" w14:paraId="6082788A" w14:textId="77777777" w:rsidTr="003807EC">
        <w:tc>
          <w:tcPr>
            <w:tcW w:w="4110" w:type="dxa"/>
          </w:tcPr>
          <w:p w14:paraId="3D7ED26D" w14:textId="77777777" w:rsidR="0073237B" w:rsidRPr="00D818F9" w:rsidRDefault="0073237B" w:rsidP="003807EC">
            <w:pPr>
              <w:spacing w:before="120"/>
              <w:jc w:val="center"/>
              <w:rPr>
                <w:rFonts w:ascii="Arial" w:hAnsi="Arial" w:cs="Arial"/>
              </w:rPr>
            </w:pPr>
            <w:r w:rsidRPr="00D818F9">
              <w:rPr>
                <w:rFonts w:ascii="Arial" w:hAnsi="Arial" w:cs="Arial"/>
              </w:rPr>
              <w:t>Pondělí</w:t>
            </w:r>
          </w:p>
        </w:tc>
        <w:tc>
          <w:tcPr>
            <w:tcW w:w="2921" w:type="dxa"/>
          </w:tcPr>
          <w:p w14:paraId="455B741E" w14:textId="77777777" w:rsidR="0073237B" w:rsidRPr="00D818F9" w:rsidRDefault="0073237B" w:rsidP="003807EC">
            <w:pPr>
              <w:spacing w:before="120"/>
              <w:jc w:val="center"/>
              <w:rPr>
                <w:rFonts w:ascii="Arial" w:hAnsi="Arial" w:cs="Arial"/>
              </w:rPr>
            </w:pPr>
            <w:r w:rsidRPr="00D818F9">
              <w:rPr>
                <w:rFonts w:ascii="Arial" w:hAnsi="Arial" w:cs="Arial"/>
              </w:rPr>
              <w:t>8:00 – 18:00</w:t>
            </w:r>
          </w:p>
        </w:tc>
      </w:tr>
      <w:tr w:rsidR="0073237B" w:rsidRPr="00D818F9" w14:paraId="1D42C7F0" w14:textId="77777777" w:rsidTr="003807EC">
        <w:tc>
          <w:tcPr>
            <w:tcW w:w="4110" w:type="dxa"/>
          </w:tcPr>
          <w:p w14:paraId="08573794" w14:textId="77777777" w:rsidR="0073237B" w:rsidRPr="00D818F9" w:rsidRDefault="0073237B" w:rsidP="003807EC">
            <w:pPr>
              <w:spacing w:before="120"/>
              <w:jc w:val="center"/>
              <w:rPr>
                <w:rFonts w:ascii="Arial" w:hAnsi="Arial" w:cs="Arial"/>
              </w:rPr>
            </w:pPr>
            <w:r w:rsidRPr="00D818F9">
              <w:rPr>
                <w:rFonts w:ascii="Arial" w:hAnsi="Arial" w:cs="Arial"/>
              </w:rPr>
              <w:t xml:space="preserve">Úterý </w:t>
            </w:r>
          </w:p>
        </w:tc>
        <w:tc>
          <w:tcPr>
            <w:tcW w:w="2921" w:type="dxa"/>
          </w:tcPr>
          <w:p w14:paraId="14FBDC65" w14:textId="77777777" w:rsidR="0073237B" w:rsidRPr="00D818F9" w:rsidRDefault="0073237B" w:rsidP="003807EC">
            <w:pPr>
              <w:spacing w:before="120"/>
              <w:jc w:val="center"/>
              <w:rPr>
                <w:rFonts w:ascii="Arial" w:hAnsi="Arial" w:cs="Arial"/>
              </w:rPr>
            </w:pPr>
            <w:r w:rsidRPr="00D818F9">
              <w:rPr>
                <w:rFonts w:ascii="Arial" w:hAnsi="Arial" w:cs="Arial"/>
              </w:rPr>
              <w:t>8:00 – 17:00</w:t>
            </w:r>
          </w:p>
        </w:tc>
      </w:tr>
      <w:tr w:rsidR="0073237B" w:rsidRPr="00D818F9" w14:paraId="1B91BE0E" w14:textId="77777777" w:rsidTr="003807EC">
        <w:tc>
          <w:tcPr>
            <w:tcW w:w="4110" w:type="dxa"/>
          </w:tcPr>
          <w:p w14:paraId="25FD1356" w14:textId="77777777" w:rsidR="0073237B" w:rsidRPr="00D818F9" w:rsidRDefault="0073237B" w:rsidP="003807EC">
            <w:pPr>
              <w:spacing w:before="120"/>
              <w:jc w:val="center"/>
              <w:rPr>
                <w:rFonts w:ascii="Arial" w:hAnsi="Arial" w:cs="Arial"/>
              </w:rPr>
            </w:pPr>
            <w:r w:rsidRPr="00D818F9">
              <w:rPr>
                <w:rFonts w:ascii="Arial" w:hAnsi="Arial" w:cs="Arial"/>
              </w:rPr>
              <w:t>Středa</w:t>
            </w:r>
          </w:p>
        </w:tc>
        <w:tc>
          <w:tcPr>
            <w:tcW w:w="2921" w:type="dxa"/>
          </w:tcPr>
          <w:p w14:paraId="78DB9937" w14:textId="77777777" w:rsidR="0073237B" w:rsidRPr="00D818F9" w:rsidRDefault="0073237B" w:rsidP="003807EC">
            <w:pPr>
              <w:spacing w:before="120"/>
              <w:jc w:val="center"/>
              <w:rPr>
                <w:rFonts w:ascii="Arial" w:hAnsi="Arial" w:cs="Arial"/>
              </w:rPr>
            </w:pPr>
            <w:r w:rsidRPr="00D818F9">
              <w:rPr>
                <w:rFonts w:ascii="Arial" w:hAnsi="Arial" w:cs="Arial"/>
              </w:rPr>
              <w:t>8:00 – 18:00</w:t>
            </w:r>
          </w:p>
        </w:tc>
      </w:tr>
      <w:tr w:rsidR="0073237B" w:rsidRPr="00D818F9" w14:paraId="5CF6243A" w14:textId="77777777" w:rsidTr="003807EC">
        <w:tc>
          <w:tcPr>
            <w:tcW w:w="4110" w:type="dxa"/>
          </w:tcPr>
          <w:p w14:paraId="4134E84B" w14:textId="77777777" w:rsidR="0073237B" w:rsidRPr="00D818F9" w:rsidRDefault="0073237B" w:rsidP="003807EC">
            <w:pPr>
              <w:spacing w:before="120"/>
              <w:jc w:val="center"/>
              <w:rPr>
                <w:rFonts w:ascii="Arial" w:hAnsi="Arial" w:cs="Arial"/>
              </w:rPr>
            </w:pPr>
            <w:r w:rsidRPr="00D818F9">
              <w:rPr>
                <w:rFonts w:ascii="Arial" w:hAnsi="Arial" w:cs="Arial"/>
              </w:rPr>
              <w:t>Čtvrtek</w:t>
            </w:r>
          </w:p>
        </w:tc>
        <w:tc>
          <w:tcPr>
            <w:tcW w:w="2921" w:type="dxa"/>
          </w:tcPr>
          <w:p w14:paraId="25C04A7B" w14:textId="77777777" w:rsidR="0073237B" w:rsidRPr="00D818F9" w:rsidRDefault="0073237B" w:rsidP="003807EC">
            <w:pPr>
              <w:spacing w:before="120"/>
              <w:jc w:val="center"/>
              <w:rPr>
                <w:rFonts w:ascii="Arial" w:hAnsi="Arial" w:cs="Arial"/>
              </w:rPr>
            </w:pPr>
            <w:r w:rsidRPr="00D818F9">
              <w:rPr>
                <w:rFonts w:ascii="Arial" w:hAnsi="Arial" w:cs="Arial"/>
              </w:rPr>
              <w:t>8:00 – 17:00</w:t>
            </w:r>
          </w:p>
        </w:tc>
      </w:tr>
      <w:tr w:rsidR="0073237B" w:rsidRPr="00D818F9" w14:paraId="379C6F30" w14:textId="77777777" w:rsidTr="003807EC">
        <w:tc>
          <w:tcPr>
            <w:tcW w:w="4110" w:type="dxa"/>
          </w:tcPr>
          <w:p w14:paraId="69D8B336" w14:textId="77777777" w:rsidR="0073237B" w:rsidRPr="00D818F9" w:rsidRDefault="0073237B" w:rsidP="003807EC">
            <w:pPr>
              <w:spacing w:before="120"/>
              <w:jc w:val="center"/>
              <w:rPr>
                <w:rFonts w:ascii="Arial" w:hAnsi="Arial" w:cs="Arial"/>
              </w:rPr>
            </w:pPr>
            <w:r w:rsidRPr="00D818F9">
              <w:rPr>
                <w:rFonts w:ascii="Arial" w:hAnsi="Arial" w:cs="Arial"/>
              </w:rPr>
              <w:t>Pátek</w:t>
            </w:r>
          </w:p>
        </w:tc>
        <w:tc>
          <w:tcPr>
            <w:tcW w:w="2921" w:type="dxa"/>
          </w:tcPr>
          <w:p w14:paraId="39601F45" w14:textId="77777777" w:rsidR="0073237B" w:rsidRPr="00D818F9" w:rsidRDefault="0073237B" w:rsidP="003807EC">
            <w:pPr>
              <w:spacing w:before="120"/>
              <w:jc w:val="center"/>
              <w:rPr>
                <w:rFonts w:ascii="Arial" w:hAnsi="Arial" w:cs="Arial"/>
              </w:rPr>
            </w:pPr>
            <w:r w:rsidRPr="00D818F9">
              <w:rPr>
                <w:rFonts w:ascii="Arial" w:hAnsi="Arial" w:cs="Arial"/>
              </w:rPr>
              <w:t>8:00 – 15:00</w:t>
            </w:r>
          </w:p>
        </w:tc>
      </w:tr>
    </w:tbl>
    <w:p w14:paraId="0762451B" w14:textId="77777777" w:rsidR="0073237B" w:rsidRPr="00D818F9" w:rsidRDefault="0073237B" w:rsidP="0073237B">
      <w:pPr>
        <w:jc w:val="both"/>
        <w:rPr>
          <w:rFonts w:ascii="Arial" w:hAnsi="Arial" w:cs="Arial"/>
          <w:b/>
          <w:bCs/>
          <w:iCs/>
        </w:rPr>
      </w:pPr>
    </w:p>
    <w:p w14:paraId="6001C6EB" w14:textId="77777777" w:rsidR="0073237B" w:rsidRPr="00D818F9" w:rsidRDefault="0073237B" w:rsidP="0073237B">
      <w:pPr>
        <w:jc w:val="both"/>
        <w:rPr>
          <w:rFonts w:ascii="Arial" w:hAnsi="Arial" w:cs="Arial"/>
          <w:b/>
          <w:bCs/>
          <w:iCs/>
        </w:rPr>
      </w:pPr>
      <w:r w:rsidRPr="00D818F9">
        <w:rPr>
          <w:rFonts w:ascii="Arial" w:hAnsi="Arial" w:cs="Arial"/>
          <w:b/>
          <w:bCs/>
          <w:iCs/>
        </w:rPr>
        <w:t>B) Reklamace odvozu odpadu:</w:t>
      </w:r>
    </w:p>
    <w:p w14:paraId="3F39025C" w14:textId="77777777" w:rsidR="0073237B" w:rsidRPr="00D818F9" w:rsidRDefault="0073237B" w:rsidP="00F2004A">
      <w:pPr>
        <w:numPr>
          <w:ilvl w:val="0"/>
          <w:numId w:val="7"/>
        </w:numPr>
        <w:overflowPunct/>
        <w:autoSpaceDE/>
        <w:adjustRightInd/>
        <w:jc w:val="both"/>
        <w:textAlignment w:val="auto"/>
        <w:rPr>
          <w:rFonts w:ascii="Arial" w:hAnsi="Arial" w:cs="Arial"/>
          <w:b/>
        </w:rPr>
      </w:pPr>
      <w:r w:rsidRPr="00D818F9">
        <w:rPr>
          <w:rFonts w:ascii="Arial" w:hAnsi="Arial" w:cs="Arial"/>
          <w:b/>
        </w:rPr>
        <w:t xml:space="preserve">Svozová společnost: </w:t>
      </w:r>
    </w:p>
    <w:p w14:paraId="091C46DC" w14:textId="77777777" w:rsidR="0073237B" w:rsidRPr="00D818F9" w:rsidRDefault="0073237B" w:rsidP="00F2004A">
      <w:pPr>
        <w:numPr>
          <w:ilvl w:val="0"/>
          <w:numId w:val="8"/>
        </w:numPr>
        <w:overflowPunct/>
        <w:autoSpaceDE/>
        <w:adjustRightInd/>
        <w:jc w:val="both"/>
        <w:textAlignment w:val="auto"/>
        <w:rPr>
          <w:rFonts w:ascii="Arial" w:hAnsi="Arial" w:cs="Arial"/>
        </w:rPr>
      </w:pPr>
      <w:r w:rsidRPr="00D818F9">
        <w:rPr>
          <w:rFonts w:ascii="Arial" w:hAnsi="Arial" w:cs="Arial"/>
          <w:b/>
        </w:rPr>
        <w:t>přijímá reklamace a stížnosti</w:t>
      </w:r>
      <w:r w:rsidRPr="00D818F9">
        <w:rPr>
          <w:rFonts w:ascii="Arial" w:hAnsi="Arial" w:cs="Arial"/>
        </w:rPr>
        <w:t xml:space="preserve"> na </w:t>
      </w:r>
      <w:r>
        <w:rPr>
          <w:rFonts w:ascii="Arial" w:hAnsi="Arial" w:cs="Arial"/>
        </w:rPr>
        <w:t>S</w:t>
      </w:r>
      <w:r w:rsidRPr="00D818F9">
        <w:rPr>
          <w:rFonts w:ascii="Arial" w:hAnsi="Arial" w:cs="Arial"/>
        </w:rPr>
        <w:t>voz odpadů následujícími formami:</w:t>
      </w:r>
    </w:p>
    <w:p w14:paraId="1CD72BAF" w14:textId="77777777" w:rsidR="0073237B" w:rsidRPr="00D818F9" w:rsidRDefault="0073237B" w:rsidP="0073237B">
      <w:pPr>
        <w:tabs>
          <w:tab w:val="left" w:pos="785"/>
        </w:tabs>
        <w:jc w:val="both"/>
        <w:rPr>
          <w:rFonts w:ascii="Arial" w:hAnsi="Arial" w:cs="Arial"/>
        </w:rPr>
      </w:pP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1"/>
        <w:gridCol w:w="2127"/>
      </w:tblGrid>
      <w:tr w:rsidR="0073237B" w:rsidRPr="00D818F9" w14:paraId="4E06DC11" w14:textId="77777777" w:rsidTr="003807EC">
        <w:tc>
          <w:tcPr>
            <w:tcW w:w="4961" w:type="dxa"/>
            <w:shd w:val="clear" w:color="auto" w:fill="CCCCCC"/>
          </w:tcPr>
          <w:p w14:paraId="05B3902D" w14:textId="77777777" w:rsidR="0073237B" w:rsidRPr="00D818F9" w:rsidRDefault="0073237B" w:rsidP="003807EC">
            <w:pPr>
              <w:jc w:val="center"/>
              <w:rPr>
                <w:rFonts w:ascii="Arial" w:hAnsi="Arial" w:cs="Arial"/>
                <w:b/>
                <w:bCs/>
              </w:rPr>
            </w:pPr>
            <w:r w:rsidRPr="00D818F9">
              <w:rPr>
                <w:rFonts w:ascii="Arial" w:hAnsi="Arial" w:cs="Arial"/>
                <w:b/>
                <w:bCs/>
              </w:rPr>
              <w:t>Způsob uplatnění reklamace</w:t>
            </w:r>
          </w:p>
        </w:tc>
        <w:tc>
          <w:tcPr>
            <w:tcW w:w="2127" w:type="dxa"/>
            <w:shd w:val="clear" w:color="auto" w:fill="CCCCCC"/>
          </w:tcPr>
          <w:p w14:paraId="54AEB948" w14:textId="77777777" w:rsidR="0073237B" w:rsidRPr="00D818F9" w:rsidRDefault="0073237B" w:rsidP="003807EC">
            <w:pPr>
              <w:jc w:val="center"/>
              <w:rPr>
                <w:rFonts w:ascii="Arial" w:hAnsi="Arial" w:cs="Arial"/>
                <w:b/>
                <w:bCs/>
              </w:rPr>
            </w:pPr>
            <w:r w:rsidRPr="00D818F9">
              <w:rPr>
                <w:rFonts w:ascii="Arial" w:hAnsi="Arial" w:cs="Arial"/>
                <w:b/>
                <w:bCs/>
              </w:rPr>
              <w:t>Provozní doba</w:t>
            </w:r>
          </w:p>
        </w:tc>
      </w:tr>
      <w:tr w:rsidR="0073237B" w:rsidRPr="00D818F9" w14:paraId="524DA806" w14:textId="77777777" w:rsidTr="003807EC">
        <w:tc>
          <w:tcPr>
            <w:tcW w:w="4961" w:type="dxa"/>
          </w:tcPr>
          <w:p w14:paraId="78355B01" w14:textId="77777777" w:rsidR="0073237B" w:rsidRPr="00D818F9" w:rsidRDefault="0073237B" w:rsidP="003807EC">
            <w:pPr>
              <w:jc w:val="both"/>
              <w:rPr>
                <w:rFonts w:ascii="Arial" w:hAnsi="Arial" w:cs="Arial"/>
              </w:rPr>
            </w:pPr>
            <w:r w:rsidRPr="00D818F9">
              <w:rPr>
                <w:rFonts w:ascii="Arial" w:hAnsi="Arial" w:cs="Arial"/>
              </w:rPr>
              <w:t>ústní, podané na kontaktních místech v jejich provozní době; o reklamaci či stížnosti se provede zápis, který podepíše oznamovatel</w:t>
            </w:r>
          </w:p>
        </w:tc>
        <w:tc>
          <w:tcPr>
            <w:tcW w:w="2127" w:type="dxa"/>
          </w:tcPr>
          <w:p w14:paraId="31F1259B" w14:textId="77777777" w:rsidR="0073237B" w:rsidRPr="00D818F9" w:rsidRDefault="0073237B" w:rsidP="003807EC">
            <w:pPr>
              <w:jc w:val="both"/>
              <w:rPr>
                <w:rFonts w:ascii="Arial" w:hAnsi="Arial" w:cs="Arial"/>
              </w:rPr>
            </w:pPr>
            <w:r w:rsidRPr="00D818F9">
              <w:rPr>
                <w:rFonts w:ascii="Arial" w:hAnsi="Arial" w:cs="Arial"/>
              </w:rPr>
              <w:t>Po, St  08:00 – 18:00</w:t>
            </w:r>
          </w:p>
          <w:p w14:paraId="0B3C890C" w14:textId="77777777" w:rsidR="0073237B" w:rsidRPr="00D818F9" w:rsidRDefault="0073237B" w:rsidP="003807EC">
            <w:pPr>
              <w:jc w:val="both"/>
              <w:rPr>
                <w:rFonts w:ascii="Arial" w:hAnsi="Arial" w:cs="Arial"/>
              </w:rPr>
            </w:pPr>
            <w:r w:rsidRPr="00D818F9">
              <w:rPr>
                <w:rFonts w:ascii="Arial" w:hAnsi="Arial" w:cs="Arial"/>
              </w:rPr>
              <w:t>Út, Čt   08:00 – 17:00</w:t>
            </w:r>
          </w:p>
          <w:p w14:paraId="2C624DC1" w14:textId="77777777" w:rsidR="0073237B" w:rsidRPr="00D818F9" w:rsidRDefault="0073237B" w:rsidP="003807EC">
            <w:pPr>
              <w:jc w:val="both"/>
              <w:rPr>
                <w:rFonts w:ascii="Arial" w:hAnsi="Arial" w:cs="Arial"/>
              </w:rPr>
            </w:pPr>
            <w:r w:rsidRPr="00D818F9">
              <w:rPr>
                <w:rFonts w:ascii="Arial" w:hAnsi="Arial" w:cs="Arial"/>
              </w:rPr>
              <w:t>Pá        08:00 – 15:00</w:t>
            </w:r>
          </w:p>
        </w:tc>
      </w:tr>
      <w:tr w:rsidR="0073237B" w:rsidRPr="00D818F9" w14:paraId="10C4B853" w14:textId="77777777" w:rsidTr="003807EC">
        <w:tc>
          <w:tcPr>
            <w:tcW w:w="4961" w:type="dxa"/>
          </w:tcPr>
          <w:p w14:paraId="0833CFE4" w14:textId="77777777" w:rsidR="0073237B" w:rsidRPr="00D818F9" w:rsidRDefault="0073237B" w:rsidP="003807EC">
            <w:pPr>
              <w:jc w:val="both"/>
              <w:rPr>
                <w:rFonts w:ascii="Arial" w:hAnsi="Arial" w:cs="Arial"/>
              </w:rPr>
            </w:pPr>
            <w:r w:rsidRPr="00D818F9">
              <w:rPr>
                <w:rFonts w:ascii="Arial" w:hAnsi="Arial" w:cs="Arial"/>
              </w:rPr>
              <w:t>písemné (pošta, fax, e-mail)</w:t>
            </w:r>
          </w:p>
        </w:tc>
        <w:tc>
          <w:tcPr>
            <w:tcW w:w="2127" w:type="dxa"/>
          </w:tcPr>
          <w:p w14:paraId="46BB0BE9" w14:textId="77777777" w:rsidR="0073237B" w:rsidRPr="00D818F9" w:rsidRDefault="0073237B" w:rsidP="003807EC">
            <w:pPr>
              <w:jc w:val="both"/>
              <w:rPr>
                <w:rFonts w:ascii="Arial" w:hAnsi="Arial" w:cs="Arial"/>
              </w:rPr>
            </w:pPr>
            <w:r w:rsidRPr="00D818F9">
              <w:rPr>
                <w:rFonts w:ascii="Arial" w:hAnsi="Arial" w:cs="Arial"/>
              </w:rPr>
              <w:t>nepřetržitě</w:t>
            </w:r>
          </w:p>
        </w:tc>
      </w:tr>
      <w:tr w:rsidR="0073237B" w:rsidRPr="00D818F9" w14:paraId="6D8170F3" w14:textId="77777777" w:rsidTr="003807EC">
        <w:tc>
          <w:tcPr>
            <w:tcW w:w="4961" w:type="dxa"/>
          </w:tcPr>
          <w:p w14:paraId="65DFF0FC" w14:textId="77777777" w:rsidR="0073237B" w:rsidRPr="00D818F9" w:rsidRDefault="0073237B" w:rsidP="003807EC">
            <w:pPr>
              <w:jc w:val="both"/>
              <w:rPr>
                <w:rFonts w:ascii="Arial" w:hAnsi="Arial" w:cs="Arial"/>
              </w:rPr>
            </w:pPr>
            <w:r w:rsidRPr="00D818F9">
              <w:rPr>
                <w:rFonts w:ascii="Arial" w:hAnsi="Arial" w:cs="Arial"/>
              </w:rPr>
              <w:t>telefonické (obsluha ”call” centra provede záznam o telefonické stížnosti, pokud není automaticky nahraná na záznamové zařízení)</w:t>
            </w:r>
          </w:p>
        </w:tc>
        <w:tc>
          <w:tcPr>
            <w:tcW w:w="2127" w:type="dxa"/>
          </w:tcPr>
          <w:p w14:paraId="5B2CF386" w14:textId="77777777" w:rsidR="0073237B" w:rsidRPr="00D818F9" w:rsidRDefault="0073237B" w:rsidP="003807EC">
            <w:pPr>
              <w:rPr>
                <w:rFonts w:ascii="Arial" w:hAnsi="Arial" w:cs="Arial"/>
              </w:rPr>
            </w:pPr>
            <w:r w:rsidRPr="00D818F9">
              <w:rPr>
                <w:rFonts w:ascii="Arial" w:hAnsi="Arial" w:cs="Arial"/>
              </w:rPr>
              <w:t xml:space="preserve">každý den 08:00 - 18:00 </w:t>
            </w:r>
          </w:p>
          <w:p w14:paraId="66873ECF" w14:textId="77777777" w:rsidR="0073237B" w:rsidRPr="00D818F9" w:rsidRDefault="0073237B" w:rsidP="003807EC">
            <w:pPr>
              <w:jc w:val="both"/>
              <w:rPr>
                <w:rFonts w:ascii="Arial" w:hAnsi="Arial" w:cs="Arial"/>
              </w:rPr>
            </w:pPr>
          </w:p>
        </w:tc>
      </w:tr>
    </w:tbl>
    <w:p w14:paraId="19D70DBF" w14:textId="77777777" w:rsidR="0073237B" w:rsidRPr="00D818F9" w:rsidRDefault="0073237B" w:rsidP="0073237B">
      <w:pPr>
        <w:jc w:val="both"/>
        <w:rPr>
          <w:rFonts w:ascii="Arial" w:hAnsi="Arial" w:cs="Arial"/>
        </w:rPr>
      </w:pPr>
    </w:p>
    <w:p w14:paraId="6A37086A" w14:textId="77777777" w:rsidR="0073237B" w:rsidRPr="00D818F9" w:rsidRDefault="0073237B" w:rsidP="00F2004A">
      <w:pPr>
        <w:numPr>
          <w:ilvl w:val="0"/>
          <w:numId w:val="8"/>
        </w:numPr>
        <w:overflowPunct/>
        <w:autoSpaceDE/>
        <w:adjustRightInd/>
        <w:jc w:val="both"/>
        <w:textAlignment w:val="auto"/>
        <w:rPr>
          <w:rFonts w:ascii="Arial" w:hAnsi="Arial" w:cs="Arial"/>
        </w:rPr>
      </w:pPr>
      <w:r w:rsidRPr="00D818F9">
        <w:rPr>
          <w:rFonts w:ascii="Arial" w:hAnsi="Arial" w:cs="Arial"/>
          <w:b/>
        </w:rPr>
        <w:t>neprodleně zaznamená každou</w:t>
      </w:r>
      <w:r w:rsidRPr="00D818F9">
        <w:rPr>
          <w:rFonts w:ascii="Arial" w:hAnsi="Arial" w:cs="Arial"/>
        </w:rPr>
        <w:t xml:space="preserve"> (osobní, telefonickou, písemnou, faxovou, e-mailovou či jinou formou uplatněnou) </w:t>
      </w:r>
      <w:r w:rsidRPr="00D818F9">
        <w:rPr>
          <w:rFonts w:ascii="Arial" w:hAnsi="Arial" w:cs="Arial"/>
          <w:b/>
        </w:rPr>
        <w:t>reklamaci a stížnost do Informačního systému</w:t>
      </w:r>
      <w:r w:rsidRPr="00D818F9">
        <w:rPr>
          <w:rFonts w:ascii="Arial" w:hAnsi="Arial" w:cs="Arial"/>
        </w:rPr>
        <w:t xml:space="preserve">. </w:t>
      </w:r>
    </w:p>
    <w:p w14:paraId="5C4AB4E8" w14:textId="77777777" w:rsidR="0073237B" w:rsidRPr="00D818F9" w:rsidRDefault="0073237B" w:rsidP="00F2004A">
      <w:pPr>
        <w:numPr>
          <w:ilvl w:val="0"/>
          <w:numId w:val="8"/>
        </w:numPr>
        <w:overflowPunct/>
        <w:autoSpaceDE/>
        <w:adjustRightInd/>
        <w:jc w:val="both"/>
        <w:textAlignment w:val="auto"/>
        <w:rPr>
          <w:rFonts w:ascii="Arial" w:hAnsi="Arial" w:cs="Arial"/>
        </w:rPr>
      </w:pPr>
      <w:r w:rsidRPr="00D818F9">
        <w:rPr>
          <w:rFonts w:ascii="Arial" w:hAnsi="Arial" w:cs="Arial"/>
          <w:b/>
        </w:rPr>
        <w:t>neprodleně vyhodnotí předmět reklamace</w:t>
      </w:r>
      <w:r w:rsidRPr="00D818F9">
        <w:rPr>
          <w:rFonts w:ascii="Arial" w:hAnsi="Arial" w:cs="Arial"/>
        </w:rPr>
        <w:t xml:space="preserve"> a zaznamená do Informačního systému úkol příslušné Svozové společnosti, včetně stanovení termínu pro odstranění předmětu reklamace v souladu s tímto Provozním řádem.</w:t>
      </w:r>
    </w:p>
    <w:p w14:paraId="390AFF6C" w14:textId="77777777" w:rsidR="0073237B" w:rsidRPr="00D818F9" w:rsidRDefault="0073237B" w:rsidP="00F2004A">
      <w:pPr>
        <w:numPr>
          <w:ilvl w:val="0"/>
          <w:numId w:val="8"/>
        </w:numPr>
        <w:overflowPunct/>
        <w:autoSpaceDE/>
        <w:adjustRightInd/>
        <w:jc w:val="both"/>
        <w:textAlignment w:val="auto"/>
        <w:rPr>
          <w:rFonts w:ascii="Arial" w:hAnsi="Arial" w:cs="Arial"/>
        </w:rPr>
      </w:pPr>
      <w:r w:rsidRPr="00D818F9">
        <w:rPr>
          <w:rFonts w:ascii="Arial" w:hAnsi="Arial" w:cs="Arial"/>
          <w:b/>
        </w:rPr>
        <w:t>přijme opatření k nápravě stavu</w:t>
      </w:r>
      <w:r w:rsidRPr="00D818F9">
        <w:rPr>
          <w:rFonts w:ascii="Arial" w:hAnsi="Arial" w:cs="Arial"/>
        </w:rPr>
        <w:t xml:space="preserve"> (např. náhradní odvoz, výměna </w:t>
      </w:r>
      <w:r>
        <w:rPr>
          <w:rFonts w:ascii="Arial" w:hAnsi="Arial" w:cs="Arial"/>
        </w:rPr>
        <w:t>S</w:t>
      </w:r>
      <w:r w:rsidRPr="00D818F9">
        <w:rPr>
          <w:rFonts w:ascii="Arial" w:hAnsi="Arial" w:cs="Arial"/>
        </w:rPr>
        <w:t>běrné nádoby atd.) a oznámí reklamujícímu způsob a termín řešení. Limitní doby pro řešení jednotlivých typů reklamací jsou uvedeny v následující tabulce:</w:t>
      </w:r>
    </w:p>
    <w:p w14:paraId="75F5B596" w14:textId="77777777" w:rsidR="0073237B" w:rsidRPr="00D818F9" w:rsidRDefault="0073237B" w:rsidP="0073237B">
      <w:pPr>
        <w:jc w:val="both"/>
        <w:rPr>
          <w:rFonts w:ascii="Arial" w:hAnsi="Arial" w:cs="Arial"/>
        </w:rPr>
      </w:pPr>
    </w:p>
    <w:p w14:paraId="6E443626" w14:textId="77777777" w:rsidR="0073237B" w:rsidRPr="00D818F9" w:rsidRDefault="0073237B" w:rsidP="0073237B">
      <w:pPr>
        <w:ind w:left="284"/>
        <w:jc w:val="both"/>
        <w:rPr>
          <w:rFonts w:ascii="Arial" w:hAnsi="Arial" w:cs="Arial"/>
        </w:rPr>
      </w:pPr>
      <w:r w:rsidRPr="00D818F9">
        <w:rPr>
          <w:rFonts w:ascii="Arial" w:hAnsi="Arial" w:cs="Arial"/>
        </w:rPr>
        <w:t>Typy reklamací:</w:t>
      </w:r>
    </w:p>
    <w:tbl>
      <w:tblPr>
        <w:tblW w:w="9178"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6"/>
        <w:gridCol w:w="2735"/>
        <w:gridCol w:w="4677"/>
      </w:tblGrid>
      <w:tr w:rsidR="0073237B" w:rsidRPr="00D818F9" w14:paraId="206221CF" w14:textId="77777777" w:rsidTr="003807EC">
        <w:trPr>
          <w:tblHeader/>
        </w:trPr>
        <w:tc>
          <w:tcPr>
            <w:tcW w:w="1766" w:type="dxa"/>
            <w:shd w:val="clear" w:color="auto" w:fill="C0C0C0"/>
          </w:tcPr>
          <w:p w14:paraId="49DE36FB" w14:textId="77777777" w:rsidR="0073237B" w:rsidRPr="00D818F9" w:rsidRDefault="0073237B" w:rsidP="003807EC">
            <w:pPr>
              <w:jc w:val="both"/>
              <w:rPr>
                <w:rFonts w:ascii="Arial" w:hAnsi="Arial" w:cs="Arial"/>
                <w:b/>
                <w:bCs/>
              </w:rPr>
            </w:pPr>
            <w:r w:rsidRPr="00D818F9">
              <w:rPr>
                <w:rFonts w:ascii="Arial" w:hAnsi="Arial" w:cs="Arial"/>
                <w:b/>
                <w:bCs/>
              </w:rPr>
              <w:t>Typ reklamace</w:t>
            </w:r>
          </w:p>
        </w:tc>
        <w:tc>
          <w:tcPr>
            <w:tcW w:w="2735" w:type="dxa"/>
            <w:shd w:val="clear" w:color="auto" w:fill="C0C0C0"/>
          </w:tcPr>
          <w:p w14:paraId="6CF019AA" w14:textId="77777777" w:rsidR="0073237B" w:rsidRPr="00D818F9" w:rsidRDefault="0073237B" w:rsidP="003807EC">
            <w:pPr>
              <w:jc w:val="both"/>
              <w:rPr>
                <w:rFonts w:ascii="Arial" w:hAnsi="Arial" w:cs="Arial"/>
                <w:b/>
                <w:bCs/>
              </w:rPr>
            </w:pPr>
            <w:r w:rsidRPr="00D818F9">
              <w:rPr>
                <w:rFonts w:ascii="Arial" w:hAnsi="Arial" w:cs="Arial"/>
                <w:b/>
                <w:bCs/>
              </w:rPr>
              <w:t>Limitní čas pro vyřešení reklamace</w:t>
            </w:r>
          </w:p>
        </w:tc>
        <w:tc>
          <w:tcPr>
            <w:tcW w:w="4677" w:type="dxa"/>
            <w:shd w:val="clear" w:color="auto" w:fill="C0C0C0"/>
          </w:tcPr>
          <w:p w14:paraId="521590D5" w14:textId="77777777" w:rsidR="0073237B" w:rsidRPr="00D818F9" w:rsidRDefault="0073237B" w:rsidP="003807EC">
            <w:pPr>
              <w:jc w:val="both"/>
              <w:rPr>
                <w:rFonts w:ascii="Arial" w:hAnsi="Arial" w:cs="Arial"/>
                <w:b/>
                <w:bCs/>
              </w:rPr>
            </w:pPr>
            <w:r w:rsidRPr="00D818F9">
              <w:rPr>
                <w:rFonts w:ascii="Arial" w:hAnsi="Arial" w:cs="Arial"/>
                <w:b/>
                <w:bCs/>
              </w:rPr>
              <w:t>Poznámka</w:t>
            </w:r>
          </w:p>
        </w:tc>
      </w:tr>
      <w:tr w:rsidR="0073237B" w:rsidRPr="00D818F9" w14:paraId="63815F5A" w14:textId="77777777" w:rsidTr="003807EC">
        <w:tc>
          <w:tcPr>
            <w:tcW w:w="1766" w:type="dxa"/>
          </w:tcPr>
          <w:p w14:paraId="6FB7C149" w14:textId="77777777" w:rsidR="0073237B" w:rsidRPr="00D818F9" w:rsidRDefault="0073237B" w:rsidP="003807EC">
            <w:pPr>
              <w:rPr>
                <w:rFonts w:ascii="Arial" w:hAnsi="Arial" w:cs="Arial"/>
              </w:rPr>
            </w:pPr>
            <w:r w:rsidRPr="00D818F9">
              <w:rPr>
                <w:rFonts w:ascii="Arial" w:hAnsi="Arial" w:cs="Arial"/>
              </w:rPr>
              <w:t>Neprovedený (pravidelný) svoz</w:t>
            </w:r>
          </w:p>
        </w:tc>
        <w:tc>
          <w:tcPr>
            <w:tcW w:w="2735" w:type="dxa"/>
          </w:tcPr>
          <w:p w14:paraId="777F0B79" w14:textId="77777777" w:rsidR="0073237B" w:rsidRPr="00D818F9" w:rsidRDefault="0073237B" w:rsidP="003807EC">
            <w:pPr>
              <w:rPr>
                <w:rFonts w:ascii="Arial" w:hAnsi="Arial" w:cs="Arial"/>
              </w:rPr>
            </w:pPr>
            <w:r w:rsidRPr="00D818F9">
              <w:rPr>
                <w:rFonts w:ascii="Arial" w:hAnsi="Arial" w:cs="Arial"/>
                <w:b/>
              </w:rPr>
              <w:t>Do</w:t>
            </w:r>
            <w:r w:rsidRPr="00D818F9">
              <w:rPr>
                <w:rFonts w:ascii="Arial" w:hAnsi="Arial" w:cs="Arial"/>
              </w:rPr>
              <w:t xml:space="preserve"> </w:t>
            </w:r>
            <w:r w:rsidRPr="00D818F9">
              <w:rPr>
                <w:rFonts w:ascii="Arial" w:hAnsi="Arial" w:cs="Arial"/>
                <w:b/>
              </w:rPr>
              <w:t>18:00 hod. následujícího pracovního dne</w:t>
            </w:r>
            <w:r w:rsidRPr="00D818F9">
              <w:rPr>
                <w:rFonts w:ascii="Arial" w:hAnsi="Arial" w:cs="Arial"/>
              </w:rPr>
              <w:t xml:space="preserve"> po termínu neprovedeného pravidelného svozu bude proveden náhradní svoz a vyúčtování služby nebude dotčeno; pokud je stanovená četnost svozu vyšší než 3x týdně, tak neprovedený svoz nebude Magistrátu účtován a náhradní svoz následující pracovní den nemusí být proveden</w:t>
            </w:r>
          </w:p>
        </w:tc>
        <w:tc>
          <w:tcPr>
            <w:tcW w:w="4677" w:type="dxa"/>
          </w:tcPr>
          <w:p w14:paraId="5FE807D5" w14:textId="77777777" w:rsidR="0073237B" w:rsidRPr="00871CD0" w:rsidRDefault="0073237B" w:rsidP="003807EC">
            <w:pPr>
              <w:jc w:val="both"/>
              <w:rPr>
                <w:rFonts w:ascii="Arial" w:hAnsi="Arial" w:cs="Arial"/>
              </w:rPr>
            </w:pPr>
            <w:r w:rsidRPr="00290DB4">
              <w:rPr>
                <w:rFonts w:ascii="Arial" w:hAnsi="Arial" w:cs="Arial"/>
              </w:rPr>
              <w:t xml:space="preserve">Svozová společnost v souladu s čl. </w:t>
            </w:r>
            <w:r w:rsidRPr="00871CD0">
              <w:rPr>
                <w:rFonts w:ascii="Arial" w:hAnsi="Arial" w:cs="Arial"/>
              </w:rPr>
              <w:t>I odst. 28</w:t>
            </w:r>
            <w:r w:rsidRPr="00290DB4">
              <w:rPr>
                <w:rFonts w:ascii="Arial" w:hAnsi="Arial" w:cs="Arial"/>
              </w:rPr>
              <w:t xml:space="preserve"> zasílá na určené elektronické adresy informaci (v případě zprovoznění IS je povinna tuto informaci vložit do IS). V případě e-mailové formy je povinna Svozová společnost informovat Magistrát, p</w:t>
            </w:r>
            <w:r w:rsidRPr="00871CD0">
              <w:rPr>
                <w:rFonts w:ascii="Arial" w:hAnsi="Arial" w:cs="Arial"/>
              </w:rPr>
              <w:t>říslušnou MČ a po dohodě s odborem PR Magistrátu vydává i tiskovou zprávu k situaci.</w:t>
            </w:r>
          </w:p>
        </w:tc>
      </w:tr>
      <w:tr w:rsidR="0073237B" w:rsidRPr="00D818F9" w14:paraId="021A24D4" w14:textId="77777777" w:rsidTr="003807EC">
        <w:trPr>
          <w:cantSplit/>
        </w:trPr>
        <w:tc>
          <w:tcPr>
            <w:tcW w:w="1766" w:type="dxa"/>
          </w:tcPr>
          <w:p w14:paraId="7533EBE4" w14:textId="77777777" w:rsidR="0073237B" w:rsidRPr="00D818F9" w:rsidRDefault="0073237B" w:rsidP="003807EC">
            <w:pPr>
              <w:rPr>
                <w:rFonts w:ascii="Arial" w:hAnsi="Arial" w:cs="Arial"/>
              </w:rPr>
            </w:pPr>
            <w:r w:rsidRPr="00D818F9">
              <w:rPr>
                <w:rFonts w:ascii="Arial" w:hAnsi="Arial" w:cs="Arial"/>
              </w:rPr>
              <w:lastRenderedPageBreak/>
              <w:t>Neprovedený svoz vlivem klimatických vlivů (nesjízdné komunikace)</w:t>
            </w:r>
          </w:p>
        </w:tc>
        <w:tc>
          <w:tcPr>
            <w:tcW w:w="2735" w:type="dxa"/>
          </w:tcPr>
          <w:p w14:paraId="63ED6EC1" w14:textId="77777777" w:rsidR="0073237B" w:rsidRPr="00D818F9" w:rsidRDefault="0073237B" w:rsidP="003807EC">
            <w:pPr>
              <w:rPr>
                <w:rFonts w:ascii="Arial" w:hAnsi="Arial" w:cs="Arial"/>
              </w:rPr>
            </w:pPr>
            <w:r w:rsidRPr="00D818F9">
              <w:rPr>
                <w:rFonts w:ascii="Arial" w:hAnsi="Arial" w:cs="Arial"/>
                <w:b/>
              </w:rPr>
              <w:t>Do 18:00 hodin následujícího pracovního dne</w:t>
            </w:r>
            <w:r w:rsidRPr="00D818F9">
              <w:rPr>
                <w:rFonts w:ascii="Arial" w:hAnsi="Arial" w:cs="Arial"/>
              </w:rPr>
              <w:t xml:space="preserve"> po obnovení sjízdnosti</w:t>
            </w:r>
          </w:p>
        </w:tc>
        <w:tc>
          <w:tcPr>
            <w:tcW w:w="4677" w:type="dxa"/>
          </w:tcPr>
          <w:p w14:paraId="26BED5BB" w14:textId="77777777" w:rsidR="0073237B" w:rsidRPr="00871CD0" w:rsidRDefault="0073237B" w:rsidP="003807EC">
            <w:pPr>
              <w:jc w:val="both"/>
              <w:rPr>
                <w:rFonts w:ascii="Arial" w:hAnsi="Arial" w:cs="Arial"/>
              </w:rPr>
            </w:pPr>
            <w:r w:rsidRPr="00290DB4">
              <w:rPr>
                <w:rFonts w:ascii="Arial" w:hAnsi="Arial" w:cs="Arial"/>
              </w:rPr>
              <w:t xml:space="preserve">Svozová společnost v souladu s čl. </w:t>
            </w:r>
            <w:r w:rsidRPr="00871CD0">
              <w:rPr>
                <w:rFonts w:ascii="Arial" w:hAnsi="Arial" w:cs="Arial"/>
              </w:rPr>
              <w:t>I odst. 8</w:t>
            </w:r>
            <w:r w:rsidRPr="00290DB4">
              <w:rPr>
                <w:rFonts w:ascii="Arial" w:hAnsi="Arial" w:cs="Arial"/>
              </w:rPr>
              <w:t xml:space="preserve"> zasílá na určené elektronické adresy informaci a je povinna tuto informaci vložit do Informačního systému. V případě e-mailové formy je povinna Svozová společnost informovat Magistrát, příslušnou MČ a po dohodě s PRM MHMP vydává i tiskovou zprávu k</w:t>
            </w:r>
            <w:r w:rsidRPr="00871CD0">
              <w:rPr>
                <w:rFonts w:ascii="Arial" w:hAnsi="Arial" w:cs="Arial"/>
              </w:rPr>
              <w:t> situaci.</w:t>
            </w:r>
          </w:p>
        </w:tc>
      </w:tr>
      <w:tr w:rsidR="0073237B" w:rsidRPr="00D818F9" w14:paraId="4EAB8602" w14:textId="77777777" w:rsidTr="003807EC">
        <w:trPr>
          <w:cantSplit/>
        </w:trPr>
        <w:tc>
          <w:tcPr>
            <w:tcW w:w="1766" w:type="dxa"/>
          </w:tcPr>
          <w:p w14:paraId="40038DD7" w14:textId="77777777" w:rsidR="0073237B" w:rsidRPr="00D818F9" w:rsidRDefault="0073237B" w:rsidP="003807EC">
            <w:pPr>
              <w:rPr>
                <w:rFonts w:ascii="Arial" w:hAnsi="Arial" w:cs="Arial"/>
              </w:rPr>
            </w:pPr>
            <w:r w:rsidRPr="00401089">
              <w:rPr>
                <w:rFonts w:ascii="Arial" w:hAnsi="Arial" w:cs="Arial"/>
                <w:b/>
              </w:rPr>
              <w:t>Odcizená</w:t>
            </w:r>
            <w:r w:rsidRPr="00D818F9">
              <w:rPr>
                <w:rFonts w:ascii="Arial" w:hAnsi="Arial" w:cs="Arial"/>
              </w:rPr>
              <w:t xml:space="preserve"> </w:t>
            </w:r>
            <w:r>
              <w:rPr>
                <w:rFonts w:ascii="Arial" w:hAnsi="Arial" w:cs="Arial"/>
              </w:rPr>
              <w:t>S</w:t>
            </w:r>
            <w:r w:rsidRPr="00D818F9">
              <w:rPr>
                <w:rFonts w:ascii="Arial" w:hAnsi="Arial" w:cs="Arial"/>
              </w:rPr>
              <w:t>běrná nádoba</w:t>
            </w:r>
          </w:p>
        </w:tc>
        <w:tc>
          <w:tcPr>
            <w:tcW w:w="2735" w:type="dxa"/>
          </w:tcPr>
          <w:p w14:paraId="63654D1E" w14:textId="77777777" w:rsidR="0073237B" w:rsidRPr="00D818F9" w:rsidRDefault="0073237B" w:rsidP="003807EC">
            <w:pPr>
              <w:rPr>
                <w:rFonts w:ascii="Arial" w:hAnsi="Arial" w:cs="Arial"/>
              </w:rPr>
            </w:pPr>
            <w:r w:rsidRPr="00D818F9">
              <w:rPr>
                <w:rFonts w:ascii="Arial" w:hAnsi="Arial" w:cs="Arial"/>
                <w:b/>
              </w:rPr>
              <w:t>Nejpozději do 3</w:t>
            </w:r>
            <w:r>
              <w:rPr>
                <w:rFonts w:ascii="Arial" w:hAnsi="Arial" w:cs="Arial"/>
                <w:b/>
              </w:rPr>
              <w:t xml:space="preserve"> pracovních</w:t>
            </w:r>
            <w:r w:rsidRPr="00D818F9">
              <w:rPr>
                <w:rFonts w:ascii="Arial" w:hAnsi="Arial" w:cs="Arial"/>
                <w:b/>
              </w:rPr>
              <w:t xml:space="preserve"> dnů</w:t>
            </w:r>
            <w:r w:rsidRPr="00D818F9">
              <w:rPr>
                <w:rFonts w:ascii="Arial" w:hAnsi="Arial" w:cs="Arial"/>
              </w:rPr>
              <w:t xml:space="preserve"> po zjištění Svozovou společností nebo po nahlášení Pověřené osobě </w:t>
            </w:r>
          </w:p>
        </w:tc>
        <w:tc>
          <w:tcPr>
            <w:tcW w:w="4677" w:type="dxa"/>
          </w:tcPr>
          <w:p w14:paraId="404C6AD7" w14:textId="77777777" w:rsidR="0073237B" w:rsidRPr="00D818F9" w:rsidRDefault="0073237B" w:rsidP="003807EC">
            <w:pPr>
              <w:jc w:val="both"/>
              <w:rPr>
                <w:rFonts w:ascii="Arial" w:hAnsi="Arial" w:cs="Arial"/>
              </w:rPr>
            </w:pPr>
            <w:r w:rsidRPr="00D818F9">
              <w:rPr>
                <w:rFonts w:ascii="Arial" w:hAnsi="Arial" w:cs="Arial"/>
              </w:rPr>
              <w:t>Dle čl. III odst. 11.</w:t>
            </w:r>
          </w:p>
        </w:tc>
      </w:tr>
      <w:tr w:rsidR="0073237B" w:rsidRPr="00D818F9" w14:paraId="3951FAA3" w14:textId="77777777" w:rsidTr="003807EC">
        <w:tc>
          <w:tcPr>
            <w:tcW w:w="1766" w:type="dxa"/>
          </w:tcPr>
          <w:p w14:paraId="2540D4A4" w14:textId="77777777" w:rsidR="0073237B" w:rsidRPr="00D818F9" w:rsidRDefault="0073237B" w:rsidP="003807EC">
            <w:pPr>
              <w:rPr>
                <w:rFonts w:ascii="Arial" w:hAnsi="Arial" w:cs="Arial"/>
              </w:rPr>
            </w:pPr>
            <w:r w:rsidRPr="00D818F9">
              <w:rPr>
                <w:rFonts w:ascii="Arial" w:hAnsi="Arial" w:cs="Arial"/>
              </w:rPr>
              <w:t xml:space="preserve">Poškozená </w:t>
            </w:r>
            <w:r>
              <w:rPr>
                <w:rFonts w:ascii="Arial" w:hAnsi="Arial" w:cs="Arial"/>
              </w:rPr>
              <w:t>S</w:t>
            </w:r>
            <w:r w:rsidRPr="00D818F9">
              <w:rPr>
                <w:rFonts w:ascii="Arial" w:hAnsi="Arial" w:cs="Arial"/>
              </w:rPr>
              <w:t>běrná nádoba</w:t>
            </w:r>
          </w:p>
        </w:tc>
        <w:tc>
          <w:tcPr>
            <w:tcW w:w="2735" w:type="dxa"/>
          </w:tcPr>
          <w:p w14:paraId="432A7038" w14:textId="77777777" w:rsidR="0073237B" w:rsidRPr="00D818F9" w:rsidRDefault="0073237B" w:rsidP="003807EC">
            <w:pPr>
              <w:rPr>
                <w:rFonts w:ascii="Arial" w:hAnsi="Arial" w:cs="Arial"/>
              </w:rPr>
            </w:pPr>
            <w:r w:rsidRPr="00D818F9">
              <w:rPr>
                <w:rFonts w:ascii="Arial" w:hAnsi="Arial" w:cs="Arial"/>
                <w:b/>
              </w:rPr>
              <w:t>Nejpozději do 3</w:t>
            </w:r>
            <w:r>
              <w:rPr>
                <w:rFonts w:ascii="Arial" w:hAnsi="Arial" w:cs="Arial"/>
                <w:b/>
              </w:rPr>
              <w:t xml:space="preserve"> pracovních</w:t>
            </w:r>
            <w:r w:rsidRPr="00D818F9">
              <w:rPr>
                <w:rFonts w:ascii="Arial" w:hAnsi="Arial" w:cs="Arial"/>
                <w:b/>
              </w:rPr>
              <w:t xml:space="preserve"> dnů</w:t>
            </w:r>
            <w:r w:rsidRPr="00D818F9">
              <w:rPr>
                <w:rFonts w:ascii="Arial" w:hAnsi="Arial" w:cs="Arial"/>
              </w:rPr>
              <w:t xml:space="preserve"> po zjištění Svozovou společností nebo nahlášení závady Svozové společnosti.</w:t>
            </w:r>
          </w:p>
        </w:tc>
        <w:tc>
          <w:tcPr>
            <w:tcW w:w="4677" w:type="dxa"/>
          </w:tcPr>
          <w:p w14:paraId="4E1FE99D" w14:textId="77777777" w:rsidR="0073237B" w:rsidRPr="00D818F9" w:rsidRDefault="0073237B" w:rsidP="003807EC">
            <w:pPr>
              <w:jc w:val="both"/>
              <w:rPr>
                <w:rFonts w:ascii="Arial" w:hAnsi="Arial" w:cs="Arial"/>
              </w:rPr>
            </w:pPr>
            <w:r w:rsidRPr="00D818F9">
              <w:rPr>
                <w:rFonts w:ascii="Arial" w:hAnsi="Arial" w:cs="Arial"/>
              </w:rPr>
              <w:t>Dle čl. III odst. 10.</w:t>
            </w:r>
          </w:p>
        </w:tc>
      </w:tr>
      <w:tr w:rsidR="0073237B" w:rsidRPr="00D818F9" w14:paraId="366A0939" w14:textId="77777777" w:rsidTr="003807EC">
        <w:tc>
          <w:tcPr>
            <w:tcW w:w="1766" w:type="dxa"/>
          </w:tcPr>
          <w:p w14:paraId="19090773" w14:textId="77777777" w:rsidR="0073237B" w:rsidRPr="00D818F9" w:rsidRDefault="0073237B" w:rsidP="003807EC">
            <w:pPr>
              <w:keepNext/>
              <w:rPr>
                <w:rFonts w:ascii="Arial" w:hAnsi="Arial" w:cs="Arial"/>
              </w:rPr>
            </w:pPr>
            <w:r w:rsidRPr="00D818F9">
              <w:rPr>
                <w:rFonts w:ascii="Arial" w:hAnsi="Arial" w:cs="Arial"/>
              </w:rPr>
              <w:t xml:space="preserve">Neprovedený pravidelný svoz z důvodu nepřístupné </w:t>
            </w:r>
            <w:r>
              <w:rPr>
                <w:rFonts w:ascii="Arial" w:hAnsi="Arial" w:cs="Arial"/>
              </w:rPr>
              <w:t>S</w:t>
            </w:r>
            <w:r w:rsidRPr="00D818F9">
              <w:rPr>
                <w:rFonts w:ascii="Arial" w:hAnsi="Arial" w:cs="Arial"/>
              </w:rPr>
              <w:t>běrné nádoby</w:t>
            </w:r>
          </w:p>
        </w:tc>
        <w:tc>
          <w:tcPr>
            <w:tcW w:w="2735" w:type="dxa"/>
          </w:tcPr>
          <w:p w14:paraId="0A6F7E27" w14:textId="77777777" w:rsidR="0073237B" w:rsidRPr="00D818F9" w:rsidRDefault="0073237B" w:rsidP="003807EC">
            <w:pPr>
              <w:keepNext/>
              <w:rPr>
                <w:rFonts w:ascii="Arial" w:hAnsi="Arial" w:cs="Arial"/>
                <w:b/>
              </w:rPr>
            </w:pPr>
            <w:r w:rsidRPr="00D818F9">
              <w:rPr>
                <w:rFonts w:ascii="Arial" w:hAnsi="Arial" w:cs="Arial"/>
                <w:b/>
              </w:rPr>
              <w:t>Následující termín pravidelného svozu</w:t>
            </w:r>
          </w:p>
        </w:tc>
        <w:tc>
          <w:tcPr>
            <w:tcW w:w="4677" w:type="dxa"/>
          </w:tcPr>
          <w:p w14:paraId="72475A8F" w14:textId="77777777" w:rsidR="0073237B" w:rsidRPr="00D818F9" w:rsidRDefault="0073237B" w:rsidP="003807EC">
            <w:pPr>
              <w:keepNext/>
              <w:jc w:val="both"/>
              <w:rPr>
                <w:rFonts w:ascii="Arial" w:hAnsi="Arial" w:cs="Arial"/>
              </w:rPr>
            </w:pPr>
          </w:p>
        </w:tc>
      </w:tr>
      <w:tr w:rsidR="0073237B" w:rsidRPr="00D818F9" w14:paraId="175320D5" w14:textId="77777777" w:rsidTr="003807EC">
        <w:tc>
          <w:tcPr>
            <w:tcW w:w="1766" w:type="dxa"/>
          </w:tcPr>
          <w:p w14:paraId="1CF0B17E" w14:textId="77777777" w:rsidR="0073237B" w:rsidRPr="00D818F9" w:rsidRDefault="0073237B" w:rsidP="003807EC">
            <w:pPr>
              <w:rPr>
                <w:rFonts w:ascii="Arial" w:hAnsi="Arial" w:cs="Arial"/>
              </w:rPr>
            </w:pPr>
            <w:r w:rsidRPr="00D818F9">
              <w:rPr>
                <w:rFonts w:ascii="Arial" w:hAnsi="Arial" w:cs="Arial"/>
              </w:rPr>
              <w:t>Neprovedený pravidelný svoz z důvodu nepřistavení nádoby Svozovou společnost</w:t>
            </w:r>
            <w:r>
              <w:rPr>
                <w:rFonts w:ascii="Arial" w:hAnsi="Arial" w:cs="Arial"/>
              </w:rPr>
              <w:t>í</w:t>
            </w:r>
            <w:r w:rsidRPr="00D818F9">
              <w:rPr>
                <w:rFonts w:ascii="Arial" w:hAnsi="Arial" w:cs="Arial"/>
              </w:rPr>
              <w:t xml:space="preserve"> (Zanáška do </w:t>
            </w:r>
            <w:smartTag w:uri="urn:schemas-microsoft-com:office:smarttags" w:element="metricconverter">
              <w:smartTagPr>
                <w:attr w:name="ProductID" w:val="15 m"/>
              </w:smartTagPr>
              <w:r w:rsidRPr="00D818F9">
                <w:rPr>
                  <w:rFonts w:ascii="Arial" w:hAnsi="Arial" w:cs="Arial"/>
                </w:rPr>
                <w:t>15 m</w:t>
              </w:r>
            </w:smartTag>
            <w:r w:rsidRPr="00D818F9">
              <w:rPr>
                <w:rFonts w:ascii="Arial" w:hAnsi="Arial" w:cs="Arial"/>
              </w:rPr>
              <w:t>)</w:t>
            </w:r>
          </w:p>
        </w:tc>
        <w:tc>
          <w:tcPr>
            <w:tcW w:w="2735" w:type="dxa"/>
          </w:tcPr>
          <w:p w14:paraId="58D5E3D2" w14:textId="77777777" w:rsidR="0073237B" w:rsidRPr="00D818F9" w:rsidRDefault="0073237B" w:rsidP="003807EC">
            <w:pPr>
              <w:rPr>
                <w:rFonts w:ascii="Arial" w:hAnsi="Arial" w:cs="Arial"/>
              </w:rPr>
            </w:pPr>
            <w:r w:rsidRPr="00D818F9">
              <w:rPr>
                <w:rFonts w:ascii="Arial" w:hAnsi="Arial" w:cs="Arial"/>
                <w:b/>
              </w:rPr>
              <w:t>Následující pracovní den</w:t>
            </w:r>
            <w:r w:rsidRPr="00D818F9">
              <w:rPr>
                <w:rFonts w:ascii="Arial" w:hAnsi="Arial" w:cs="Arial"/>
              </w:rPr>
              <w:t xml:space="preserve"> po zjištění Svozovou společností nebo nahlášení závady Svozové společnosti.</w:t>
            </w:r>
          </w:p>
        </w:tc>
        <w:tc>
          <w:tcPr>
            <w:tcW w:w="4677" w:type="dxa"/>
          </w:tcPr>
          <w:p w14:paraId="2091E035" w14:textId="77777777" w:rsidR="0073237B" w:rsidRPr="00D818F9" w:rsidRDefault="0073237B" w:rsidP="003807EC">
            <w:pPr>
              <w:jc w:val="both"/>
              <w:rPr>
                <w:rFonts w:ascii="Arial" w:hAnsi="Arial" w:cs="Arial"/>
              </w:rPr>
            </w:pPr>
          </w:p>
        </w:tc>
      </w:tr>
      <w:tr w:rsidR="0073237B" w:rsidRPr="00D818F9" w14:paraId="447DE3BD" w14:textId="77777777" w:rsidTr="003807EC">
        <w:tc>
          <w:tcPr>
            <w:tcW w:w="1766" w:type="dxa"/>
          </w:tcPr>
          <w:p w14:paraId="6B1F3B1B" w14:textId="77777777" w:rsidR="0073237B" w:rsidRPr="00D818F9" w:rsidRDefault="0073237B" w:rsidP="003807EC">
            <w:pPr>
              <w:rPr>
                <w:rFonts w:ascii="Arial" w:hAnsi="Arial" w:cs="Arial"/>
              </w:rPr>
            </w:pPr>
            <w:r w:rsidRPr="00D818F9">
              <w:rPr>
                <w:rFonts w:ascii="Arial" w:hAnsi="Arial" w:cs="Arial"/>
              </w:rPr>
              <w:t>Fakturační reklamace</w:t>
            </w:r>
          </w:p>
        </w:tc>
        <w:tc>
          <w:tcPr>
            <w:tcW w:w="2735" w:type="dxa"/>
          </w:tcPr>
          <w:p w14:paraId="282B6FB3" w14:textId="77777777" w:rsidR="0073237B" w:rsidRPr="00D818F9" w:rsidRDefault="0073237B" w:rsidP="003807EC">
            <w:pPr>
              <w:rPr>
                <w:rFonts w:ascii="Arial" w:hAnsi="Arial" w:cs="Arial"/>
              </w:rPr>
            </w:pPr>
            <w:r w:rsidRPr="00D818F9">
              <w:rPr>
                <w:rFonts w:ascii="Arial" w:hAnsi="Arial" w:cs="Arial"/>
                <w:b/>
              </w:rPr>
              <w:t xml:space="preserve">Do 15 dnů </w:t>
            </w:r>
            <w:r w:rsidRPr="00D818F9">
              <w:rPr>
                <w:rFonts w:ascii="Arial" w:hAnsi="Arial" w:cs="Arial"/>
              </w:rPr>
              <w:t>od uplatnění</w:t>
            </w:r>
          </w:p>
        </w:tc>
        <w:tc>
          <w:tcPr>
            <w:tcW w:w="4677" w:type="dxa"/>
          </w:tcPr>
          <w:p w14:paraId="2568E74B" w14:textId="77777777" w:rsidR="0073237B" w:rsidRPr="00D818F9" w:rsidRDefault="0073237B" w:rsidP="003807EC">
            <w:pPr>
              <w:jc w:val="both"/>
              <w:rPr>
                <w:rFonts w:ascii="Arial" w:hAnsi="Arial" w:cs="Arial"/>
              </w:rPr>
            </w:pPr>
          </w:p>
        </w:tc>
      </w:tr>
    </w:tbl>
    <w:p w14:paraId="2C96AC0B" w14:textId="77777777" w:rsidR="0073237B" w:rsidRPr="00D818F9" w:rsidRDefault="0073237B" w:rsidP="0073237B">
      <w:pPr>
        <w:ind w:left="142"/>
        <w:jc w:val="both"/>
        <w:rPr>
          <w:rFonts w:ascii="Arial" w:hAnsi="Arial" w:cs="Arial"/>
        </w:rPr>
      </w:pPr>
    </w:p>
    <w:p w14:paraId="2B52E86E" w14:textId="77777777" w:rsidR="0073237B" w:rsidRPr="00D818F9" w:rsidRDefault="0073237B" w:rsidP="0073237B">
      <w:pPr>
        <w:ind w:left="709" w:hanging="284"/>
        <w:jc w:val="both"/>
        <w:rPr>
          <w:rFonts w:ascii="Arial" w:hAnsi="Arial" w:cs="Arial"/>
        </w:rPr>
      </w:pPr>
      <w:r w:rsidRPr="00D818F9">
        <w:rPr>
          <w:rFonts w:ascii="Arial" w:hAnsi="Arial" w:cs="Arial"/>
        </w:rPr>
        <w:t>e)</w:t>
      </w:r>
      <w:r w:rsidRPr="00D818F9">
        <w:rPr>
          <w:rFonts w:ascii="Arial" w:hAnsi="Arial" w:cs="Arial"/>
        </w:rPr>
        <w:tab/>
      </w:r>
      <w:r w:rsidRPr="00D818F9">
        <w:rPr>
          <w:rFonts w:ascii="Arial" w:hAnsi="Arial" w:cs="Arial"/>
          <w:b/>
        </w:rPr>
        <w:t>po sjednání nápravy neprodleně provede záznam o vyřízení reklamace</w:t>
      </w:r>
      <w:r w:rsidRPr="00D818F9">
        <w:rPr>
          <w:rFonts w:ascii="Arial" w:hAnsi="Arial" w:cs="Arial"/>
        </w:rPr>
        <w:t xml:space="preserve">, ve kterém uvede datum, způsob řešení a kdo záznam provedl. Po tomto záznamu převede Informační systém záznam do skupiny vyřízených reklamací. Informace budou přístupné v Informačním systému. </w:t>
      </w:r>
    </w:p>
    <w:p w14:paraId="26AB93E9" w14:textId="77777777" w:rsidR="0073237B" w:rsidRPr="00D818F9" w:rsidRDefault="0073237B" w:rsidP="0073237B">
      <w:pPr>
        <w:ind w:left="709" w:hanging="284"/>
        <w:jc w:val="both"/>
        <w:rPr>
          <w:rFonts w:ascii="Arial" w:hAnsi="Arial" w:cs="Arial"/>
        </w:rPr>
      </w:pPr>
      <w:r w:rsidRPr="00D818F9">
        <w:rPr>
          <w:rFonts w:ascii="Arial" w:hAnsi="Arial" w:cs="Arial"/>
        </w:rPr>
        <w:t>f)</w:t>
      </w:r>
      <w:r w:rsidRPr="00D818F9">
        <w:rPr>
          <w:rFonts w:ascii="Arial" w:hAnsi="Arial" w:cs="Arial"/>
        </w:rPr>
        <w:tab/>
      </w:r>
      <w:r w:rsidRPr="00D818F9">
        <w:rPr>
          <w:rFonts w:ascii="Arial" w:hAnsi="Arial" w:cs="Arial"/>
          <w:b/>
        </w:rPr>
        <w:t>vede evidenci reklamací a stížností</w:t>
      </w:r>
      <w:r w:rsidRPr="00D818F9">
        <w:rPr>
          <w:rFonts w:ascii="Arial" w:hAnsi="Arial" w:cs="Arial"/>
        </w:rPr>
        <w:t xml:space="preserve"> uplatněných u Svozové společnosti v elektronické formě, kterou pravidelně zálohuje, ze které je zřejmé, kdo reklamaci uplatnil, datum a čas přijetí reklamace, identifikaci předmětu reklamace, komu bylo přiděleno vyřízení, lhůta k vyřízení, posouzení reklamace Svozovou společností, způsob vyřízení reklamace, případná zobecnění pro předcházení podobným reklamacím, a tuto evidenci předává Pověřené osobě a Magistrátu</w:t>
      </w:r>
      <w:r>
        <w:rPr>
          <w:rFonts w:ascii="Arial" w:hAnsi="Arial" w:cs="Arial"/>
        </w:rPr>
        <w:t xml:space="preserve"> na vyžádání</w:t>
      </w:r>
      <w:r w:rsidRPr="00D818F9">
        <w:rPr>
          <w:rFonts w:ascii="Arial" w:hAnsi="Arial" w:cs="Arial"/>
        </w:rPr>
        <w:t xml:space="preserve">. Souhrnnou evidenci reklamací a stížností uplatněných u Svozových společností vede Pověřená osoba ve stejné formě a rozsahu v rámci Informačního systému. </w:t>
      </w:r>
    </w:p>
    <w:p w14:paraId="1F562438" w14:textId="77777777" w:rsidR="0073237B" w:rsidRPr="00D818F9" w:rsidRDefault="0073237B" w:rsidP="0073237B">
      <w:pPr>
        <w:ind w:left="709" w:hanging="284"/>
        <w:jc w:val="both"/>
        <w:rPr>
          <w:rFonts w:ascii="Arial" w:hAnsi="Arial" w:cs="Arial"/>
        </w:rPr>
      </w:pPr>
      <w:r w:rsidRPr="00D818F9">
        <w:rPr>
          <w:rFonts w:ascii="Arial" w:hAnsi="Arial" w:cs="Arial"/>
        </w:rPr>
        <w:t>g)</w:t>
      </w:r>
      <w:r w:rsidRPr="00D818F9">
        <w:rPr>
          <w:rFonts w:ascii="Arial" w:hAnsi="Arial" w:cs="Arial"/>
        </w:rPr>
        <w:tab/>
      </w:r>
      <w:r w:rsidRPr="00D818F9">
        <w:rPr>
          <w:rFonts w:ascii="Arial" w:hAnsi="Arial" w:cs="Arial"/>
          <w:b/>
        </w:rPr>
        <w:t>neprodleně Magistrátu oznámí skutečnost, že závadu v plnění není schopna sama odstranit</w:t>
      </w:r>
      <w:r w:rsidRPr="00D818F9">
        <w:rPr>
          <w:rFonts w:ascii="Arial" w:hAnsi="Arial" w:cs="Arial"/>
        </w:rPr>
        <w:t xml:space="preserve"> a přitom navrhne způsob řešení nebo že závadu v plnění není schopna odstranit ve stanoveném časovém limitu a navrhne termín k odstranění závady.</w:t>
      </w:r>
    </w:p>
    <w:p w14:paraId="46B83243" w14:textId="77777777" w:rsidR="0073237B" w:rsidRPr="00D818F9" w:rsidRDefault="0073237B" w:rsidP="0073237B">
      <w:pPr>
        <w:ind w:left="709" w:hanging="284"/>
        <w:jc w:val="both"/>
        <w:rPr>
          <w:rFonts w:ascii="Arial" w:hAnsi="Arial" w:cs="Arial"/>
        </w:rPr>
      </w:pPr>
      <w:r w:rsidRPr="00D818F9">
        <w:rPr>
          <w:rFonts w:ascii="Arial" w:hAnsi="Arial" w:cs="Arial"/>
        </w:rPr>
        <w:t xml:space="preserve">h) </w:t>
      </w:r>
      <w:r w:rsidRPr="00D818F9">
        <w:rPr>
          <w:rFonts w:ascii="Arial" w:hAnsi="Arial" w:cs="Arial"/>
          <w:b/>
        </w:rPr>
        <w:t>postoupí příslušnému subjektu do 12:00 hodin následujícího dne po přijetí všechny reklamace a stížnosti,</w:t>
      </w:r>
      <w:r w:rsidRPr="00D818F9">
        <w:rPr>
          <w:rFonts w:ascii="Arial" w:hAnsi="Arial" w:cs="Arial"/>
        </w:rPr>
        <w:t xml:space="preserve"> k jejichž vyřízení není kompetentní. O postoupení ve stejné lhůtě informuje osobu, která stížnost či reklamaci uplatnila.</w:t>
      </w:r>
    </w:p>
    <w:p w14:paraId="236D1DD7" w14:textId="77777777" w:rsidR="0073237B" w:rsidRPr="00D818F9" w:rsidRDefault="0073237B" w:rsidP="0073237B">
      <w:pPr>
        <w:overflowPunct/>
        <w:autoSpaceDE/>
        <w:adjustRightInd/>
        <w:jc w:val="both"/>
        <w:textAlignment w:val="auto"/>
        <w:rPr>
          <w:rFonts w:ascii="Arial" w:hAnsi="Arial" w:cs="Arial"/>
        </w:rPr>
      </w:pPr>
      <w:r w:rsidRPr="00D818F9">
        <w:rPr>
          <w:rFonts w:ascii="Arial" w:hAnsi="Arial" w:cs="Arial"/>
          <w:b/>
        </w:rPr>
        <w:t>2.</w:t>
      </w:r>
      <w:r w:rsidRPr="00D818F9">
        <w:rPr>
          <w:rFonts w:ascii="Arial" w:hAnsi="Arial" w:cs="Arial"/>
          <w:b/>
        </w:rPr>
        <w:tab/>
        <w:t>Pověřená osoba</w:t>
      </w:r>
      <w:r w:rsidRPr="00D818F9">
        <w:rPr>
          <w:rFonts w:ascii="Arial" w:hAnsi="Arial" w:cs="Arial"/>
        </w:rPr>
        <w:t>:</w:t>
      </w:r>
    </w:p>
    <w:p w14:paraId="2C1E915B" w14:textId="77777777" w:rsidR="0073237B" w:rsidRPr="00D818F9" w:rsidRDefault="0073237B" w:rsidP="0073237B">
      <w:pPr>
        <w:ind w:left="709" w:hanging="284"/>
        <w:jc w:val="both"/>
        <w:rPr>
          <w:rFonts w:ascii="Arial" w:hAnsi="Arial" w:cs="Arial"/>
        </w:rPr>
      </w:pPr>
      <w:r w:rsidRPr="00D818F9">
        <w:rPr>
          <w:rFonts w:ascii="Arial" w:hAnsi="Arial" w:cs="Arial"/>
        </w:rPr>
        <w:t>a)</w:t>
      </w:r>
      <w:r w:rsidRPr="00D818F9">
        <w:rPr>
          <w:rFonts w:ascii="Arial" w:hAnsi="Arial" w:cs="Arial"/>
        </w:rPr>
        <w:tab/>
      </w:r>
      <w:r w:rsidRPr="00D818F9">
        <w:rPr>
          <w:rFonts w:ascii="Arial" w:hAnsi="Arial" w:cs="Arial"/>
          <w:b/>
        </w:rPr>
        <w:t>vede v Informačním systému statistiku reklamací</w:t>
      </w:r>
      <w:r w:rsidRPr="00D818F9">
        <w:rPr>
          <w:rFonts w:ascii="Arial" w:hAnsi="Arial" w:cs="Arial"/>
        </w:rPr>
        <w:t xml:space="preserve"> týkající se počtu reklamací, rozdělení četností typů reklamací, průměrnou dobu řešení reklamace v závislosti na jejím typu, apod. Tuto statistiku pravidelně každý kalendářní měsíc vyhodnocuje a zveřejňuje v Informačním systému do 15. dne následujícího měsíce, aby byla přístupná Magistrátu. Ve vyhodnocení uvede celkové vyhodnocení a dílčí vyhodnocení jednotlivých Svozových společností a případná zobecnění pro předcházení podobným reklamacím.</w:t>
      </w:r>
    </w:p>
    <w:p w14:paraId="2BBB1824" w14:textId="77777777" w:rsidR="0073237B" w:rsidRDefault="0073237B" w:rsidP="0073237B">
      <w:pPr>
        <w:ind w:left="709" w:hanging="284"/>
        <w:jc w:val="both"/>
        <w:rPr>
          <w:rFonts w:ascii="Arial" w:hAnsi="Arial" w:cs="Arial"/>
        </w:rPr>
      </w:pPr>
      <w:r w:rsidRPr="00D818F9">
        <w:rPr>
          <w:rFonts w:ascii="Arial" w:hAnsi="Arial" w:cs="Arial"/>
        </w:rPr>
        <w:t xml:space="preserve">b) </w:t>
      </w:r>
      <w:r w:rsidRPr="00D818F9">
        <w:rPr>
          <w:rFonts w:ascii="Arial" w:hAnsi="Arial" w:cs="Arial"/>
        </w:rPr>
        <w:tab/>
      </w:r>
      <w:r w:rsidRPr="00D818F9">
        <w:rPr>
          <w:rFonts w:ascii="Arial" w:hAnsi="Arial" w:cs="Arial"/>
          <w:b/>
        </w:rPr>
        <w:t>provozuje účinný kontrolní systém pro sledování vyřízení reklamací a stížností</w:t>
      </w:r>
      <w:r w:rsidRPr="00D818F9">
        <w:rPr>
          <w:rFonts w:ascii="Arial" w:hAnsi="Arial" w:cs="Arial"/>
        </w:rPr>
        <w:t>.</w:t>
      </w:r>
    </w:p>
    <w:p w14:paraId="4399ECE0" w14:textId="77777777" w:rsidR="00296329" w:rsidRDefault="00296329" w:rsidP="0073237B">
      <w:pPr>
        <w:ind w:left="709" w:hanging="284"/>
        <w:jc w:val="both"/>
        <w:rPr>
          <w:rFonts w:ascii="Arial" w:hAnsi="Arial" w:cs="Arial"/>
        </w:rPr>
      </w:pPr>
    </w:p>
    <w:p w14:paraId="03213860" w14:textId="77777777" w:rsidR="00296329" w:rsidRPr="00D818F9" w:rsidRDefault="00296329" w:rsidP="0073237B">
      <w:pPr>
        <w:ind w:left="709" w:hanging="284"/>
        <w:jc w:val="both"/>
        <w:rPr>
          <w:rFonts w:ascii="Arial" w:hAnsi="Arial" w:cs="Arial"/>
        </w:rPr>
      </w:pPr>
    </w:p>
    <w:p w14:paraId="2C7C7D0A" w14:textId="77777777" w:rsidR="0073237B" w:rsidRPr="00D818F9" w:rsidRDefault="0073237B" w:rsidP="0073237B">
      <w:pPr>
        <w:ind w:left="709" w:hanging="284"/>
        <w:jc w:val="both"/>
        <w:rPr>
          <w:rFonts w:ascii="Arial" w:hAnsi="Arial" w:cs="Arial"/>
        </w:rPr>
      </w:pPr>
    </w:p>
    <w:p w14:paraId="3ED5AB06" w14:textId="77777777" w:rsidR="0073237B" w:rsidRPr="00D818F9" w:rsidRDefault="0073237B" w:rsidP="0073237B">
      <w:pPr>
        <w:jc w:val="both"/>
        <w:rPr>
          <w:rFonts w:ascii="Arial" w:hAnsi="Arial" w:cs="Arial"/>
          <w:b/>
          <w:bCs/>
          <w:iCs/>
        </w:rPr>
      </w:pPr>
      <w:r w:rsidRPr="00D818F9">
        <w:rPr>
          <w:rFonts w:ascii="Arial" w:hAnsi="Arial" w:cs="Arial"/>
          <w:b/>
          <w:bCs/>
          <w:iCs/>
        </w:rPr>
        <w:lastRenderedPageBreak/>
        <w:t>C) INFORMAČNÍ SYSTÉM</w:t>
      </w:r>
    </w:p>
    <w:p w14:paraId="260ECD1D" w14:textId="77777777" w:rsidR="0073237B" w:rsidRPr="00D818F9" w:rsidRDefault="0073237B" w:rsidP="0073237B">
      <w:pPr>
        <w:tabs>
          <w:tab w:val="left" w:pos="709"/>
          <w:tab w:val="left" w:pos="1440"/>
        </w:tabs>
        <w:ind w:left="709" w:hanging="283"/>
        <w:jc w:val="both"/>
        <w:rPr>
          <w:rFonts w:ascii="Arial" w:hAnsi="Arial" w:cs="Arial"/>
          <w:highlight w:val="yellow"/>
        </w:rPr>
      </w:pPr>
    </w:p>
    <w:p w14:paraId="20DF9366" w14:textId="77777777" w:rsidR="0073237B" w:rsidRPr="00D818F9" w:rsidRDefault="0073237B" w:rsidP="0073237B">
      <w:pPr>
        <w:overflowPunct/>
        <w:jc w:val="both"/>
        <w:textAlignment w:val="auto"/>
        <w:rPr>
          <w:rFonts w:ascii="Arial" w:hAnsi="Arial" w:cs="Arial"/>
        </w:rPr>
      </w:pPr>
      <w:r w:rsidRPr="00D818F9">
        <w:rPr>
          <w:rFonts w:ascii="Arial" w:hAnsi="Arial" w:cs="Arial"/>
          <w:b/>
        </w:rPr>
        <w:t>Informační systém</w:t>
      </w:r>
      <w:r w:rsidRPr="00D818F9">
        <w:rPr>
          <w:rFonts w:ascii="Arial" w:hAnsi="Arial" w:cs="Arial"/>
        </w:rPr>
        <w:t xml:space="preserve"> je funkční celek nebo jeho část, zabezpečující systematické shromažďování, zpracovávání, uchovávání a zpřístupňování informací. Zahrnuje datové a informační zdroje, nosiče, technické, programové a pracovní prostředky, technologie a postupy, související normy a </w:t>
      </w:r>
      <w:r w:rsidRPr="00AC7FF1">
        <w:rPr>
          <w:rFonts w:ascii="Arial" w:hAnsi="Arial" w:cs="Arial"/>
        </w:rPr>
        <w:t>pracovníky. Pověřená</w:t>
      </w:r>
      <w:r w:rsidRPr="00D818F9">
        <w:rPr>
          <w:rFonts w:ascii="Arial" w:hAnsi="Arial" w:cs="Arial"/>
        </w:rPr>
        <w:t xml:space="preserve"> osoba zajišťuje sdílení v něm obsažených informací Magistrátu a svým Subdodavatelům anebo provádí import/export určených datových struktur v určených časech a časových intervalech Magistrátu, případně svým Subdodavatelům.</w:t>
      </w:r>
    </w:p>
    <w:p w14:paraId="3C267CEF" w14:textId="77777777" w:rsidR="0073237B" w:rsidRPr="00D818F9" w:rsidRDefault="0073237B" w:rsidP="0073237B">
      <w:pPr>
        <w:overflowPunct/>
        <w:jc w:val="both"/>
        <w:textAlignment w:val="auto"/>
        <w:rPr>
          <w:rFonts w:ascii="Arial" w:hAnsi="Arial" w:cs="Arial"/>
        </w:rPr>
      </w:pPr>
    </w:p>
    <w:p w14:paraId="2B939E3D" w14:textId="77777777" w:rsidR="0073237B" w:rsidRPr="00D818F9" w:rsidRDefault="0073237B" w:rsidP="0073237B">
      <w:pPr>
        <w:overflowPunct/>
        <w:jc w:val="both"/>
        <w:textAlignment w:val="auto"/>
        <w:rPr>
          <w:rFonts w:ascii="Arial" w:hAnsi="Arial" w:cs="Arial"/>
        </w:rPr>
      </w:pPr>
      <w:r w:rsidRPr="00D818F9">
        <w:rPr>
          <w:rFonts w:ascii="Arial" w:hAnsi="Arial" w:cs="Arial"/>
        </w:rPr>
        <w:t>Informační systém Magistrátu</w:t>
      </w:r>
      <w:r w:rsidRPr="00D818F9">
        <w:rPr>
          <w:rFonts w:ascii="Arial" w:hAnsi="Arial" w:cs="Arial"/>
          <w:b/>
        </w:rPr>
        <w:t xml:space="preserve"> je Informační systém komplexního systému nakládání s KO</w:t>
      </w:r>
      <w:r w:rsidRPr="00D818F9">
        <w:rPr>
          <w:rFonts w:ascii="Arial" w:hAnsi="Arial" w:cs="Arial"/>
        </w:rPr>
        <w:t xml:space="preserve"> </w:t>
      </w:r>
      <w:r w:rsidRPr="00D818F9">
        <w:rPr>
          <w:rFonts w:ascii="Arial" w:hAnsi="Arial" w:cs="Arial"/>
          <w:b/>
        </w:rPr>
        <w:t xml:space="preserve">(KSNKO) </w:t>
      </w:r>
      <w:r w:rsidRPr="00D818F9">
        <w:rPr>
          <w:rFonts w:ascii="Arial" w:hAnsi="Arial" w:cs="Arial"/>
        </w:rPr>
        <w:t xml:space="preserve">je, který je určen výhradně pro potřeby Magistrátu a jím určených subjektů (např. MČ hl. m. Prahy nebo Pověřená osoba). </w:t>
      </w:r>
    </w:p>
    <w:p w14:paraId="592A5397" w14:textId="77777777" w:rsidR="0073237B" w:rsidRPr="00D818F9" w:rsidRDefault="0073237B" w:rsidP="0073237B">
      <w:pPr>
        <w:overflowPunct/>
        <w:jc w:val="both"/>
        <w:textAlignment w:val="auto"/>
        <w:rPr>
          <w:rFonts w:ascii="Arial" w:hAnsi="Arial" w:cs="Arial"/>
        </w:rPr>
      </w:pPr>
    </w:p>
    <w:p w14:paraId="47D5A1FE" w14:textId="77777777" w:rsidR="0073237B" w:rsidRDefault="0073237B" w:rsidP="0073237B">
      <w:pPr>
        <w:overflowPunct/>
        <w:jc w:val="both"/>
        <w:textAlignment w:val="auto"/>
        <w:rPr>
          <w:rFonts w:ascii="Arial" w:hAnsi="Arial" w:cs="Arial"/>
        </w:rPr>
      </w:pPr>
      <w:r w:rsidRPr="00D818F9">
        <w:rPr>
          <w:rFonts w:ascii="Arial" w:hAnsi="Arial" w:cs="Arial"/>
          <w:b/>
        </w:rPr>
        <w:t>Informační systém Poplatku za komunální odpady</w:t>
      </w:r>
      <w:r w:rsidRPr="00D818F9">
        <w:rPr>
          <w:rFonts w:ascii="Arial" w:hAnsi="Arial" w:cs="Arial"/>
        </w:rPr>
        <w:t xml:space="preserve"> je Informační systém Magistrátu, sloužící jako informační systém pro zajištění agendy správy poplatku za KO dle § 17a zákona č. 185/2001 Sb., o odpadech a o změně některých dalších zákonů, ve znění pozdějších doplňků a změn. Pověřené osobě a jejím Subdodavatelům je umožněno provádění aktualizací informací vztahujících se k obsluze </w:t>
      </w:r>
      <w:r>
        <w:rPr>
          <w:rFonts w:ascii="Arial" w:hAnsi="Arial" w:cs="Arial"/>
        </w:rPr>
        <w:t>B</w:t>
      </w:r>
      <w:r w:rsidRPr="00D818F9">
        <w:rPr>
          <w:rFonts w:ascii="Arial" w:hAnsi="Arial" w:cs="Arial"/>
        </w:rPr>
        <w:t xml:space="preserve">ytových objektů na základě přijatého </w:t>
      </w:r>
      <w:r>
        <w:rPr>
          <w:rFonts w:ascii="Arial" w:hAnsi="Arial" w:cs="Arial"/>
        </w:rPr>
        <w:t>P</w:t>
      </w:r>
      <w:r w:rsidRPr="00D818F9">
        <w:rPr>
          <w:rFonts w:ascii="Arial" w:hAnsi="Arial" w:cs="Arial"/>
        </w:rPr>
        <w:t>rohlášení plátce poplatku za KO.</w:t>
      </w:r>
    </w:p>
    <w:p w14:paraId="69B47AD1" w14:textId="77777777" w:rsidR="0073237B" w:rsidRPr="00D818F9" w:rsidRDefault="0073237B" w:rsidP="0073237B">
      <w:pPr>
        <w:overflowPunct/>
        <w:jc w:val="both"/>
        <w:textAlignment w:val="auto"/>
        <w:rPr>
          <w:rFonts w:ascii="Arial" w:hAnsi="Arial" w:cs="Arial"/>
        </w:rPr>
      </w:pPr>
    </w:p>
    <w:p w14:paraId="4BD89332" w14:textId="77777777" w:rsidR="0073237B" w:rsidRPr="00D818F9" w:rsidRDefault="0073237B" w:rsidP="0073237B">
      <w:pPr>
        <w:overflowPunct/>
        <w:jc w:val="both"/>
        <w:textAlignment w:val="auto"/>
        <w:rPr>
          <w:rFonts w:ascii="Arial" w:hAnsi="Arial" w:cs="Arial"/>
        </w:rPr>
      </w:pPr>
      <w:r w:rsidRPr="00D818F9">
        <w:rPr>
          <w:rFonts w:ascii="Arial" w:hAnsi="Arial" w:cs="Arial"/>
        </w:rPr>
        <w:t>Pověřená osoba využívá pro přenos dat rozhraní definovaná Magistrátem a poskytuje Magistrátu z Informačního systému veškerá data potřebná pro vedení agend Magistrátu, vyplývajících ze Smlouvy.</w:t>
      </w:r>
    </w:p>
    <w:p w14:paraId="4E93B4E3" w14:textId="77777777" w:rsidR="0073237B" w:rsidRPr="00D818F9" w:rsidRDefault="0073237B" w:rsidP="0073237B">
      <w:pPr>
        <w:overflowPunct/>
        <w:jc w:val="both"/>
        <w:textAlignment w:val="auto"/>
        <w:rPr>
          <w:rFonts w:ascii="Arial" w:hAnsi="Arial" w:cs="Arial"/>
        </w:rPr>
      </w:pPr>
    </w:p>
    <w:p w14:paraId="138F4C7F" w14:textId="77777777" w:rsidR="0073237B" w:rsidRPr="00D818F9" w:rsidRDefault="0073237B" w:rsidP="0073237B">
      <w:pPr>
        <w:overflowPunct/>
        <w:jc w:val="both"/>
        <w:textAlignment w:val="auto"/>
        <w:rPr>
          <w:rFonts w:ascii="Arial" w:hAnsi="Arial" w:cs="Arial"/>
        </w:rPr>
      </w:pPr>
      <w:r w:rsidRPr="00D818F9">
        <w:rPr>
          <w:rFonts w:ascii="Arial" w:hAnsi="Arial" w:cs="Arial"/>
        </w:rPr>
        <w:t>Informační systém umožňuje minimálně následující funkcionality:</w:t>
      </w:r>
    </w:p>
    <w:p w14:paraId="7B766A6B" w14:textId="77777777" w:rsidR="0073237B" w:rsidRPr="00D818F9" w:rsidRDefault="0073237B" w:rsidP="0073237B">
      <w:pPr>
        <w:overflowPunct/>
        <w:jc w:val="both"/>
        <w:textAlignment w:val="auto"/>
        <w:rPr>
          <w:rFonts w:ascii="Arial" w:hAnsi="Arial" w:cs="Arial"/>
        </w:rPr>
      </w:pPr>
    </w:p>
    <w:p w14:paraId="08DD7340" w14:textId="77777777" w:rsidR="0073237B" w:rsidRPr="00D818F9" w:rsidRDefault="0073237B" w:rsidP="00F2004A">
      <w:pPr>
        <w:numPr>
          <w:ilvl w:val="3"/>
          <w:numId w:val="10"/>
        </w:numPr>
        <w:tabs>
          <w:tab w:val="clear" w:pos="2880"/>
          <w:tab w:val="num" w:pos="567"/>
        </w:tabs>
        <w:overflowPunct/>
        <w:autoSpaceDE/>
        <w:autoSpaceDN/>
        <w:adjustRightInd/>
        <w:spacing w:line="276" w:lineRule="auto"/>
        <w:ind w:left="567" w:hanging="567"/>
        <w:jc w:val="both"/>
        <w:textAlignment w:val="auto"/>
        <w:rPr>
          <w:rFonts w:ascii="Arial" w:eastAsia="Calibri" w:hAnsi="Arial" w:cs="Arial"/>
        </w:rPr>
      </w:pPr>
      <w:r w:rsidRPr="00D818F9">
        <w:rPr>
          <w:rFonts w:ascii="Arial" w:eastAsia="Calibri" w:hAnsi="Arial" w:cs="Arial"/>
        </w:rPr>
        <w:t xml:space="preserve">umístění </w:t>
      </w:r>
      <w:r>
        <w:rPr>
          <w:rFonts w:ascii="Arial" w:eastAsia="Calibri" w:hAnsi="Arial" w:cs="Arial"/>
        </w:rPr>
        <w:t>S</w:t>
      </w:r>
      <w:r w:rsidRPr="00D818F9">
        <w:rPr>
          <w:rFonts w:ascii="Arial" w:eastAsia="Calibri" w:hAnsi="Arial" w:cs="Arial"/>
        </w:rPr>
        <w:t>běrných nádob (adresný bod služby, místo přistavení, specifikace rozsahu služby, včetně počtů, objemů a frekvencí obsluhy a druhu složky</w:t>
      </w:r>
      <w:r>
        <w:rPr>
          <w:rFonts w:ascii="Arial" w:eastAsia="Calibri" w:hAnsi="Arial" w:cs="Arial"/>
        </w:rPr>
        <w:t xml:space="preserve"> KO, doplňkové informace např. z</w:t>
      </w:r>
      <w:r w:rsidRPr="00D818F9">
        <w:rPr>
          <w:rFonts w:ascii="Arial" w:eastAsia="Calibri" w:hAnsi="Arial" w:cs="Arial"/>
        </w:rPr>
        <w:t xml:space="preserve">anáška, nedostatečný objem </w:t>
      </w:r>
      <w:r>
        <w:rPr>
          <w:rFonts w:ascii="Arial" w:eastAsia="Calibri" w:hAnsi="Arial" w:cs="Arial"/>
        </w:rPr>
        <w:t>S</w:t>
      </w:r>
      <w:r w:rsidRPr="00D818F9">
        <w:rPr>
          <w:rFonts w:ascii="Arial" w:eastAsia="Calibri" w:hAnsi="Arial" w:cs="Arial"/>
        </w:rPr>
        <w:t xml:space="preserve">běrných nádob, dočasná změna místa přistavení např. v důsledku rekonstrukce komunikace, pokud tato změna trvá déle než 4 týdny) </w:t>
      </w:r>
    </w:p>
    <w:p w14:paraId="329B12C7" w14:textId="77777777" w:rsidR="0073237B" w:rsidRPr="00D818F9" w:rsidRDefault="0073237B" w:rsidP="00F2004A">
      <w:pPr>
        <w:numPr>
          <w:ilvl w:val="3"/>
          <w:numId w:val="10"/>
        </w:numPr>
        <w:tabs>
          <w:tab w:val="clear" w:pos="2880"/>
          <w:tab w:val="num" w:pos="567"/>
        </w:tabs>
        <w:overflowPunct/>
        <w:autoSpaceDE/>
        <w:autoSpaceDN/>
        <w:adjustRightInd/>
        <w:spacing w:line="276" w:lineRule="auto"/>
        <w:ind w:hanging="2880"/>
        <w:jc w:val="both"/>
        <w:textAlignment w:val="auto"/>
        <w:rPr>
          <w:rFonts w:ascii="Arial" w:eastAsia="Calibri" w:hAnsi="Arial" w:cs="Arial"/>
        </w:rPr>
      </w:pPr>
      <w:r>
        <w:rPr>
          <w:rFonts w:ascii="Arial" w:eastAsia="Calibri" w:hAnsi="Arial" w:cs="Arial"/>
        </w:rPr>
        <w:t>s</w:t>
      </w:r>
      <w:r w:rsidRPr="00D818F9">
        <w:rPr>
          <w:rFonts w:ascii="Arial" w:eastAsia="Calibri" w:hAnsi="Arial" w:cs="Arial"/>
        </w:rPr>
        <w:t>vozové programy</w:t>
      </w:r>
    </w:p>
    <w:p w14:paraId="022C1C70" w14:textId="77777777" w:rsidR="0073237B" w:rsidRPr="00290DB4" w:rsidRDefault="0073237B" w:rsidP="00F2004A">
      <w:pPr>
        <w:numPr>
          <w:ilvl w:val="3"/>
          <w:numId w:val="10"/>
        </w:numPr>
        <w:tabs>
          <w:tab w:val="clear" w:pos="2880"/>
          <w:tab w:val="num" w:pos="567"/>
        </w:tabs>
        <w:overflowPunct/>
        <w:autoSpaceDE/>
        <w:autoSpaceDN/>
        <w:adjustRightInd/>
        <w:spacing w:line="276" w:lineRule="auto"/>
        <w:ind w:left="567" w:hanging="567"/>
        <w:jc w:val="both"/>
        <w:textAlignment w:val="auto"/>
        <w:rPr>
          <w:rFonts w:ascii="Arial" w:eastAsia="Calibri" w:hAnsi="Arial" w:cs="Arial"/>
        </w:rPr>
      </w:pPr>
      <w:r>
        <w:rPr>
          <w:rFonts w:ascii="Arial" w:eastAsia="Calibri" w:hAnsi="Arial" w:cs="Arial"/>
        </w:rPr>
        <w:t>z</w:t>
      </w:r>
      <w:r w:rsidRPr="0027374E">
        <w:rPr>
          <w:rFonts w:ascii="Arial" w:eastAsia="Calibri" w:hAnsi="Arial" w:cs="Arial"/>
        </w:rPr>
        <w:t xml:space="preserve">áznamy svozových tras v systému GPS (lokální a časové informace), informace o počtu </w:t>
      </w:r>
      <w:r w:rsidRPr="00871CD0">
        <w:rPr>
          <w:rFonts w:ascii="Arial" w:eastAsia="Calibri" w:hAnsi="Arial" w:cs="Arial"/>
        </w:rPr>
        <w:t>najetých km v souvislosti se zajištěním svozu a dalším nakládáním SKO včetně informace o stupni emisních limitů daného vozidla a provozovatele vozidla (Pověřená osoba, Subdodavatel</w:t>
      </w:r>
    </w:p>
    <w:p w14:paraId="714B9461" w14:textId="77777777" w:rsidR="0073237B" w:rsidRPr="00D818F9" w:rsidRDefault="004A26B5" w:rsidP="00F2004A">
      <w:pPr>
        <w:numPr>
          <w:ilvl w:val="3"/>
          <w:numId w:val="10"/>
        </w:numPr>
        <w:tabs>
          <w:tab w:val="clear" w:pos="2880"/>
          <w:tab w:val="num" w:pos="567"/>
        </w:tabs>
        <w:overflowPunct/>
        <w:autoSpaceDE/>
        <w:autoSpaceDN/>
        <w:adjustRightInd/>
        <w:spacing w:line="276" w:lineRule="auto"/>
        <w:ind w:hanging="2880"/>
        <w:jc w:val="both"/>
        <w:textAlignment w:val="auto"/>
        <w:rPr>
          <w:rFonts w:ascii="Arial" w:eastAsia="Calibri" w:hAnsi="Arial" w:cs="Arial"/>
        </w:rPr>
      </w:pPr>
      <w:r>
        <w:rPr>
          <w:rFonts w:ascii="Arial" w:eastAsia="Calibri" w:hAnsi="Arial" w:cs="Arial"/>
        </w:rPr>
        <w:t>v</w:t>
      </w:r>
      <w:r w:rsidR="0073237B" w:rsidRPr="00D818F9">
        <w:rPr>
          <w:rFonts w:ascii="Arial" w:eastAsia="Calibri" w:hAnsi="Arial" w:cs="Arial"/>
        </w:rPr>
        <w:t>ážní lístky</w:t>
      </w:r>
    </w:p>
    <w:p w14:paraId="7B884712" w14:textId="77777777" w:rsidR="0073237B" w:rsidRPr="00D818F9" w:rsidRDefault="0073237B" w:rsidP="00F2004A">
      <w:pPr>
        <w:numPr>
          <w:ilvl w:val="3"/>
          <w:numId w:val="10"/>
        </w:numPr>
        <w:tabs>
          <w:tab w:val="clear" w:pos="2880"/>
          <w:tab w:val="num" w:pos="567"/>
        </w:tabs>
        <w:overflowPunct/>
        <w:autoSpaceDE/>
        <w:autoSpaceDN/>
        <w:adjustRightInd/>
        <w:spacing w:line="276" w:lineRule="auto"/>
        <w:ind w:hanging="2880"/>
        <w:jc w:val="both"/>
        <w:textAlignment w:val="auto"/>
        <w:rPr>
          <w:rFonts w:ascii="Arial" w:eastAsia="Calibri" w:hAnsi="Arial" w:cs="Arial"/>
        </w:rPr>
      </w:pPr>
      <w:r w:rsidRPr="00D818F9">
        <w:rPr>
          <w:rFonts w:ascii="Arial" w:eastAsia="Calibri" w:hAnsi="Arial" w:cs="Arial"/>
        </w:rPr>
        <w:t xml:space="preserve">výměny </w:t>
      </w:r>
      <w:r>
        <w:rPr>
          <w:rFonts w:ascii="Arial" w:eastAsia="Calibri" w:hAnsi="Arial" w:cs="Arial"/>
        </w:rPr>
        <w:t>S</w:t>
      </w:r>
      <w:r w:rsidRPr="00D818F9">
        <w:rPr>
          <w:rFonts w:ascii="Arial" w:eastAsia="Calibri" w:hAnsi="Arial" w:cs="Arial"/>
        </w:rPr>
        <w:t>běrných nádob</w:t>
      </w:r>
    </w:p>
    <w:p w14:paraId="361B7BCB" w14:textId="77777777" w:rsidR="0073237B" w:rsidRPr="00D818F9" w:rsidRDefault="0073237B" w:rsidP="00F2004A">
      <w:pPr>
        <w:numPr>
          <w:ilvl w:val="3"/>
          <w:numId w:val="10"/>
        </w:numPr>
        <w:tabs>
          <w:tab w:val="clear" w:pos="2880"/>
          <w:tab w:val="num" w:pos="567"/>
        </w:tabs>
        <w:overflowPunct/>
        <w:autoSpaceDE/>
        <w:autoSpaceDN/>
        <w:adjustRightInd/>
        <w:spacing w:line="276" w:lineRule="auto"/>
        <w:ind w:hanging="2880"/>
        <w:jc w:val="both"/>
        <w:textAlignment w:val="auto"/>
        <w:rPr>
          <w:rFonts w:ascii="Arial" w:eastAsia="Calibri" w:hAnsi="Arial" w:cs="Arial"/>
        </w:rPr>
      </w:pPr>
      <w:r w:rsidRPr="00D818F9">
        <w:rPr>
          <w:rFonts w:ascii="Arial" w:eastAsia="Calibri" w:hAnsi="Arial" w:cs="Arial"/>
        </w:rPr>
        <w:t xml:space="preserve">neprovedené obsluhy, reklamace, stížnosti </w:t>
      </w:r>
    </w:p>
    <w:p w14:paraId="5768F722" w14:textId="77777777" w:rsidR="0073237B" w:rsidRPr="00D818F9" w:rsidRDefault="0073237B" w:rsidP="00F2004A">
      <w:pPr>
        <w:numPr>
          <w:ilvl w:val="3"/>
          <w:numId w:val="10"/>
        </w:numPr>
        <w:tabs>
          <w:tab w:val="clear" w:pos="2880"/>
          <w:tab w:val="num" w:pos="567"/>
        </w:tabs>
        <w:overflowPunct/>
        <w:autoSpaceDE/>
        <w:autoSpaceDN/>
        <w:adjustRightInd/>
        <w:spacing w:line="276" w:lineRule="auto"/>
        <w:ind w:hanging="2880"/>
        <w:jc w:val="both"/>
        <w:textAlignment w:val="auto"/>
        <w:rPr>
          <w:rFonts w:ascii="Arial" w:eastAsia="Calibri" w:hAnsi="Arial" w:cs="Arial"/>
        </w:rPr>
      </w:pPr>
      <w:r w:rsidRPr="00D818F9">
        <w:rPr>
          <w:rFonts w:ascii="Arial" w:eastAsia="Calibri" w:hAnsi="Arial" w:cs="Arial"/>
        </w:rPr>
        <w:t>bilance množství složek odpadů (k zadanému období)</w:t>
      </w:r>
    </w:p>
    <w:p w14:paraId="70DDABC4" w14:textId="77777777" w:rsidR="0073237B" w:rsidRPr="00D818F9" w:rsidRDefault="0073237B" w:rsidP="00F2004A">
      <w:pPr>
        <w:numPr>
          <w:ilvl w:val="3"/>
          <w:numId w:val="10"/>
        </w:numPr>
        <w:tabs>
          <w:tab w:val="clear" w:pos="2880"/>
          <w:tab w:val="num" w:pos="567"/>
        </w:tabs>
        <w:overflowPunct/>
        <w:autoSpaceDE/>
        <w:autoSpaceDN/>
        <w:adjustRightInd/>
        <w:spacing w:line="276" w:lineRule="auto"/>
        <w:ind w:hanging="2880"/>
        <w:jc w:val="both"/>
        <w:textAlignment w:val="auto"/>
        <w:rPr>
          <w:rFonts w:ascii="Arial" w:eastAsia="Calibri" w:hAnsi="Arial" w:cs="Arial"/>
        </w:rPr>
      </w:pPr>
      <w:r w:rsidRPr="00D818F9">
        <w:rPr>
          <w:rFonts w:ascii="Arial" w:eastAsia="Calibri" w:hAnsi="Arial" w:cs="Arial"/>
        </w:rPr>
        <w:t>fotodokumentace stavu sběrných stanovišť (přeplnění apod.)</w:t>
      </w:r>
    </w:p>
    <w:p w14:paraId="031364EF" w14:textId="77777777" w:rsidR="0073237B" w:rsidRPr="00D818F9" w:rsidRDefault="0073237B" w:rsidP="00F2004A">
      <w:pPr>
        <w:numPr>
          <w:ilvl w:val="3"/>
          <w:numId w:val="10"/>
        </w:numPr>
        <w:tabs>
          <w:tab w:val="clear" w:pos="2880"/>
          <w:tab w:val="num" w:pos="567"/>
        </w:tabs>
        <w:overflowPunct/>
        <w:autoSpaceDE/>
        <w:autoSpaceDN/>
        <w:adjustRightInd/>
        <w:spacing w:line="276" w:lineRule="auto"/>
        <w:ind w:hanging="2880"/>
        <w:jc w:val="both"/>
        <w:textAlignment w:val="auto"/>
        <w:rPr>
          <w:rFonts w:ascii="Arial" w:eastAsia="Calibri" w:hAnsi="Arial" w:cs="Arial"/>
        </w:rPr>
      </w:pPr>
      <w:r w:rsidRPr="00D818F9">
        <w:rPr>
          <w:rFonts w:ascii="Arial" w:eastAsia="Calibri" w:hAnsi="Arial" w:cs="Arial"/>
        </w:rPr>
        <w:t>fakturační údaje (stanovení výkonů za daný měsíc dle jednotkových cen)</w:t>
      </w:r>
    </w:p>
    <w:p w14:paraId="1A13D980" w14:textId="77777777" w:rsidR="0073237B" w:rsidRPr="00D818F9" w:rsidRDefault="0073237B" w:rsidP="00F2004A">
      <w:pPr>
        <w:numPr>
          <w:ilvl w:val="3"/>
          <w:numId w:val="10"/>
        </w:numPr>
        <w:tabs>
          <w:tab w:val="clear" w:pos="2880"/>
          <w:tab w:val="num" w:pos="567"/>
        </w:tabs>
        <w:overflowPunct/>
        <w:autoSpaceDE/>
        <w:autoSpaceDN/>
        <w:adjustRightInd/>
        <w:spacing w:line="276" w:lineRule="auto"/>
        <w:ind w:left="567" w:hanging="567"/>
        <w:jc w:val="both"/>
        <w:textAlignment w:val="auto"/>
        <w:rPr>
          <w:rFonts w:ascii="Arial" w:eastAsia="Calibri" w:hAnsi="Arial" w:cs="Arial"/>
        </w:rPr>
      </w:pPr>
      <w:r w:rsidRPr="00D818F9">
        <w:rPr>
          <w:rFonts w:ascii="Arial" w:eastAsia="Calibri" w:hAnsi="Arial" w:cs="Arial"/>
          <w:lang w:eastAsia="en-US"/>
        </w:rPr>
        <w:t>látkové toky na jednotlivá zařízení pro další nakládání s odpady (bilance k zadanému období)</w:t>
      </w:r>
    </w:p>
    <w:p w14:paraId="068BD195" w14:textId="77777777" w:rsidR="0073237B" w:rsidRPr="00D818F9" w:rsidRDefault="0073237B" w:rsidP="00F2004A">
      <w:pPr>
        <w:numPr>
          <w:ilvl w:val="3"/>
          <w:numId w:val="10"/>
        </w:numPr>
        <w:tabs>
          <w:tab w:val="clear" w:pos="2880"/>
          <w:tab w:val="num" w:pos="567"/>
        </w:tabs>
        <w:overflowPunct/>
        <w:autoSpaceDE/>
        <w:autoSpaceDN/>
        <w:adjustRightInd/>
        <w:spacing w:line="276" w:lineRule="auto"/>
        <w:ind w:left="567" w:hanging="567"/>
        <w:jc w:val="both"/>
        <w:textAlignment w:val="auto"/>
        <w:rPr>
          <w:rFonts w:ascii="Arial" w:eastAsia="Calibri" w:hAnsi="Arial" w:cs="Arial"/>
        </w:rPr>
      </w:pPr>
      <w:r w:rsidRPr="00D818F9">
        <w:rPr>
          <w:rFonts w:ascii="Arial" w:eastAsia="Calibri" w:hAnsi="Arial" w:cs="Arial"/>
          <w:lang w:eastAsia="en-US"/>
        </w:rPr>
        <w:t>evidenční listy</w:t>
      </w:r>
    </w:p>
    <w:p w14:paraId="3CF3EF96" w14:textId="77777777" w:rsidR="0073237B" w:rsidRPr="00D818F9" w:rsidRDefault="0073237B" w:rsidP="00F2004A">
      <w:pPr>
        <w:numPr>
          <w:ilvl w:val="3"/>
          <w:numId w:val="10"/>
        </w:numPr>
        <w:tabs>
          <w:tab w:val="clear" w:pos="2880"/>
          <w:tab w:val="num" w:pos="567"/>
        </w:tabs>
        <w:overflowPunct/>
        <w:autoSpaceDE/>
        <w:autoSpaceDN/>
        <w:adjustRightInd/>
        <w:spacing w:line="276" w:lineRule="auto"/>
        <w:ind w:left="567" w:hanging="567"/>
        <w:jc w:val="both"/>
        <w:textAlignment w:val="auto"/>
        <w:rPr>
          <w:rFonts w:ascii="Arial" w:eastAsia="Calibri" w:hAnsi="Arial" w:cs="Arial"/>
        </w:rPr>
      </w:pPr>
      <w:r w:rsidRPr="00D818F9">
        <w:rPr>
          <w:rFonts w:ascii="Arial" w:eastAsia="Calibri" w:hAnsi="Arial" w:cs="Arial"/>
          <w:lang w:eastAsia="en-US"/>
        </w:rPr>
        <w:t xml:space="preserve">informace o nadstandardně objednaných službách (odemykání/zamykání, </w:t>
      </w:r>
      <w:r>
        <w:rPr>
          <w:rFonts w:ascii="Arial" w:eastAsia="Calibri" w:hAnsi="Arial" w:cs="Arial"/>
          <w:lang w:eastAsia="en-US"/>
        </w:rPr>
        <w:t>z</w:t>
      </w:r>
      <w:r w:rsidRPr="00D818F9">
        <w:rPr>
          <w:rFonts w:ascii="Arial" w:eastAsia="Calibri" w:hAnsi="Arial" w:cs="Arial"/>
          <w:lang w:eastAsia="en-US"/>
        </w:rPr>
        <w:t xml:space="preserve">anáška nad </w:t>
      </w:r>
      <w:smartTag w:uri="urn:schemas-microsoft-com:office:smarttags" w:element="metricconverter">
        <w:smartTagPr>
          <w:attr w:name="ProductID" w:val="15 m"/>
        </w:smartTagPr>
        <w:r w:rsidRPr="00D818F9">
          <w:rPr>
            <w:rFonts w:ascii="Arial" w:eastAsia="Calibri" w:hAnsi="Arial" w:cs="Arial"/>
            <w:lang w:eastAsia="en-US"/>
          </w:rPr>
          <w:t>15 m</w:t>
        </w:r>
      </w:smartTag>
      <w:r w:rsidRPr="00D818F9">
        <w:rPr>
          <w:rFonts w:ascii="Arial" w:eastAsia="Calibri" w:hAnsi="Arial" w:cs="Arial"/>
          <w:lang w:eastAsia="en-US"/>
        </w:rPr>
        <w:t>)</w:t>
      </w:r>
    </w:p>
    <w:p w14:paraId="753B18A4" w14:textId="77777777" w:rsidR="0073237B" w:rsidRPr="00D818F9" w:rsidRDefault="0073237B" w:rsidP="0073237B">
      <w:pPr>
        <w:overflowPunct/>
        <w:autoSpaceDE/>
        <w:autoSpaceDN/>
        <w:adjustRightInd/>
        <w:spacing w:line="276" w:lineRule="auto"/>
        <w:ind w:left="2160"/>
        <w:jc w:val="both"/>
        <w:textAlignment w:val="auto"/>
        <w:rPr>
          <w:rFonts w:ascii="Arial" w:eastAsia="Calibri" w:hAnsi="Arial" w:cs="Arial"/>
          <w:sz w:val="22"/>
          <w:szCs w:val="22"/>
          <w:lang w:eastAsia="en-US"/>
        </w:rPr>
      </w:pPr>
    </w:p>
    <w:p w14:paraId="772D52E5" w14:textId="77777777" w:rsidR="0073237B" w:rsidRPr="00D818F9" w:rsidRDefault="0073237B" w:rsidP="0073237B">
      <w:pPr>
        <w:overflowPunct/>
        <w:autoSpaceDE/>
        <w:autoSpaceDN/>
        <w:adjustRightInd/>
        <w:spacing w:line="276" w:lineRule="auto"/>
        <w:jc w:val="both"/>
        <w:textAlignment w:val="auto"/>
        <w:rPr>
          <w:rFonts w:ascii="Arial" w:eastAsia="Calibri" w:hAnsi="Arial" w:cs="Arial"/>
        </w:rPr>
      </w:pPr>
      <w:r w:rsidRPr="00D818F9">
        <w:rPr>
          <w:rFonts w:ascii="Arial" w:eastAsia="Calibri" w:hAnsi="Arial" w:cs="Arial"/>
        </w:rPr>
        <w:t>Magistrát může Pověřené osobě poskytnout zdarma datové podklady, sloužící k jednotné identifikaci objektů na základě smlouvy o bezplatném poskytnutí takových podkladů.</w:t>
      </w:r>
    </w:p>
    <w:p w14:paraId="20D21D32" w14:textId="77777777" w:rsidR="0073237B" w:rsidRPr="00D818F9" w:rsidRDefault="0073237B" w:rsidP="0073237B">
      <w:pPr>
        <w:tabs>
          <w:tab w:val="left" w:pos="709"/>
          <w:tab w:val="left" w:pos="1440"/>
        </w:tabs>
        <w:ind w:left="709" w:hanging="283"/>
        <w:jc w:val="both"/>
        <w:rPr>
          <w:rFonts w:ascii="Arial" w:hAnsi="Arial" w:cs="Arial"/>
          <w:highlight w:val="yellow"/>
        </w:rPr>
      </w:pPr>
    </w:p>
    <w:tbl>
      <w:tblPr>
        <w:tblW w:w="0" w:type="auto"/>
        <w:tblLook w:val="00A0" w:firstRow="1" w:lastRow="0" w:firstColumn="1" w:lastColumn="0" w:noHBand="0" w:noVBand="0"/>
      </w:tblPr>
      <w:tblGrid>
        <w:gridCol w:w="9212"/>
      </w:tblGrid>
      <w:tr w:rsidR="0073237B" w:rsidRPr="00D818F9" w14:paraId="2D5B9B55" w14:textId="77777777" w:rsidTr="003807EC">
        <w:tc>
          <w:tcPr>
            <w:tcW w:w="9212" w:type="dxa"/>
            <w:shd w:val="clear" w:color="auto" w:fill="BFBFBF"/>
          </w:tcPr>
          <w:p w14:paraId="37B6C056" w14:textId="77777777" w:rsidR="0073237B" w:rsidRPr="00D818F9" w:rsidRDefault="0073237B" w:rsidP="003807EC">
            <w:pPr>
              <w:ind w:left="284"/>
              <w:jc w:val="center"/>
              <w:rPr>
                <w:rFonts w:ascii="Arial" w:hAnsi="Arial" w:cs="Arial"/>
                <w:b/>
                <w:bCs/>
                <w:caps/>
                <w:sz w:val="24"/>
                <w:szCs w:val="24"/>
              </w:rPr>
            </w:pPr>
            <w:r w:rsidRPr="00D818F9">
              <w:rPr>
                <w:rFonts w:ascii="Arial" w:hAnsi="Arial" w:cs="Arial"/>
                <w:b/>
                <w:bCs/>
                <w:caps/>
                <w:sz w:val="24"/>
                <w:szCs w:val="24"/>
              </w:rPr>
              <w:t>č</w:t>
            </w:r>
            <w:r w:rsidRPr="00D818F9">
              <w:rPr>
                <w:rFonts w:ascii="Arial" w:hAnsi="Arial" w:cs="Arial"/>
                <w:b/>
                <w:bCs/>
                <w:sz w:val="24"/>
                <w:szCs w:val="24"/>
              </w:rPr>
              <w:t>l</w:t>
            </w:r>
            <w:r w:rsidRPr="00D818F9">
              <w:rPr>
                <w:rFonts w:ascii="Arial" w:hAnsi="Arial" w:cs="Arial"/>
                <w:b/>
                <w:bCs/>
                <w:caps/>
                <w:sz w:val="24"/>
                <w:szCs w:val="24"/>
              </w:rPr>
              <w:t>. VII</w:t>
            </w:r>
          </w:p>
          <w:p w14:paraId="78FD6D6B" w14:textId="77777777" w:rsidR="0073237B" w:rsidRPr="00D818F9" w:rsidRDefault="0073237B" w:rsidP="003807EC">
            <w:pPr>
              <w:ind w:left="284"/>
              <w:jc w:val="center"/>
              <w:rPr>
                <w:rFonts w:ascii="Arial" w:hAnsi="Arial" w:cs="Arial"/>
                <w:b/>
                <w:bCs/>
                <w:caps/>
                <w:sz w:val="24"/>
                <w:szCs w:val="24"/>
              </w:rPr>
            </w:pPr>
            <w:r w:rsidRPr="00D818F9">
              <w:rPr>
                <w:rFonts w:ascii="Arial" w:hAnsi="Arial" w:cs="Arial"/>
                <w:b/>
                <w:bCs/>
                <w:caps/>
                <w:sz w:val="24"/>
                <w:szCs w:val="24"/>
              </w:rPr>
              <w:t xml:space="preserve">MINIMÁLNÍ ROZMĚRY PRO DIMENZOVÁNÍ STANOVIŠŤ SBĚRNÝCH NÁDOB A MANIPULAČNÍCH TRAS </w:t>
            </w:r>
          </w:p>
        </w:tc>
      </w:tr>
    </w:tbl>
    <w:p w14:paraId="2E62D04A" w14:textId="77777777" w:rsidR="0073237B" w:rsidRPr="00D818F9" w:rsidRDefault="0073237B" w:rsidP="0073237B">
      <w:pPr>
        <w:ind w:left="284"/>
        <w:jc w:val="center"/>
        <w:rPr>
          <w:rFonts w:ascii="Arial" w:hAnsi="Arial" w:cs="Arial"/>
          <w:b/>
          <w:bCs/>
          <w:caps/>
        </w:rPr>
      </w:pPr>
    </w:p>
    <w:p w14:paraId="1FDD7A81" w14:textId="77777777" w:rsidR="0073237B" w:rsidRPr="00D818F9" w:rsidRDefault="0073237B" w:rsidP="0073237B">
      <w:pPr>
        <w:tabs>
          <w:tab w:val="left" w:pos="426"/>
        </w:tabs>
        <w:ind w:left="2880" w:hanging="2880"/>
        <w:rPr>
          <w:rFonts w:ascii="Arial" w:hAnsi="Arial" w:cs="Arial"/>
        </w:rPr>
      </w:pPr>
      <w:r w:rsidRPr="00D818F9">
        <w:rPr>
          <w:rFonts w:ascii="Arial" w:hAnsi="Arial" w:cs="Arial"/>
        </w:rPr>
        <w:t>1.</w:t>
      </w:r>
      <w:r w:rsidRPr="00D818F9">
        <w:rPr>
          <w:rFonts w:ascii="Arial" w:hAnsi="Arial" w:cs="Arial"/>
        </w:rPr>
        <w:tab/>
      </w:r>
      <w:r w:rsidRPr="00D818F9">
        <w:rPr>
          <w:rFonts w:ascii="Arial" w:hAnsi="Arial" w:cs="Arial"/>
          <w:b/>
        </w:rPr>
        <w:t xml:space="preserve">Návrhové rozměry pro plochu stanoviště </w:t>
      </w:r>
      <w:r>
        <w:rPr>
          <w:rFonts w:ascii="Arial" w:hAnsi="Arial" w:cs="Arial"/>
          <w:b/>
        </w:rPr>
        <w:t>S</w:t>
      </w:r>
      <w:r w:rsidRPr="00D818F9">
        <w:rPr>
          <w:rFonts w:ascii="Arial" w:hAnsi="Arial" w:cs="Arial"/>
          <w:b/>
        </w:rPr>
        <w:t>běrných nádob:</w:t>
      </w:r>
    </w:p>
    <w:p w14:paraId="0EB1759E" w14:textId="77777777" w:rsidR="0073237B" w:rsidRPr="00D818F9" w:rsidRDefault="0073237B" w:rsidP="0073237B">
      <w:pPr>
        <w:rPr>
          <w:rFonts w:ascii="Arial" w:hAnsi="Arial" w:cs="Arial"/>
        </w:rPr>
      </w:pPr>
    </w:p>
    <w:p w14:paraId="48F9DE34" w14:textId="77777777" w:rsidR="0073237B" w:rsidRPr="00D818F9" w:rsidRDefault="0073237B" w:rsidP="0073237B">
      <w:pPr>
        <w:rPr>
          <w:rFonts w:ascii="Arial" w:hAnsi="Arial" w:cs="Arial"/>
        </w:rPr>
      </w:pPr>
      <w:r>
        <w:rPr>
          <w:noProof/>
        </w:rPr>
        <w:lastRenderedPageBreak/>
        <w:drawing>
          <wp:inline distT="0" distB="0" distL="0" distR="0" wp14:anchorId="5FC6FE4E" wp14:editId="7016E35B">
            <wp:extent cx="3476625" cy="3000375"/>
            <wp:effectExtent l="0" t="0" r="9525"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6625" cy="3000375"/>
                    </a:xfrm>
                    <a:prstGeom prst="rect">
                      <a:avLst/>
                    </a:prstGeom>
                    <a:noFill/>
                    <a:ln>
                      <a:noFill/>
                    </a:ln>
                  </pic:spPr>
                </pic:pic>
              </a:graphicData>
            </a:graphic>
          </wp:inline>
        </w:drawing>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418"/>
        <w:gridCol w:w="1559"/>
        <w:gridCol w:w="1559"/>
        <w:gridCol w:w="1629"/>
      </w:tblGrid>
      <w:tr w:rsidR="0073237B" w:rsidRPr="00D818F9" w14:paraId="26DED635" w14:textId="77777777" w:rsidTr="003807EC">
        <w:tc>
          <w:tcPr>
            <w:tcW w:w="3047" w:type="dxa"/>
            <w:shd w:val="clear" w:color="auto" w:fill="CCCCCC"/>
          </w:tcPr>
          <w:p w14:paraId="34CE4663" w14:textId="77777777" w:rsidR="0073237B" w:rsidRPr="00D818F9" w:rsidRDefault="0073237B" w:rsidP="003807EC">
            <w:pPr>
              <w:jc w:val="center"/>
              <w:rPr>
                <w:rFonts w:ascii="Arial" w:hAnsi="Arial" w:cs="Arial"/>
              </w:rPr>
            </w:pPr>
            <w:r w:rsidRPr="00D818F9">
              <w:rPr>
                <w:rFonts w:ascii="Arial" w:hAnsi="Arial" w:cs="Arial"/>
              </w:rPr>
              <w:t>Sběrná nádoba (l)</w:t>
            </w:r>
          </w:p>
        </w:tc>
        <w:tc>
          <w:tcPr>
            <w:tcW w:w="1418" w:type="dxa"/>
            <w:shd w:val="clear" w:color="auto" w:fill="CCCCCC"/>
          </w:tcPr>
          <w:p w14:paraId="686F011B" w14:textId="77777777" w:rsidR="0073237B" w:rsidRPr="00D818F9" w:rsidRDefault="0073237B" w:rsidP="003807EC">
            <w:pPr>
              <w:jc w:val="center"/>
              <w:rPr>
                <w:rFonts w:ascii="Arial" w:hAnsi="Arial" w:cs="Arial"/>
              </w:rPr>
            </w:pPr>
            <w:r w:rsidRPr="00D818F9">
              <w:rPr>
                <w:rFonts w:ascii="Arial" w:hAnsi="Arial" w:cs="Arial"/>
              </w:rPr>
              <w:t>Rozměr</w:t>
            </w:r>
            <w:r w:rsidRPr="00D818F9">
              <w:rPr>
                <w:rFonts w:ascii="Arial" w:hAnsi="Arial" w:cs="Arial"/>
                <w:vertAlign w:val="superscript"/>
              </w:rPr>
              <w:footnoteReference w:id="16"/>
            </w:r>
            <w:r w:rsidRPr="00D818F9">
              <w:rPr>
                <w:rFonts w:ascii="Arial" w:hAnsi="Arial" w:cs="Arial"/>
              </w:rPr>
              <w:t xml:space="preserve"> ”a”</w:t>
            </w:r>
          </w:p>
          <w:p w14:paraId="058A4B0B" w14:textId="77777777" w:rsidR="0073237B" w:rsidRPr="00D818F9" w:rsidRDefault="0073237B" w:rsidP="003807EC">
            <w:pPr>
              <w:jc w:val="center"/>
              <w:rPr>
                <w:rFonts w:ascii="Arial" w:hAnsi="Arial" w:cs="Arial"/>
              </w:rPr>
            </w:pPr>
            <w:r w:rsidRPr="00D818F9">
              <w:rPr>
                <w:rFonts w:ascii="Arial" w:hAnsi="Arial" w:cs="Arial"/>
              </w:rPr>
              <w:t>(mm)</w:t>
            </w:r>
          </w:p>
        </w:tc>
        <w:tc>
          <w:tcPr>
            <w:tcW w:w="1559" w:type="dxa"/>
            <w:shd w:val="clear" w:color="auto" w:fill="CCCCCC"/>
          </w:tcPr>
          <w:p w14:paraId="256D9D7E" w14:textId="77777777" w:rsidR="0073237B" w:rsidRPr="00D818F9" w:rsidRDefault="0073237B" w:rsidP="003807EC">
            <w:pPr>
              <w:jc w:val="center"/>
              <w:rPr>
                <w:rFonts w:ascii="Arial" w:hAnsi="Arial" w:cs="Arial"/>
              </w:rPr>
            </w:pPr>
            <w:r w:rsidRPr="00D818F9">
              <w:rPr>
                <w:rFonts w:ascii="Arial" w:hAnsi="Arial" w:cs="Arial"/>
              </w:rPr>
              <w:t xml:space="preserve">Rozměr </w:t>
            </w:r>
            <w:r>
              <w:rPr>
                <w:vertAlign w:val="superscript"/>
              </w:rPr>
              <w:t>20</w:t>
            </w:r>
            <w:r w:rsidRPr="00D818F9">
              <w:rPr>
                <w:rFonts w:ascii="Arial" w:hAnsi="Arial" w:cs="Arial"/>
              </w:rPr>
              <w:t>”b”</w:t>
            </w:r>
          </w:p>
          <w:p w14:paraId="793FC2F6" w14:textId="77777777" w:rsidR="0073237B" w:rsidRPr="00D818F9" w:rsidRDefault="0073237B" w:rsidP="003807EC">
            <w:pPr>
              <w:jc w:val="center"/>
              <w:rPr>
                <w:rFonts w:ascii="Arial" w:hAnsi="Arial" w:cs="Arial"/>
              </w:rPr>
            </w:pPr>
            <w:r w:rsidRPr="00D818F9">
              <w:rPr>
                <w:rFonts w:ascii="Arial" w:hAnsi="Arial" w:cs="Arial"/>
              </w:rPr>
              <w:t>(mm)</w:t>
            </w:r>
          </w:p>
        </w:tc>
        <w:tc>
          <w:tcPr>
            <w:tcW w:w="1559" w:type="dxa"/>
            <w:shd w:val="clear" w:color="auto" w:fill="CCCCCC"/>
          </w:tcPr>
          <w:p w14:paraId="1E274F8E" w14:textId="77777777" w:rsidR="0073237B" w:rsidRPr="00D818F9" w:rsidRDefault="0073237B" w:rsidP="003807EC">
            <w:pPr>
              <w:jc w:val="center"/>
              <w:rPr>
                <w:rFonts w:ascii="Arial" w:hAnsi="Arial" w:cs="Arial"/>
              </w:rPr>
            </w:pPr>
            <w:r w:rsidRPr="00D818F9">
              <w:rPr>
                <w:rFonts w:ascii="Arial" w:hAnsi="Arial" w:cs="Arial"/>
              </w:rPr>
              <w:t>Min. výška</w:t>
            </w:r>
            <w:r>
              <w:rPr>
                <w:vertAlign w:val="superscript"/>
              </w:rPr>
              <w:t>20</w:t>
            </w:r>
            <w:r w:rsidRPr="00D818F9">
              <w:rPr>
                <w:rFonts w:ascii="Arial" w:hAnsi="Arial" w:cs="Arial"/>
              </w:rPr>
              <w:t xml:space="preserve"> prostoru pro umístění (mm)</w:t>
            </w:r>
          </w:p>
        </w:tc>
        <w:tc>
          <w:tcPr>
            <w:tcW w:w="1629" w:type="dxa"/>
            <w:shd w:val="clear" w:color="auto" w:fill="CCCCCC"/>
          </w:tcPr>
          <w:p w14:paraId="6523BB8C" w14:textId="77777777" w:rsidR="0073237B" w:rsidRPr="00D818F9" w:rsidRDefault="0073237B" w:rsidP="003807EC">
            <w:pPr>
              <w:jc w:val="center"/>
              <w:rPr>
                <w:rFonts w:ascii="Arial" w:hAnsi="Arial" w:cs="Arial"/>
              </w:rPr>
            </w:pPr>
            <w:r w:rsidRPr="00D818F9">
              <w:rPr>
                <w:rFonts w:ascii="Arial" w:hAnsi="Arial" w:cs="Arial"/>
              </w:rPr>
              <w:t>Min. šířka</w:t>
            </w:r>
            <w:r>
              <w:rPr>
                <w:vertAlign w:val="superscript"/>
              </w:rPr>
              <w:t>20</w:t>
            </w:r>
            <w:r w:rsidRPr="00D818F9">
              <w:rPr>
                <w:rFonts w:ascii="Arial" w:hAnsi="Arial" w:cs="Arial"/>
              </w:rPr>
              <w:t xml:space="preserve"> dveřních otvorů a prostupů</w:t>
            </w:r>
          </w:p>
        </w:tc>
      </w:tr>
      <w:tr w:rsidR="0073237B" w:rsidRPr="00D818F9" w14:paraId="079A067F" w14:textId="77777777" w:rsidTr="003807EC">
        <w:trPr>
          <w:trHeight w:val="245"/>
        </w:trPr>
        <w:tc>
          <w:tcPr>
            <w:tcW w:w="3047" w:type="dxa"/>
          </w:tcPr>
          <w:p w14:paraId="4DCC7BC1" w14:textId="77777777" w:rsidR="0073237B" w:rsidRPr="00D818F9" w:rsidRDefault="0073237B" w:rsidP="003807EC">
            <w:pPr>
              <w:ind w:right="560"/>
              <w:jc w:val="center"/>
              <w:rPr>
                <w:rFonts w:ascii="Arial" w:hAnsi="Arial" w:cs="Arial"/>
              </w:rPr>
            </w:pPr>
            <w:r w:rsidRPr="00D818F9">
              <w:rPr>
                <w:rFonts w:ascii="Arial" w:hAnsi="Arial" w:cs="Arial"/>
              </w:rPr>
              <w:t>70</w:t>
            </w:r>
          </w:p>
        </w:tc>
        <w:tc>
          <w:tcPr>
            <w:tcW w:w="1418" w:type="dxa"/>
          </w:tcPr>
          <w:p w14:paraId="38B48669" w14:textId="77777777" w:rsidR="0073237B" w:rsidRDefault="0073237B" w:rsidP="003807EC">
            <w:pPr>
              <w:ind w:right="556"/>
              <w:jc w:val="right"/>
              <w:rPr>
                <w:rFonts w:ascii="Arial" w:hAnsi="Arial" w:cs="Arial"/>
              </w:rPr>
            </w:pPr>
            <w:r>
              <w:rPr>
                <w:rFonts w:ascii="Arial" w:hAnsi="Arial" w:cs="Arial"/>
              </w:rPr>
              <w:t>520</w:t>
            </w:r>
          </w:p>
        </w:tc>
        <w:tc>
          <w:tcPr>
            <w:tcW w:w="1559" w:type="dxa"/>
          </w:tcPr>
          <w:p w14:paraId="0095482F" w14:textId="77777777" w:rsidR="0073237B" w:rsidRDefault="0073237B" w:rsidP="003807EC">
            <w:pPr>
              <w:ind w:right="556"/>
              <w:jc w:val="right"/>
              <w:rPr>
                <w:rFonts w:ascii="Arial" w:hAnsi="Arial" w:cs="Arial"/>
              </w:rPr>
            </w:pPr>
            <w:r>
              <w:rPr>
                <w:rFonts w:ascii="Arial" w:hAnsi="Arial" w:cs="Arial"/>
              </w:rPr>
              <w:t>640</w:t>
            </w:r>
          </w:p>
        </w:tc>
        <w:tc>
          <w:tcPr>
            <w:tcW w:w="1559" w:type="dxa"/>
          </w:tcPr>
          <w:p w14:paraId="79FEE4F9" w14:textId="77777777" w:rsidR="0073237B" w:rsidRDefault="0073237B" w:rsidP="003807EC">
            <w:pPr>
              <w:overflowPunct/>
              <w:ind w:right="556"/>
              <w:jc w:val="right"/>
              <w:rPr>
                <w:rFonts w:ascii="Arial" w:hAnsi="Arial" w:cs="Arial"/>
              </w:rPr>
            </w:pPr>
            <w:r>
              <w:rPr>
                <w:rFonts w:ascii="Arial" w:hAnsi="Arial" w:cs="Arial"/>
              </w:rPr>
              <w:t>1 300</w:t>
            </w:r>
          </w:p>
        </w:tc>
        <w:tc>
          <w:tcPr>
            <w:tcW w:w="1629" w:type="dxa"/>
          </w:tcPr>
          <w:p w14:paraId="42A3239D" w14:textId="77777777" w:rsidR="0073237B" w:rsidRDefault="0073237B" w:rsidP="003807EC">
            <w:pPr>
              <w:ind w:right="556"/>
              <w:jc w:val="right"/>
              <w:rPr>
                <w:rFonts w:ascii="Arial" w:hAnsi="Arial" w:cs="Arial"/>
              </w:rPr>
            </w:pPr>
            <w:r>
              <w:rPr>
                <w:rFonts w:ascii="Arial" w:hAnsi="Arial" w:cs="Arial"/>
              </w:rPr>
              <w:t>800</w:t>
            </w:r>
          </w:p>
        </w:tc>
      </w:tr>
      <w:tr w:rsidR="0073237B" w:rsidRPr="00D818F9" w14:paraId="79D73949" w14:textId="77777777" w:rsidTr="003807EC">
        <w:tc>
          <w:tcPr>
            <w:tcW w:w="3047" w:type="dxa"/>
          </w:tcPr>
          <w:p w14:paraId="3AF7DC0D" w14:textId="77777777" w:rsidR="0073237B" w:rsidRPr="00D818F9" w:rsidRDefault="0073237B" w:rsidP="003807EC">
            <w:pPr>
              <w:ind w:right="560"/>
              <w:jc w:val="center"/>
              <w:rPr>
                <w:rFonts w:ascii="Arial" w:hAnsi="Arial" w:cs="Arial"/>
              </w:rPr>
            </w:pPr>
            <w:r w:rsidRPr="00D818F9">
              <w:rPr>
                <w:rFonts w:ascii="Arial" w:hAnsi="Arial" w:cs="Arial"/>
              </w:rPr>
              <w:t>80</w:t>
            </w:r>
          </w:p>
        </w:tc>
        <w:tc>
          <w:tcPr>
            <w:tcW w:w="1418" w:type="dxa"/>
          </w:tcPr>
          <w:p w14:paraId="51C1B51D" w14:textId="77777777" w:rsidR="0073237B" w:rsidRPr="00D818F9" w:rsidRDefault="0073237B" w:rsidP="003807EC">
            <w:pPr>
              <w:ind w:right="556"/>
              <w:jc w:val="right"/>
              <w:rPr>
                <w:rFonts w:ascii="Arial" w:hAnsi="Arial" w:cs="Arial"/>
              </w:rPr>
            </w:pPr>
            <w:r w:rsidRPr="00D818F9">
              <w:rPr>
                <w:rFonts w:ascii="Arial" w:hAnsi="Arial" w:cs="Arial"/>
              </w:rPr>
              <w:t>650</w:t>
            </w:r>
          </w:p>
        </w:tc>
        <w:tc>
          <w:tcPr>
            <w:tcW w:w="1559" w:type="dxa"/>
          </w:tcPr>
          <w:p w14:paraId="0F4E03F0" w14:textId="77777777" w:rsidR="0073237B" w:rsidRPr="00D818F9" w:rsidRDefault="0073237B" w:rsidP="003807EC">
            <w:pPr>
              <w:ind w:right="556"/>
              <w:jc w:val="right"/>
              <w:rPr>
                <w:rFonts w:ascii="Arial" w:hAnsi="Arial" w:cs="Arial"/>
              </w:rPr>
            </w:pPr>
            <w:r w:rsidRPr="00D818F9">
              <w:rPr>
                <w:rFonts w:ascii="Arial" w:hAnsi="Arial" w:cs="Arial"/>
              </w:rPr>
              <w:t>600</w:t>
            </w:r>
          </w:p>
        </w:tc>
        <w:tc>
          <w:tcPr>
            <w:tcW w:w="1559" w:type="dxa"/>
          </w:tcPr>
          <w:p w14:paraId="3EF9BEF7" w14:textId="77777777" w:rsidR="0073237B" w:rsidRPr="00D818F9" w:rsidRDefault="0073237B" w:rsidP="003807EC">
            <w:pPr>
              <w:overflowPunct/>
              <w:ind w:right="556"/>
              <w:jc w:val="right"/>
              <w:textAlignment w:val="auto"/>
              <w:rPr>
                <w:rFonts w:ascii="Arial" w:hAnsi="Arial" w:cs="Arial"/>
              </w:rPr>
            </w:pPr>
            <w:r w:rsidRPr="00D818F9">
              <w:rPr>
                <w:rFonts w:ascii="Arial" w:hAnsi="Arial" w:cs="Arial"/>
              </w:rPr>
              <w:t>1 300</w:t>
            </w:r>
          </w:p>
        </w:tc>
        <w:tc>
          <w:tcPr>
            <w:tcW w:w="1629" w:type="dxa"/>
          </w:tcPr>
          <w:p w14:paraId="0E1FED17" w14:textId="77777777" w:rsidR="0073237B" w:rsidRPr="00D818F9" w:rsidRDefault="0073237B" w:rsidP="003807EC">
            <w:pPr>
              <w:ind w:right="556"/>
              <w:jc w:val="right"/>
              <w:rPr>
                <w:rFonts w:ascii="Arial" w:hAnsi="Arial" w:cs="Arial"/>
              </w:rPr>
            </w:pPr>
            <w:r w:rsidRPr="00D818F9">
              <w:rPr>
                <w:rFonts w:ascii="Arial" w:hAnsi="Arial" w:cs="Arial"/>
              </w:rPr>
              <w:t>800</w:t>
            </w:r>
          </w:p>
        </w:tc>
      </w:tr>
      <w:tr w:rsidR="0073237B" w:rsidRPr="00D818F9" w14:paraId="418EAF9E" w14:textId="77777777" w:rsidTr="003807EC">
        <w:tc>
          <w:tcPr>
            <w:tcW w:w="3047" w:type="dxa"/>
          </w:tcPr>
          <w:p w14:paraId="50BD8C9F" w14:textId="77777777" w:rsidR="0073237B" w:rsidRPr="00D818F9" w:rsidRDefault="0073237B" w:rsidP="003807EC">
            <w:pPr>
              <w:ind w:right="560"/>
              <w:jc w:val="center"/>
              <w:rPr>
                <w:rFonts w:ascii="Arial" w:hAnsi="Arial" w:cs="Arial"/>
              </w:rPr>
            </w:pPr>
            <w:r w:rsidRPr="00D818F9">
              <w:rPr>
                <w:rFonts w:ascii="Arial" w:hAnsi="Arial" w:cs="Arial"/>
              </w:rPr>
              <w:t>110</w:t>
            </w:r>
          </w:p>
        </w:tc>
        <w:tc>
          <w:tcPr>
            <w:tcW w:w="1418" w:type="dxa"/>
          </w:tcPr>
          <w:p w14:paraId="12C88735" w14:textId="77777777" w:rsidR="0073237B" w:rsidRPr="00D818F9" w:rsidRDefault="0073237B" w:rsidP="003807EC">
            <w:pPr>
              <w:ind w:right="556"/>
              <w:jc w:val="right"/>
              <w:rPr>
                <w:rFonts w:ascii="Arial" w:hAnsi="Arial" w:cs="Arial"/>
              </w:rPr>
            </w:pPr>
            <w:r w:rsidRPr="00D818F9">
              <w:rPr>
                <w:rFonts w:ascii="Arial" w:hAnsi="Arial" w:cs="Arial"/>
              </w:rPr>
              <w:t>650</w:t>
            </w:r>
          </w:p>
        </w:tc>
        <w:tc>
          <w:tcPr>
            <w:tcW w:w="1559" w:type="dxa"/>
          </w:tcPr>
          <w:p w14:paraId="31F7AEC2" w14:textId="77777777" w:rsidR="0073237B" w:rsidRPr="00D818F9" w:rsidRDefault="0073237B" w:rsidP="003807EC">
            <w:pPr>
              <w:ind w:right="556"/>
              <w:jc w:val="right"/>
              <w:rPr>
                <w:rFonts w:ascii="Arial" w:hAnsi="Arial" w:cs="Arial"/>
              </w:rPr>
            </w:pPr>
            <w:r w:rsidRPr="00D818F9">
              <w:rPr>
                <w:rFonts w:ascii="Arial" w:hAnsi="Arial" w:cs="Arial"/>
              </w:rPr>
              <w:t>600</w:t>
            </w:r>
          </w:p>
        </w:tc>
        <w:tc>
          <w:tcPr>
            <w:tcW w:w="1559" w:type="dxa"/>
          </w:tcPr>
          <w:p w14:paraId="05F80C4A" w14:textId="77777777" w:rsidR="0073237B" w:rsidRPr="00D818F9" w:rsidRDefault="0073237B" w:rsidP="003807EC">
            <w:pPr>
              <w:overflowPunct/>
              <w:ind w:right="556"/>
              <w:jc w:val="right"/>
              <w:textAlignment w:val="auto"/>
              <w:rPr>
                <w:rFonts w:ascii="Arial" w:hAnsi="Arial" w:cs="Arial"/>
              </w:rPr>
            </w:pPr>
            <w:r w:rsidRPr="00D818F9">
              <w:rPr>
                <w:rFonts w:ascii="Arial" w:hAnsi="Arial" w:cs="Arial"/>
              </w:rPr>
              <w:t>1 500</w:t>
            </w:r>
          </w:p>
        </w:tc>
        <w:tc>
          <w:tcPr>
            <w:tcW w:w="1629" w:type="dxa"/>
          </w:tcPr>
          <w:p w14:paraId="17FC351F" w14:textId="77777777" w:rsidR="0073237B" w:rsidRPr="00D818F9" w:rsidRDefault="0073237B" w:rsidP="003807EC">
            <w:pPr>
              <w:ind w:right="556"/>
              <w:jc w:val="right"/>
              <w:rPr>
                <w:rFonts w:ascii="Arial" w:hAnsi="Arial" w:cs="Arial"/>
              </w:rPr>
            </w:pPr>
            <w:r w:rsidRPr="00D818F9">
              <w:rPr>
                <w:rFonts w:ascii="Arial" w:hAnsi="Arial" w:cs="Arial"/>
              </w:rPr>
              <w:t>800</w:t>
            </w:r>
          </w:p>
        </w:tc>
      </w:tr>
      <w:tr w:rsidR="0073237B" w:rsidRPr="00D818F9" w14:paraId="4E85C8CE" w14:textId="77777777" w:rsidTr="003807EC">
        <w:tc>
          <w:tcPr>
            <w:tcW w:w="3047" w:type="dxa"/>
          </w:tcPr>
          <w:p w14:paraId="19F41392" w14:textId="77777777" w:rsidR="0073237B" w:rsidRPr="00D818F9" w:rsidRDefault="0073237B" w:rsidP="003807EC">
            <w:pPr>
              <w:ind w:right="560"/>
              <w:jc w:val="center"/>
              <w:rPr>
                <w:rFonts w:ascii="Arial" w:hAnsi="Arial" w:cs="Arial"/>
              </w:rPr>
            </w:pPr>
            <w:r w:rsidRPr="00D818F9">
              <w:rPr>
                <w:rFonts w:ascii="Arial" w:hAnsi="Arial" w:cs="Arial"/>
              </w:rPr>
              <w:t>120</w:t>
            </w:r>
          </w:p>
        </w:tc>
        <w:tc>
          <w:tcPr>
            <w:tcW w:w="1418" w:type="dxa"/>
          </w:tcPr>
          <w:p w14:paraId="439F9358" w14:textId="77777777" w:rsidR="0073237B" w:rsidRPr="00D818F9" w:rsidRDefault="0073237B" w:rsidP="003807EC">
            <w:pPr>
              <w:ind w:right="556"/>
              <w:jc w:val="right"/>
              <w:rPr>
                <w:rFonts w:ascii="Arial" w:hAnsi="Arial" w:cs="Arial"/>
              </w:rPr>
            </w:pPr>
            <w:r w:rsidRPr="00D818F9">
              <w:rPr>
                <w:rFonts w:ascii="Arial" w:hAnsi="Arial" w:cs="Arial"/>
              </w:rPr>
              <w:t>650</w:t>
            </w:r>
          </w:p>
        </w:tc>
        <w:tc>
          <w:tcPr>
            <w:tcW w:w="1559" w:type="dxa"/>
          </w:tcPr>
          <w:p w14:paraId="5BE45F7F" w14:textId="77777777" w:rsidR="0073237B" w:rsidRPr="00D818F9" w:rsidRDefault="0073237B" w:rsidP="003807EC">
            <w:pPr>
              <w:ind w:right="556"/>
              <w:jc w:val="right"/>
              <w:rPr>
                <w:rFonts w:ascii="Arial" w:hAnsi="Arial" w:cs="Arial"/>
              </w:rPr>
            </w:pPr>
            <w:r w:rsidRPr="00D818F9">
              <w:rPr>
                <w:rFonts w:ascii="Arial" w:hAnsi="Arial" w:cs="Arial"/>
              </w:rPr>
              <w:t>650</w:t>
            </w:r>
          </w:p>
        </w:tc>
        <w:tc>
          <w:tcPr>
            <w:tcW w:w="1559" w:type="dxa"/>
          </w:tcPr>
          <w:p w14:paraId="633084BE" w14:textId="77777777" w:rsidR="0073237B" w:rsidRPr="00D818F9" w:rsidRDefault="0073237B" w:rsidP="003807EC">
            <w:pPr>
              <w:overflowPunct/>
              <w:ind w:right="556"/>
              <w:jc w:val="right"/>
              <w:textAlignment w:val="auto"/>
              <w:rPr>
                <w:rFonts w:ascii="Arial" w:hAnsi="Arial" w:cs="Arial"/>
              </w:rPr>
            </w:pPr>
            <w:r w:rsidRPr="00D818F9">
              <w:rPr>
                <w:rFonts w:ascii="Arial" w:hAnsi="Arial" w:cs="Arial"/>
              </w:rPr>
              <w:t>1 600</w:t>
            </w:r>
          </w:p>
        </w:tc>
        <w:tc>
          <w:tcPr>
            <w:tcW w:w="1629" w:type="dxa"/>
          </w:tcPr>
          <w:p w14:paraId="576165A8" w14:textId="77777777" w:rsidR="0073237B" w:rsidRPr="00D818F9" w:rsidRDefault="0073237B" w:rsidP="003807EC">
            <w:pPr>
              <w:ind w:right="556"/>
              <w:jc w:val="right"/>
              <w:rPr>
                <w:rFonts w:ascii="Arial" w:hAnsi="Arial" w:cs="Arial"/>
              </w:rPr>
            </w:pPr>
            <w:r w:rsidRPr="00D818F9">
              <w:rPr>
                <w:rFonts w:ascii="Arial" w:hAnsi="Arial" w:cs="Arial"/>
              </w:rPr>
              <w:t>800</w:t>
            </w:r>
          </w:p>
        </w:tc>
      </w:tr>
      <w:tr w:rsidR="0073237B" w:rsidRPr="00D818F9" w14:paraId="62C02022" w14:textId="77777777" w:rsidTr="003807EC">
        <w:tc>
          <w:tcPr>
            <w:tcW w:w="3047" w:type="dxa"/>
          </w:tcPr>
          <w:p w14:paraId="7D755A74" w14:textId="77777777" w:rsidR="0073237B" w:rsidRPr="00D818F9" w:rsidRDefault="0073237B" w:rsidP="003807EC">
            <w:pPr>
              <w:ind w:right="560"/>
              <w:jc w:val="center"/>
              <w:rPr>
                <w:rFonts w:ascii="Arial" w:hAnsi="Arial" w:cs="Arial"/>
              </w:rPr>
            </w:pPr>
            <w:r w:rsidRPr="00D818F9">
              <w:rPr>
                <w:rFonts w:ascii="Arial" w:hAnsi="Arial" w:cs="Arial"/>
              </w:rPr>
              <w:t>240</w:t>
            </w:r>
          </w:p>
        </w:tc>
        <w:tc>
          <w:tcPr>
            <w:tcW w:w="1418" w:type="dxa"/>
          </w:tcPr>
          <w:p w14:paraId="1A1C0942" w14:textId="77777777" w:rsidR="0073237B" w:rsidRPr="00D818F9" w:rsidRDefault="0073237B" w:rsidP="003807EC">
            <w:pPr>
              <w:ind w:right="556"/>
              <w:jc w:val="right"/>
              <w:rPr>
                <w:rFonts w:ascii="Arial" w:hAnsi="Arial" w:cs="Arial"/>
              </w:rPr>
            </w:pPr>
            <w:r w:rsidRPr="00D818F9">
              <w:rPr>
                <w:rFonts w:ascii="Arial" w:hAnsi="Arial" w:cs="Arial"/>
              </w:rPr>
              <w:t>750</w:t>
            </w:r>
          </w:p>
        </w:tc>
        <w:tc>
          <w:tcPr>
            <w:tcW w:w="1559" w:type="dxa"/>
          </w:tcPr>
          <w:p w14:paraId="409BD8DB" w14:textId="77777777" w:rsidR="0073237B" w:rsidRPr="00D818F9" w:rsidRDefault="0073237B" w:rsidP="003807EC">
            <w:pPr>
              <w:ind w:right="556"/>
              <w:jc w:val="right"/>
              <w:rPr>
                <w:rFonts w:ascii="Arial" w:hAnsi="Arial" w:cs="Arial"/>
              </w:rPr>
            </w:pPr>
            <w:r w:rsidRPr="00D818F9">
              <w:rPr>
                <w:rFonts w:ascii="Arial" w:hAnsi="Arial" w:cs="Arial"/>
              </w:rPr>
              <w:t>850</w:t>
            </w:r>
          </w:p>
        </w:tc>
        <w:tc>
          <w:tcPr>
            <w:tcW w:w="1559" w:type="dxa"/>
          </w:tcPr>
          <w:p w14:paraId="35DB2605" w14:textId="77777777" w:rsidR="0073237B" w:rsidRPr="00D818F9" w:rsidRDefault="0073237B" w:rsidP="003807EC">
            <w:pPr>
              <w:overflowPunct/>
              <w:ind w:left="720" w:right="556" w:hanging="720"/>
              <w:jc w:val="right"/>
              <w:textAlignment w:val="auto"/>
              <w:rPr>
                <w:rFonts w:ascii="Arial" w:hAnsi="Arial" w:cs="Arial"/>
              </w:rPr>
            </w:pPr>
            <w:r w:rsidRPr="00D818F9">
              <w:rPr>
                <w:rFonts w:ascii="Arial" w:hAnsi="Arial" w:cs="Arial"/>
              </w:rPr>
              <w:t>2 000</w:t>
            </w:r>
          </w:p>
        </w:tc>
        <w:tc>
          <w:tcPr>
            <w:tcW w:w="1629" w:type="dxa"/>
          </w:tcPr>
          <w:p w14:paraId="334E6D34" w14:textId="77777777" w:rsidR="0073237B" w:rsidRPr="00D818F9" w:rsidRDefault="0073237B" w:rsidP="003807EC">
            <w:pPr>
              <w:ind w:right="556"/>
              <w:jc w:val="right"/>
              <w:rPr>
                <w:rFonts w:ascii="Arial" w:hAnsi="Arial" w:cs="Arial"/>
              </w:rPr>
            </w:pPr>
            <w:r w:rsidRPr="00D818F9">
              <w:rPr>
                <w:rFonts w:ascii="Arial" w:hAnsi="Arial" w:cs="Arial"/>
              </w:rPr>
              <w:t>900</w:t>
            </w:r>
          </w:p>
        </w:tc>
      </w:tr>
      <w:tr w:rsidR="0073237B" w:rsidRPr="00D818F9" w14:paraId="367C39E8" w14:textId="77777777" w:rsidTr="003807EC">
        <w:tc>
          <w:tcPr>
            <w:tcW w:w="3047" w:type="dxa"/>
          </w:tcPr>
          <w:p w14:paraId="7F9D93B0" w14:textId="77777777" w:rsidR="0073237B" w:rsidRPr="00D818F9" w:rsidRDefault="0073237B" w:rsidP="003807EC">
            <w:pPr>
              <w:ind w:right="560"/>
              <w:jc w:val="center"/>
              <w:rPr>
                <w:rFonts w:ascii="Arial" w:hAnsi="Arial" w:cs="Arial"/>
              </w:rPr>
            </w:pPr>
            <w:r>
              <w:rPr>
                <w:rFonts w:ascii="Arial" w:hAnsi="Arial" w:cs="Arial"/>
              </w:rPr>
              <w:t>360</w:t>
            </w:r>
          </w:p>
        </w:tc>
        <w:tc>
          <w:tcPr>
            <w:tcW w:w="1418" w:type="dxa"/>
          </w:tcPr>
          <w:p w14:paraId="5B37B0E3" w14:textId="77777777" w:rsidR="0073237B" w:rsidRPr="00D818F9" w:rsidRDefault="0073237B" w:rsidP="003807EC">
            <w:pPr>
              <w:ind w:right="556"/>
              <w:jc w:val="right"/>
              <w:rPr>
                <w:rFonts w:ascii="Arial" w:hAnsi="Arial" w:cs="Arial"/>
              </w:rPr>
            </w:pPr>
            <w:r>
              <w:rPr>
                <w:rFonts w:ascii="Arial" w:hAnsi="Arial" w:cs="Arial"/>
              </w:rPr>
              <w:t>850</w:t>
            </w:r>
          </w:p>
        </w:tc>
        <w:tc>
          <w:tcPr>
            <w:tcW w:w="1559" w:type="dxa"/>
          </w:tcPr>
          <w:p w14:paraId="0289C850" w14:textId="77777777" w:rsidR="0073237B" w:rsidRPr="00D818F9" w:rsidRDefault="0073237B" w:rsidP="003807EC">
            <w:pPr>
              <w:ind w:right="556"/>
              <w:jc w:val="right"/>
              <w:rPr>
                <w:rFonts w:ascii="Arial" w:hAnsi="Arial" w:cs="Arial"/>
              </w:rPr>
            </w:pPr>
            <w:r>
              <w:rPr>
                <w:rFonts w:ascii="Arial" w:hAnsi="Arial" w:cs="Arial"/>
              </w:rPr>
              <w:t>900</w:t>
            </w:r>
          </w:p>
        </w:tc>
        <w:tc>
          <w:tcPr>
            <w:tcW w:w="1559" w:type="dxa"/>
          </w:tcPr>
          <w:p w14:paraId="7AD6625A" w14:textId="77777777" w:rsidR="0073237B" w:rsidRPr="00D818F9" w:rsidRDefault="0073237B" w:rsidP="003807EC">
            <w:pPr>
              <w:overflowPunct/>
              <w:ind w:left="720" w:right="556" w:hanging="720"/>
              <w:jc w:val="right"/>
              <w:textAlignment w:val="auto"/>
              <w:rPr>
                <w:rFonts w:ascii="Arial" w:hAnsi="Arial" w:cs="Arial"/>
              </w:rPr>
            </w:pPr>
            <w:r>
              <w:rPr>
                <w:rFonts w:ascii="Arial" w:hAnsi="Arial" w:cs="Arial"/>
              </w:rPr>
              <w:t>2 100</w:t>
            </w:r>
          </w:p>
        </w:tc>
        <w:tc>
          <w:tcPr>
            <w:tcW w:w="1629" w:type="dxa"/>
          </w:tcPr>
          <w:p w14:paraId="0D8806DE" w14:textId="77777777" w:rsidR="0073237B" w:rsidRPr="00D818F9" w:rsidRDefault="0073237B" w:rsidP="003807EC">
            <w:pPr>
              <w:ind w:right="556"/>
              <w:jc w:val="right"/>
              <w:rPr>
                <w:rFonts w:ascii="Arial" w:hAnsi="Arial" w:cs="Arial"/>
              </w:rPr>
            </w:pPr>
            <w:r>
              <w:rPr>
                <w:rFonts w:ascii="Arial" w:hAnsi="Arial" w:cs="Arial"/>
              </w:rPr>
              <w:t>1 000</w:t>
            </w:r>
          </w:p>
        </w:tc>
      </w:tr>
      <w:tr w:rsidR="0073237B" w:rsidRPr="00D818F9" w14:paraId="18F2EA26" w14:textId="77777777" w:rsidTr="003807EC">
        <w:tc>
          <w:tcPr>
            <w:tcW w:w="3047" w:type="dxa"/>
          </w:tcPr>
          <w:p w14:paraId="56C64927" w14:textId="77777777" w:rsidR="0073237B" w:rsidRPr="00D818F9" w:rsidRDefault="0073237B" w:rsidP="003807EC">
            <w:pPr>
              <w:ind w:right="560"/>
              <w:jc w:val="center"/>
              <w:rPr>
                <w:rFonts w:ascii="Arial" w:hAnsi="Arial" w:cs="Arial"/>
              </w:rPr>
            </w:pPr>
            <w:r w:rsidRPr="00D818F9">
              <w:rPr>
                <w:rFonts w:ascii="Arial" w:hAnsi="Arial" w:cs="Arial"/>
              </w:rPr>
              <w:t>660</w:t>
            </w:r>
          </w:p>
        </w:tc>
        <w:tc>
          <w:tcPr>
            <w:tcW w:w="1418" w:type="dxa"/>
          </w:tcPr>
          <w:p w14:paraId="0FF14F23" w14:textId="77777777" w:rsidR="0073237B" w:rsidRPr="00D818F9" w:rsidRDefault="0073237B" w:rsidP="003807EC">
            <w:pPr>
              <w:ind w:right="556"/>
              <w:jc w:val="right"/>
              <w:rPr>
                <w:rFonts w:ascii="Arial" w:hAnsi="Arial" w:cs="Arial"/>
              </w:rPr>
            </w:pPr>
            <w:r w:rsidRPr="00D818F9">
              <w:rPr>
                <w:rFonts w:ascii="Arial" w:hAnsi="Arial" w:cs="Arial"/>
              </w:rPr>
              <w:t>1 600</w:t>
            </w:r>
          </w:p>
        </w:tc>
        <w:tc>
          <w:tcPr>
            <w:tcW w:w="1559" w:type="dxa"/>
          </w:tcPr>
          <w:p w14:paraId="3775AFC2" w14:textId="77777777" w:rsidR="0073237B" w:rsidRPr="00D818F9" w:rsidRDefault="0073237B" w:rsidP="003807EC">
            <w:pPr>
              <w:ind w:right="556"/>
              <w:jc w:val="right"/>
              <w:rPr>
                <w:rFonts w:ascii="Arial" w:hAnsi="Arial" w:cs="Arial"/>
              </w:rPr>
            </w:pPr>
            <w:r w:rsidRPr="00D818F9">
              <w:rPr>
                <w:rFonts w:ascii="Arial" w:hAnsi="Arial" w:cs="Arial"/>
              </w:rPr>
              <w:t>1 100</w:t>
            </w:r>
          </w:p>
        </w:tc>
        <w:tc>
          <w:tcPr>
            <w:tcW w:w="1559" w:type="dxa"/>
          </w:tcPr>
          <w:p w14:paraId="38E4683D" w14:textId="77777777" w:rsidR="0073237B" w:rsidRPr="00D818F9" w:rsidRDefault="0073237B" w:rsidP="003807EC">
            <w:pPr>
              <w:ind w:right="556"/>
              <w:jc w:val="right"/>
              <w:rPr>
                <w:rFonts w:ascii="Arial" w:hAnsi="Arial" w:cs="Arial"/>
              </w:rPr>
            </w:pPr>
            <w:r w:rsidRPr="00D818F9">
              <w:rPr>
                <w:rFonts w:ascii="Arial" w:hAnsi="Arial" w:cs="Arial"/>
              </w:rPr>
              <w:t>1 700</w:t>
            </w:r>
          </w:p>
        </w:tc>
        <w:tc>
          <w:tcPr>
            <w:tcW w:w="1629" w:type="dxa"/>
          </w:tcPr>
          <w:p w14:paraId="2D7FBFEE" w14:textId="77777777" w:rsidR="0073237B" w:rsidRPr="00D818F9" w:rsidRDefault="0073237B" w:rsidP="003807EC">
            <w:pPr>
              <w:ind w:right="556"/>
              <w:jc w:val="right"/>
              <w:rPr>
                <w:rFonts w:ascii="Arial" w:hAnsi="Arial" w:cs="Arial"/>
              </w:rPr>
            </w:pPr>
          </w:p>
        </w:tc>
      </w:tr>
      <w:tr w:rsidR="0073237B" w:rsidRPr="00D818F9" w14:paraId="438FB4A2" w14:textId="77777777" w:rsidTr="003807EC">
        <w:tc>
          <w:tcPr>
            <w:tcW w:w="3047" w:type="dxa"/>
          </w:tcPr>
          <w:p w14:paraId="3A0D81BB" w14:textId="77777777" w:rsidR="0073237B" w:rsidRPr="00D818F9" w:rsidRDefault="0073237B" w:rsidP="003807EC">
            <w:pPr>
              <w:ind w:right="560"/>
              <w:jc w:val="center"/>
              <w:rPr>
                <w:rFonts w:ascii="Arial" w:hAnsi="Arial" w:cs="Arial"/>
              </w:rPr>
            </w:pPr>
            <w:r w:rsidRPr="00D818F9">
              <w:rPr>
                <w:rFonts w:ascii="Arial" w:hAnsi="Arial" w:cs="Arial"/>
              </w:rPr>
              <w:t>1 100</w:t>
            </w:r>
          </w:p>
        </w:tc>
        <w:tc>
          <w:tcPr>
            <w:tcW w:w="1418" w:type="dxa"/>
          </w:tcPr>
          <w:p w14:paraId="3336B92D" w14:textId="77777777" w:rsidR="0073237B" w:rsidRPr="00D818F9" w:rsidRDefault="0073237B" w:rsidP="003807EC">
            <w:pPr>
              <w:ind w:right="556"/>
              <w:jc w:val="right"/>
              <w:rPr>
                <w:rFonts w:ascii="Arial" w:hAnsi="Arial" w:cs="Arial"/>
              </w:rPr>
            </w:pPr>
            <w:r w:rsidRPr="00D818F9">
              <w:rPr>
                <w:rFonts w:ascii="Arial" w:hAnsi="Arial" w:cs="Arial"/>
              </w:rPr>
              <w:t>1 600</w:t>
            </w:r>
          </w:p>
        </w:tc>
        <w:tc>
          <w:tcPr>
            <w:tcW w:w="1559" w:type="dxa"/>
          </w:tcPr>
          <w:p w14:paraId="556ACFCF" w14:textId="77777777" w:rsidR="0073237B" w:rsidRPr="00D818F9" w:rsidRDefault="0073237B" w:rsidP="003807EC">
            <w:pPr>
              <w:ind w:right="556"/>
              <w:jc w:val="right"/>
              <w:rPr>
                <w:rFonts w:ascii="Arial" w:hAnsi="Arial" w:cs="Arial"/>
              </w:rPr>
            </w:pPr>
            <w:r w:rsidRPr="00D818F9">
              <w:rPr>
                <w:rFonts w:ascii="Arial" w:hAnsi="Arial" w:cs="Arial"/>
              </w:rPr>
              <w:t>1 300</w:t>
            </w:r>
          </w:p>
        </w:tc>
        <w:tc>
          <w:tcPr>
            <w:tcW w:w="1559" w:type="dxa"/>
          </w:tcPr>
          <w:p w14:paraId="7DB31794" w14:textId="77777777" w:rsidR="0073237B" w:rsidRPr="00D818F9" w:rsidRDefault="0073237B" w:rsidP="003807EC">
            <w:pPr>
              <w:ind w:right="556"/>
              <w:jc w:val="right"/>
              <w:rPr>
                <w:rFonts w:ascii="Arial" w:hAnsi="Arial" w:cs="Arial"/>
              </w:rPr>
            </w:pPr>
            <w:r w:rsidRPr="00D818F9">
              <w:rPr>
                <w:rFonts w:ascii="Arial" w:hAnsi="Arial" w:cs="Arial"/>
              </w:rPr>
              <w:t>1 700</w:t>
            </w:r>
          </w:p>
        </w:tc>
        <w:tc>
          <w:tcPr>
            <w:tcW w:w="1629" w:type="dxa"/>
          </w:tcPr>
          <w:p w14:paraId="5A9C91BC" w14:textId="77777777" w:rsidR="0073237B" w:rsidRPr="00D818F9" w:rsidRDefault="0073237B" w:rsidP="003807EC">
            <w:pPr>
              <w:ind w:right="556"/>
              <w:jc w:val="right"/>
              <w:rPr>
                <w:rFonts w:ascii="Arial" w:hAnsi="Arial" w:cs="Arial"/>
              </w:rPr>
            </w:pPr>
            <w:r w:rsidRPr="00D818F9">
              <w:rPr>
                <w:rFonts w:ascii="Arial" w:hAnsi="Arial" w:cs="Arial"/>
              </w:rPr>
              <w:t>1 300</w:t>
            </w:r>
          </w:p>
        </w:tc>
      </w:tr>
      <w:tr w:rsidR="0073237B" w:rsidRPr="00D818F9" w14:paraId="0ACB93B8" w14:textId="77777777" w:rsidTr="003807EC">
        <w:tc>
          <w:tcPr>
            <w:tcW w:w="3047" w:type="dxa"/>
          </w:tcPr>
          <w:p w14:paraId="7B1194CC" w14:textId="77777777" w:rsidR="0073237B" w:rsidRPr="00D818F9" w:rsidRDefault="0073237B" w:rsidP="003807EC">
            <w:pPr>
              <w:ind w:right="560"/>
              <w:jc w:val="center"/>
              <w:rPr>
                <w:rFonts w:ascii="Arial" w:hAnsi="Arial" w:cs="Arial"/>
              </w:rPr>
            </w:pPr>
            <w:r w:rsidRPr="00D818F9">
              <w:rPr>
                <w:rFonts w:ascii="Arial" w:hAnsi="Arial" w:cs="Arial"/>
              </w:rPr>
              <w:t>1 100 (spodní výsyp)</w:t>
            </w:r>
          </w:p>
        </w:tc>
        <w:tc>
          <w:tcPr>
            <w:tcW w:w="1418" w:type="dxa"/>
          </w:tcPr>
          <w:p w14:paraId="6C86502A" w14:textId="77777777" w:rsidR="0073237B" w:rsidRPr="00D818F9" w:rsidRDefault="0073237B" w:rsidP="003807EC">
            <w:pPr>
              <w:ind w:right="556"/>
              <w:jc w:val="right"/>
              <w:rPr>
                <w:rFonts w:ascii="Arial" w:hAnsi="Arial" w:cs="Arial"/>
              </w:rPr>
            </w:pPr>
            <w:r w:rsidRPr="00D818F9">
              <w:rPr>
                <w:rFonts w:ascii="Arial" w:hAnsi="Arial" w:cs="Arial"/>
              </w:rPr>
              <w:t>1 500</w:t>
            </w:r>
          </w:p>
        </w:tc>
        <w:tc>
          <w:tcPr>
            <w:tcW w:w="1559" w:type="dxa"/>
          </w:tcPr>
          <w:p w14:paraId="77BE5769" w14:textId="77777777" w:rsidR="0073237B" w:rsidRPr="00D818F9" w:rsidRDefault="0073237B" w:rsidP="003807EC">
            <w:pPr>
              <w:ind w:right="556"/>
              <w:jc w:val="right"/>
              <w:rPr>
                <w:rFonts w:ascii="Arial" w:hAnsi="Arial" w:cs="Arial"/>
              </w:rPr>
            </w:pPr>
            <w:r w:rsidRPr="00D818F9">
              <w:rPr>
                <w:rFonts w:ascii="Arial" w:hAnsi="Arial" w:cs="Arial"/>
              </w:rPr>
              <w:t>1 200</w:t>
            </w:r>
          </w:p>
        </w:tc>
        <w:tc>
          <w:tcPr>
            <w:tcW w:w="1559" w:type="dxa"/>
          </w:tcPr>
          <w:p w14:paraId="5C2C5699" w14:textId="77777777" w:rsidR="0073237B" w:rsidRPr="00D818F9" w:rsidRDefault="0073237B" w:rsidP="003807EC">
            <w:pPr>
              <w:jc w:val="center"/>
              <w:rPr>
                <w:rFonts w:ascii="Arial" w:hAnsi="Arial" w:cs="Arial"/>
              </w:rPr>
            </w:pPr>
            <w:r w:rsidRPr="00D818F9">
              <w:rPr>
                <w:rFonts w:ascii="Arial" w:hAnsi="Arial" w:cs="Arial"/>
              </w:rPr>
              <w:t>X</w:t>
            </w:r>
          </w:p>
        </w:tc>
        <w:tc>
          <w:tcPr>
            <w:tcW w:w="1629" w:type="dxa"/>
          </w:tcPr>
          <w:p w14:paraId="2C030460" w14:textId="77777777" w:rsidR="0073237B" w:rsidRPr="00D818F9" w:rsidRDefault="0073237B" w:rsidP="003807EC">
            <w:pPr>
              <w:jc w:val="center"/>
              <w:rPr>
                <w:rFonts w:ascii="Arial" w:hAnsi="Arial" w:cs="Arial"/>
              </w:rPr>
            </w:pPr>
            <w:r w:rsidRPr="00D818F9">
              <w:rPr>
                <w:rFonts w:ascii="Arial" w:hAnsi="Arial" w:cs="Arial"/>
              </w:rPr>
              <w:t>X</w:t>
            </w:r>
          </w:p>
        </w:tc>
      </w:tr>
      <w:tr w:rsidR="0073237B" w:rsidRPr="00D818F9" w14:paraId="4C007E6B" w14:textId="77777777" w:rsidTr="003807EC">
        <w:tc>
          <w:tcPr>
            <w:tcW w:w="3047" w:type="dxa"/>
            <w:shd w:val="clear" w:color="auto" w:fill="FFFFFF"/>
          </w:tcPr>
          <w:p w14:paraId="3EEEC034" w14:textId="77777777" w:rsidR="0073237B" w:rsidRPr="00D818F9" w:rsidRDefault="0073237B" w:rsidP="003807EC">
            <w:pPr>
              <w:ind w:right="560"/>
              <w:jc w:val="center"/>
              <w:rPr>
                <w:rFonts w:ascii="Arial" w:hAnsi="Arial" w:cs="Arial"/>
              </w:rPr>
            </w:pPr>
            <w:r w:rsidRPr="00D818F9">
              <w:rPr>
                <w:rFonts w:ascii="Arial" w:hAnsi="Arial" w:cs="Arial"/>
              </w:rPr>
              <w:t>1 500 (spodní výsyp)</w:t>
            </w:r>
          </w:p>
        </w:tc>
        <w:tc>
          <w:tcPr>
            <w:tcW w:w="1418" w:type="dxa"/>
            <w:shd w:val="clear" w:color="auto" w:fill="FFFFFF"/>
          </w:tcPr>
          <w:p w14:paraId="685053DE" w14:textId="77777777" w:rsidR="0073237B" w:rsidRPr="00D818F9" w:rsidRDefault="0073237B" w:rsidP="003807EC">
            <w:pPr>
              <w:ind w:right="556"/>
              <w:jc w:val="right"/>
              <w:rPr>
                <w:rFonts w:ascii="Arial" w:hAnsi="Arial" w:cs="Arial"/>
              </w:rPr>
            </w:pPr>
            <w:r w:rsidRPr="00D818F9">
              <w:rPr>
                <w:rFonts w:ascii="Arial" w:hAnsi="Arial" w:cs="Arial"/>
              </w:rPr>
              <w:t>1 200</w:t>
            </w:r>
          </w:p>
        </w:tc>
        <w:tc>
          <w:tcPr>
            <w:tcW w:w="1559" w:type="dxa"/>
            <w:shd w:val="clear" w:color="auto" w:fill="FFFFFF"/>
          </w:tcPr>
          <w:p w14:paraId="6CAE68B4" w14:textId="77777777" w:rsidR="0073237B" w:rsidRPr="00D818F9" w:rsidRDefault="0073237B" w:rsidP="003807EC">
            <w:pPr>
              <w:ind w:right="556"/>
              <w:jc w:val="right"/>
              <w:rPr>
                <w:rFonts w:ascii="Arial" w:hAnsi="Arial" w:cs="Arial"/>
              </w:rPr>
            </w:pPr>
            <w:r w:rsidRPr="00D818F9">
              <w:rPr>
                <w:rFonts w:ascii="Arial" w:hAnsi="Arial" w:cs="Arial"/>
              </w:rPr>
              <w:t>1 200</w:t>
            </w:r>
          </w:p>
        </w:tc>
        <w:tc>
          <w:tcPr>
            <w:tcW w:w="1559" w:type="dxa"/>
            <w:shd w:val="clear" w:color="auto" w:fill="FFFFFF"/>
          </w:tcPr>
          <w:p w14:paraId="79F3A14C" w14:textId="77777777" w:rsidR="0073237B" w:rsidRPr="00D818F9" w:rsidRDefault="0073237B" w:rsidP="003807EC">
            <w:pPr>
              <w:jc w:val="center"/>
              <w:rPr>
                <w:rFonts w:ascii="Arial" w:hAnsi="Arial" w:cs="Arial"/>
              </w:rPr>
            </w:pPr>
            <w:r w:rsidRPr="00D818F9">
              <w:rPr>
                <w:rFonts w:ascii="Arial" w:hAnsi="Arial" w:cs="Arial"/>
              </w:rPr>
              <w:t>1 230</w:t>
            </w:r>
          </w:p>
        </w:tc>
        <w:tc>
          <w:tcPr>
            <w:tcW w:w="1629" w:type="dxa"/>
            <w:shd w:val="clear" w:color="auto" w:fill="FFFFFF"/>
          </w:tcPr>
          <w:p w14:paraId="127FCDA2" w14:textId="77777777" w:rsidR="0073237B" w:rsidRPr="00D818F9" w:rsidRDefault="0073237B" w:rsidP="003807EC">
            <w:pPr>
              <w:jc w:val="center"/>
              <w:rPr>
                <w:rFonts w:ascii="Arial" w:hAnsi="Arial" w:cs="Arial"/>
              </w:rPr>
            </w:pPr>
            <w:r w:rsidRPr="00D818F9">
              <w:rPr>
                <w:rFonts w:ascii="Arial" w:hAnsi="Arial" w:cs="Arial"/>
              </w:rPr>
              <w:t>X</w:t>
            </w:r>
          </w:p>
        </w:tc>
      </w:tr>
      <w:tr w:rsidR="0073237B" w:rsidRPr="00D818F9" w14:paraId="7835A24E" w14:textId="77777777" w:rsidTr="003807EC">
        <w:tc>
          <w:tcPr>
            <w:tcW w:w="3047" w:type="dxa"/>
            <w:shd w:val="clear" w:color="auto" w:fill="FFFFFF"/>
          </w:tcPr>
          <w:p w14:paraId="49FE9C0C" w14:textId="77777777" w:rsidR="0073237B" w:rsidRPr="00D818F9" w:rsidRDefault="0073237B" w:rsidP="003807EC">
            <w:pPr>
              <w:ind w:right="560"/>
              <w:jc w:val="center"/>
              <w:rPr>
                <w:rFonts w:ascii="Arial" w:hAnsi="Arial" w:cs="Arial"/>
              </w:rPr>
            </w:pPr>
            <w:r w:rsidRPr="00D818F9">
              <w:rPr>
                <w:rFonts w:ascii="Arial" w:hAnsi="Arial" w:cs="Arial"/>
              </w:rPr>
              <w:t>2 000 (spodní výsyp)</w:t>
            </w:r>
          </w:p>
        </w:tc>
        <w:tc>
          <w:tcPr>
            <w:tcW w:w="1418" w:type="dxa"/>
            <w:shd w:val="clear" w:color="auto" w:fill="FFFFFF"/>
          </w:tcPr>
          <w:p w14:paraId="47B555A5" w14:textId="77777777" w:rsidR="0073237B" w:rsidRPr="00D818F9" w:rsidRDefault="0073237B" w:rsidP="003807EC">
            <w:pPr>
              <w:ind w:right="556"/>
              <w:jc w:val="right"/>
              <w:rPr>
                <w:rFonts w:ascii="Arial" w:hAnsi="Arial" w:cs="Arial"/>
              </w:rPr>
            </w:pPr>
            <w:r w:rsidRPr="00D818F9">
              <w:rPr>
                <w:rFonts w:ascii="Arial" w:hAnsi="Arial" w:cs="Arial"/>
              </w:rPr>
              <w:t>1 320</w:t>
            </w:r>
          </w:p>
        </w:tc>
        <w:tc>
          <w:tcPr>
            <w:tcW w:w="1559" w:type="dxa"/>
            <w:shd w:val="clear" w:color="auto" w:fill="FFFFFF"/>
          </w:tcPr>
          <w:p w14:paraId="12A37A41" w14:textId="77777777" w:rsidR="0073237B" w:rsidRPr="00D818F9" w:rsidRDefault="0073237B" w:rsidP="003807EC">
            <w:pPr>
              <w:ind w:right="556"/>
              <w:jc w:val="right"/>
              <w:rPr>
                <w:rFonts w:ascii="Arial" w:hAnsi="Arial" w:cs="Arial"/>
              </w:rPr>
            </w:pPr>
            <w:r w:rsidRPr="00D818F9">
              <w:rPr>
                <w:rFonts w:ascii="Arial" w:hAnsi="Arial" w:cs="Arial"/>
              </w:rPr>
              <w:t>1 200</w:t>
            </w:r>
          </w:p>
        </w:tc>
        <w:tc>
          <w:tcPr>
            <w:tcW w:w="1559" w:type="dxa"/>
            <w:shd w:val="clear" w:color="auto" w:fill="FFFFFF"/>
          </w:tcPr>
          <w:p w14:paraId="2495C4E4" w14:textId="77777777" w:rsidR="0073237B" w:rsidRPr="00D818F9" w:rsidRDefault="0073237B" w:rsidP="003807EC">
            <w:pPr>
              <w:jc w:val="center"/>
              <w:rPr>
                <w:rFonts w:ascii="Arial" w:hAnsi="Arial" w:cs="Arial"/>
              </w:rPr>
            </w:pPr>
            <w:r w:rsidRPr="00D818F9">
              <w:rPr>
                <w:rFonts w:ascii="Arial" w:hAnsi="Arial" w:cs="Arial"/>
              </w:rPr>
              <w:t>1 680</w:t>
            </w:r>
          </w:p>
        </w:tc>
        <w:tc>
          <w:tcPr>
            <w:tcW w:w="1629" w:type="dxa"/>
            <w:shd w:val="clear" w:color="auto" w:fill="FFFFFF"/>
          </w:tcPr>
          <w:p w14:paraId="20AF17ED" w14:textId="77777777" w:rsidR="0073237B" w:rsidRPr="00D818F9" w:rsidRDefault="0073237B" w:rsidP="003807EC">
            <w:pPr>
              <w:jc w:val="center"/>
              <w:rPr>
                <w:rFonts w:ascii="Arial" w:hAnsi="Arial" w:cs="Arial"/>
              </w:rPr>
            </w:pPr>
            <w:r w:rsidRPr="00D818F9">
              <w:rPr>
                <w:rFonts w:ascii="Arial" w:hAnsi="Arial" w:cs="Arial"/>
              </w:rPr>
              <w:t>X</w:t>
            </w:r>
          </w:p>
        </w:tc>
      </w:tr>
      <w:tr w:rsidR="0073237B" w:rsidRPr="00D818F9" w14:paraId="0E1A1CB1" w14:textId="77777777" w:rsidTr="003807EC">
        <w:tc>
          <w:tcPr>
            <w:tcW w:w="3047" w:type="dxa"/>
            <w:shd w:val="clear" w:color="auto" w:fill="FFFFFF"/>
          </w:tcPr>
          <w:p w14:paraId="3CA087EB" w14:textId="77777777" w:rsidR="0073237B" w:rsidRPr="00D818F9" w:rsidRDefault="0073237B" w:rsidP="003807EC">
            <w:pPr>
              <w:ind w:right="560"/>
              <w:jc w:val="center"/>
              <w:rPr>
                <w:rFonts w:ascii="Arial" w:hAnsi="Arial" w:cs="Arial"/>
              </w:rPr>
            </w:pPr>
            <w:r w:rsidRPr="00D818F9">
              <w:rPr>
                <w:rFonts w:ascii="Arial" w:hAnsi="Arial" w:cs="Arial"/>
              </w:rPr>
              <w:t>2 500 (spodní výsyp)</w:t>
            </w:r>
          </w:p>
        </w:tc>
        <w:tc>
          <w:tcPr>
            <w:tcW w:w="1418" w:type="dxa"/>
            <w:shd w:val="clear" w:color="auto" w:fill="FFFFFF"/>
          </w:tcPr>
          <w:p w14:paraId="758B0654" w14:textId="77777777" w:rsidR="0073237B" w:rsidRPr="00D818F9" w:rsidRDefault="0073237B" w:rsidP="003807EC">
            <w:pPr>
              <w:ind w:right="556"/>
              <w:jc w:val="right"/>
              <w:rPr>
                <w:rFonts w:ascii="Arial" w:hAnsi="Arial" w:cs="Arial"/>
              </w:rPr>
            </w:pPr>
            <w:r w:rsidRPr="00D818F9">
              <w:rPr>
                <w:rFonts w:ascii="Arial" w:hAnsi="Arial" w:cs="Arial"/>
              </w:rPr>
              <w:t>1 730</w:t>
            </w:r>
          </w:p>
        </w:tc>
        <w:tc>
          <w:tcPr>
            <w:tcW w:w="1559" w:type="dxa"/>
            <w:shd w:val="clear" w:color="auto" w:fill="FFFFFF"/>
          </w:tcPr>
          <w:p w14:paraId="717EBB0D" w14:textId="77777777" w:rsidR="0073237B" w:rsidRPr="00D818F9" w:rsidRDefault="0073237B" w:rsidP="003807EC">
            <w:pPr>
              <w:ind w:right="556"/>
              <w:jc w:val="right"/>
              <w:rPr>
                <w:rFonts w:ascii="Arial" w:hAnsi="Arial" w:cs="Arial"/>
              </w:rPr>
            </w:pPr>
            <w:r w:rsidRPr="00D818F9">
              <w:rPr>
                <w:rFonts w:ascii="Arial" w:hAnsi="Arial" w:cs="Arial"/>
              </w:rPr>
              <w:t>1 730</w:t>
            </w:r>
          </w:p>
        </w:tc>
        <w:tc>
          <w:tcPr>
            <w:tcW w:w="1559" w:type="dxa"/>
            <w:shd w:val="clear" w:color="auto" w:fill="FFFFFF"/>
          </w:tcPr>
          <w:p w14:paraId="25DAC95A" w14:textId="77777777" w:rsidR="0073237B" w:rsidRPr="00D818F9" w:rsidRDefault="0073237B" w:rsidP="003807EC">
            <w:pPr>
              <w:jc w:val="center"/>
              <w:rPr>
                <w:rFonts w:ascii="Arial" w:hAnsi="Arial" w:cs="Arial"/>
              </w:rPr>
            </w:pPr>
            <w:r w:rsidRPr="00D818F9">
              <w:rPr>
                <w:rFonts w:ascii="Arial" w:hAnsi="Arial" w:cs="Arial"/>
              </w:rPr>
              <w:t>1 770</w:t>
            </w:r>
          </w:p>
        </w:tc>
        <w:tc>
          <w:tcPr>
            <w:tcW w:w="1629" w:type="dxa"/>
            <w:shd w:val="clear" w:color="auto" w:fill="FFFFFF"/>
          </w:tcPr>
          <w:p w14:paraId="556B3D43" w14:textId="77777777" w:rsidR="0073237B" w:rsidRPr="00D818F9" w:rsidRDefault="0073237B" w:rsidP="003807EC">
            <w:pPr>
              <w:jc w:val="center"/>
              <w:rPr>
                <w:rFonts w:ascii="Arial" w:hAnsi="Arial" w:cs="Arial"/>
              </w:rPr>
            </w:pPr>
            <w:r w:rsidRPr="00D818F9">
              <w:rPr>
                <w:rFonts w:ascii="Arial" w:hAnsi="Arial" w:cs="Arial"/>
              </w:rPr>
              <w:t>X</w:t>
            </w:r>
          </w:p>
        </w:tc>
      </w:tr>
      <w:tr w:rsidR="0073237B" w:rsidRPr="00D818F9" w14:paraId="3DC111B6" w14:textId="77777777" w:rsidTr="003807EC">
        <w:tc>
          <w:tcPr>
            <w:tcW w:w="3047" w:type="dxa"/>
            <w:shd w:val="clear" w:color="auto" w:fill="FFFFFF"/>
          </w:tcPr>
          <w:p w14:paraId="1ACB749D" w14:textId="77777777" w:rsidR="0073237B" w:rsidRPr="00D818F9" w:rsidRDefault="0073237B" w:rsidP="003807EC">
            <w:pPr>
              <w:ind w:right="560"/>
              <w:jc w:val="center"/>
              <w:rPr>
                <w:rFonts w:ascii="Arial" w:hAnsi="Arial" w:cs="Arial"/>
              </w:rPr>
            </w:pPr>
            <w:r w:rsidRPr="00D818F9">
              <w:rPr>
                <w:rFonts w:ascii="Arial" w:hAnsi="Arial" w:cs="Arial"/>
              </w:rPr>
              <w:t>3 200 (spodní výsyp)</w:t>
            </w:r>
          </w:p>
        </w:tc>
        <w:tc>
          <w:tcPr>
            <w:tcW w:w="1418" w:type="dxa"/>
            <w:shd w:val="clear" w:color="auto" w:fill="FFFFFF"/>
          </w:tcPr>
          <w:p w14:paraId="0A457B5D" w14:textId="77777777" w:rsidR="0073237B" w:rsidRPr="00D818F9" w:rsidRDefault="0073237B" w:rsidP="003807EC">
            <w:pPr>
              <w:ind w:right="556"/>
              <w:jc w:val="right"/>
              <w:rPr>
                <w:rFonts w:ascii="Arial" w:hAnsi="Arial" w:cs="Arial"/>
              </w:rPr>
            </w:pPr>
            <w:r w:rsidRPr="00D818F9">
              <w:rPr>
                <w:rFonts w:ascii="Arial" w:hAnsi="Arial" w:cs="Arial"/>
              </w:rPr>
              <w:t>2 000</w:t>
            </w:r>
          </w:p>
        </w:tc>
        <w:tc>
          <w:tcPr>
            <w:tcW w:w="1559" w:type="dxa"/>
            <w:shd w:val="clear" w:color="auto" w:fill="FFFFFF"/>
          </w:tcPr>
          <w:p w14:paraId="269A4779" w14:textId="77777777" w:rsidR="0073237B" w:rsidRPr="00D818F9" w:rsidRDefault="0073237B" w:rsidP="003807EC">
            <w:pPr>
              <w:ind w:right="556"/>
              <w:jc w:val="right"/>
              <w:rPr>
                <w:rFonts w:ascii="Arial" w:hAnsi="Arial" w:cs="Arial"/>
              </w:rPr>
            </w:pPr>
            <w:r w:rsidRPr="00D818F9">
              <w:rPr>
                <w:rFonts w:ascii="Arial" w:hAnsi="Arial" w:cs="Arial"/>
              </w:rPr>
              <w:t>1 500</w:t>
            </w:r>
          </w:p>
        </w:tc>
        <w:tc>
          <w:tcPr>
            <w:tcW w:w="1559" w:type="dxa"/>
            <w:shd w:val="clear" w:color="auto" w:fill="FFFFFF"/>
          </w:tcPr>
          <w:p w14:paraId="07B4B8A3" w14:textId="77777777" w:rsidR="0073237B" w:rsidRPr="00D818F9" w:rsidRDefault="0073237B" w:rsidP="003807EC">
            <w:pPr>
              <w:jc w:val="center"/>
              <w:rPr>
                <w:rFonts w:ascii="Arial" w:hAnsi="Arial" w:cs="Arial"/>
              </w:rPr>
            </w:pPr>
            <w:r w:rsidRPr="00D818F9">
              <w:rPr>
                <w:rFonts w:ascii="Arial" w:hAnsi="Arial" w:cs="Arial"/>
              </w:rPr>
              <w:t>X</w:t>
            </w:r>
          </w:p>
        </w:tc>
        <w:tc>
          <w:tcPr>
            <w:tcW w:w="1629" w:type="dxa"/>
            <w:shd w:val="clear" w:color="auto" w:fill="FFFFFF"/>
          </w:tcPr>
          <w:p w14:paraId="3B1C0A39" w14:textId="77777777" w:rsidR="0073237B" w:rsidRPr="00D818F9" w:rsidRDefault="0073237B" w:rsidP="003807EC">
            <w:pPr>
              <w:jc w:val="center"/>
              <w:rPr>
                <w:rFonts w:ascii="Arial" w:hAnsi="Arial" w:cs="Arial"/>
              </w:rPr>
            </w:pPr>
            <w:r w:rsidRPr="00D818F9">
              <w:rPr>
                <w:rFonts w:ascii="Arial" w:hAnsi="Arial" w:cs="Arial"/>
              </w:rPr>
              <w:t>X</w:t>
            </w:r>
          </w:p>
        </w:tc>
      </w:tr>
      <w:tr w:rsidR="0073237B" w:rsidRPr="00D818F9" w14:paraId="22CE42EF" w14:textId="77777777" w:rsidTr="003807EC">
        <w:tc>
          <w:tcPr>
            <w:tcW w:w="3047" w:type="dxa"/>
            <w:shd w:val="clear" w:color="auto" w:fill="FFFFFF"/>
          </w:tcPr>
          <w:p w14:paraId="32D14743" w14:textId="77777777" w:rsidR="0073237B" w:rsidRPr="00D818F9" w:rsidRDefault="0073237B" w:rsidP="003807EC">
            <w:pPr>
              <w:ind w:right="560"/>
              <w:jc w:val="center"/>
              <w:rPr>
                <w:rFonts w:ascii="Arial" w:hAnsi="Arial" w:cs="Arial"/>
              </w:rPr>
            </w:pPr>
            <w:r w:rsidRPr="00D818F9">
              <w:rPr>
                <w:rFonts w:ascii="Arial" w:hAnsi="Arial" w:cs="Arial"/>
              </w:rPr>
              <w:t>3 350 (spodní výsyp)</w:t>
            </w:r>
          </w:p>
        </w:tc>
        <w:tc>
          <w:tcPr>
            <w:tcW w:w="1418" w:type="dxa"/>
            <w:shd w:val="clear" w:color="auto" w:fill="FFFFFF"/>
          </w:tcPr>
          <w:p w14:paraId="21A7AE82" w14:textId="77777777" w:rsidR="0073237B" w:rsidRPr="00D818F9" w:rsidRDefault="0073237B" w:rsidP="003807EC">
            <w:pPr>
              <w:ind w:right="556"/>
              <w:jc w:val="right"/>
              <w:rPr>
                <w:rFonts w:ascii="Arial" w:hAnsi="Arial" w:cs="Arial"/>
              </w:rPr>
            </w:pPr>
            <w:r w:rsidRPr="00D818F9">
              <w:rPr>
                <w:rFonts w:ascii="Arial" w:hAnsi="Arial" w:cs="Arial"/>
              </w:rPr>
              <w:t>1 680</w:t>
            </w:r>
          </w:p>
        </w:tc>
        <w:tc>
          <w:tcPr>
            <w:tcW w:w="1559" w:type="dxa"/>
            <w:shd w:val="clear" w:color="auto" w:fill="FFFFFF"/>
          </w:tcPr>
          <w:p w14:paraId="38DE6A8C" w14:textId="77777777" w:rsidR="0073237B" w:rsidRPr="00D818F9" w:rsidRDefault="0073237B" w:rsidP="003807EC">
            <w:pPr>
              <w:ind w:right="556"/>
              <w:jc w:val="right"/>
              <w:rPr>
                <w:rFonts w:ascii="Arial" w:hAnsi="Arial" w:cs="Arial"/>
              </w:rPr>
            </w:pPr>
            <w:r w:rsidRPr="00D818F9">
              <w:rPr>
                <w:rFonts w:ascii="Arial" w:hAnsi="Arial" w:cs="Arial"/>
              </w:rPr>
              <w:t>1 680</w:t>
            </w:r>
          </w:p>
        </w:tc>
        <w:tc>
          <w:tcPr>
            <w:tcW w:w="1559" w:type="dxa"/>
            <w:shd w:val="clear" w:color="auto" w:fill="FFFFFF"/>
          </w:tcPr>
          <w:p w14:paraId="47AA54FA" w14:textId="77777777" w:rsidR="0073237B" w:rsidRPr="00D818F9" w:rsidRDefault="0073237B" w:rsidP="003807EC">
            <w:pPr>
              <w:jc w:val="center"/>
              <w:rPr>
                <w:rFonts w:ascii="Arial" w:hAnsi="Arial" w:cs="Arial"/>
              </w:rPr>
            </w:pPr>
            <w:r w:rsidRPr="00D818F9">
              <w:rPr>
                <w:rFonts w:ascii="Arial" w:hAnsi="Arial" w:cs="Arial"/>
              </w:rPr>
              <w:t>1 820</w:t>
            </w:r>
          </w:p>
        </w:tc>
        <w:tc>
          <w:tcPr>
            <w:tcW w:w="1629" w:type="dxa"/>
            <w:shd w:val="clear" w:color="auto" w:fill="FFFFFF"/>
          </w:tcPr>
          <w:p w14:paraId="6C8AC5AC" w14:textId="77777777" w:rsidR="0073237B" w:rsidRPr="00D818F9" w:rsidRDefault="0073237B" w:rsidP="003807EC">
            <w:pPr>
              <w:jc w:val="center"/>
              <w:rPr>
                <w:rFonts w:ascii="Arial" w:hAnsi="Arial" w:cs="Arial"/>
              </w:rPr>
            </w:pPr>
            <w:r w:rsidRPr="00D818F9">
              <w:rPr>
                <w:rFonts w:ascii="Arial" w:hAnsi="Arial" w:cs="Arial"/>
              </w:rPr>
              <w:t>X</w:t>
            </w:r>
          </w:p>
        </w:tc>
      </w:tr>
      <w:tr w:rsidR="0073237B" w:rsidRPr="00D818F9" w14:paraId="6B013376" w14:textId="77777777" w:rsidTr="003807EC">
        <w:tc>
          <w:tcPr>
            <w:tcW w:w="3047" w:type="dxa"/>
          </w:tcPr>
          <w:p w14:paraId="5DEA9095" w14:textId="77777777" w:rsidR="0073237B" w:rsidRPr="00D818F9" w:rsidRDefault="0073237B" w:rsidP="003807EC">
            <w:pPr>
              <w:ind w:right="560"/>
              <w:rPr>
                <w:rFonts w:ascii="Arial" w:hAnsi="Arial" w:cs="Arial"/>
              </w:rPr>
            </w:pPr>
            <w:r w:rsidRPr="00D818F9">
              <w:rPr>
                <w:rFonts w:ascii="Arial" w:hAnsi="Arial" w:cs="Arial"/>
              </w:rPr>
              <w:t xml:space="preserve">    3 000 – podzemní     kontejner (spodní výsyp), hákový systém</w:t>
            </w:r>
          </w:p>
        </w:tc>
        <w:tc>
          <w:tcPr>
            <w:tcW w:w="1418" w:type="dxa"/>
            <w:vAlign w:val="center"/>
          </w:tcPr>
          <w:p w14:paraId="0AB98218" w14:textId="77777777" w:rsidR="0073237B" w:rsidRPr="00D818F9" w:rsidRDefault="0073237B" w:rsidP="003807EC">
            <w:pPr>
              <w:ind w:right="556"/>
              <w:jc w:val="right"/>
              <w:rPr>
                <w:rFonts w:ascii="Arial" w:hAnsi="Arial" w:cs="Arial"/>
              </w:rPr>
            </w:pPr>
            <w:r w:rsidRPr="00D818F9">
              <w:rPr>
                <w:rFonts w:ascii="Arial" w:hAnsi="Arial" w:cs="Arial"/>
              </w:rPr>
              <w:t>1 852</w:t>
            </w:r>
          </w:p>
        </w:tc>
        <w:tc>
          <w:tcPr>
            <w:tcW w:w="1559" w:type="dxa"/>
            <w:vAlign w:val="center"/>
          </w:tcPr>
          <w:p w14:paraId="09C07DA8" w14:textId="77777777" w:rsidR="0073237B" w:rsidRPr="00D818F9" w:rsidRDefault="0073237B" w:rsidP="003807EC">
            <w:pPr>
              <w:ind w:right="556"/>
              <w:jc w:val="right"/>
              <w:rPr>
                <w:rFonts w:ascii="Arial" w:hAnsi="Arial" w:cs="Arial"/>
              </w:rPr>
            </w:pPr>
            <w:r w:rsidRPr="00D818F9">
              <w:rPr>
                <w:rFonts w:ascii="Arial" w:hAnsi="Arial" w:cs="Arial"/>
              </w:rPr>
              <w:t>1 300</w:t>
            </w:r>
          </w:p>
        </w:tc>
        <w:tc>
          <w:tcPr>
            <w:tcW w:w="1559" w:type="dxa"/>
            <w:vAlign w:val="center"/>
          </w:tcPr>
          <w:p w14:paraId="38A14C94" w14:textId="77777777" w:rsidR="0073237B" w:rsidRPr="00D818F9" w:rsidRDefault="0073237B" w:rsidP="003807EC">
            <w:pPr>
              <w:jc w:val="center"/>
              <w:rPr>
                <w:rFonts w:ascii="Arial" w:hAnsi="Arial" w:cs="Arial"/>
              </w:rPr>
            </w:pPr>
            <w:r w:rsidRPr="00D818F9">
              <w:rPr>
                <w:rFonts w:ascii="Arial" w:hAnsi="Arial" w:cs="Arial"/>
              </w:rPr>
              <w:t>X</w:t>
            </w:r>
          </w:p>
        </w:tc>
        <w:tc>
          <w:tcPr>
            <w:tcW w:w="1629" w:type="dxa"/>
            <w:vAlign w:val="center"/>
          </w:tcPr>
          <w:p w14:paraId="1F03AC99" w14:textId="77777777" w:rsidR="0073237B" w:rsidRPr="00D818F9" w:rsidRDefault="0073237B" w:rsidP="003807EC">
            <w:pPr>
              <w:jc w:val="center"/>
              <w:rPr>
                <w:rFonts w:ascii="Arial" w:hAnsi="Arial" w:cs="Arial"/>
              </w:rPr>
            </w:pPr>
            <w:r w:rsidRPr="00D818F9">
              <w:rPr>
                <w:rFonts w:ascii="Arial" w:hAnsi="Arial" w:cs="Arial"/>
              </w:rPr>
              <w:t>X</w:t>
            </w:r>
          </w:p>
        </w:tc>
      </w:tr>
      <w:tr w:rsidR="0073237B" w:rsidRPr="00D818F9" w14:paraId="5B335443" w14:textId="77777777" w:rsidTr="003807EC">
        <w:tc>
          <w:tcPr>
            <w:tcW w:w="3047" w:type="dxa"/>
          </w:tcPr>
          <w:p w14:paraId="28201374" w14:textId="77777777" w:rsidR="0073237B" w:rsidRPr="00D818F9" w:rsidRDefault="0073237B" w:rsidP="003807EC">
            <w:pPr>
              <w:ind w:right="560"/>
              <w:rPr>
                <w:rFonts w:ascii="Arial" w:hAnsi="Arial" w:cs="Arial"/>
              </w:rPr>
            </w:pPr>
            <w:r w:rsidRPr="00D818F9">
              <w:rPr>
                <w:rFonts w:ascii="Arial" w:hAnsi="Arial" w:cs="Arial"/>
              </w:rPr>
              <w:t xml:space="preserve">    3 000 – podzemní, kontejner (spodní výsyp), hydraulický systém</w:t>
            </w:r>
          </w:p>
        </w:tc>
        <w:tc>
          <w:tcPr>
            <w:tcW w:w="1418" w:type="dxa"/>
            <w:vAlign w:val="center"/>
          </w:tcPr>
          <w:p w14:paraId="71971E08" w14:textId="77777777" w:rsidR="0073237B" w:rsidRPr="00D818F9" w:rsidRDefault="0073237B" w:rsidP="003807EC">
            <w:pPr>
              <w:ind w:right="556"/>
              <w:jc w:val="right"/>
              <w:rPr>
                <w:rFonts w:ascii="Arial" w:hAnsi="Arial" w:cs="Arial"/>
              </w:rPr>
            </w:pPr>
            <w:r w:rsidRPr="00D818F9">
              <w:rPr>
                <w:rFonts w:ascii="Arial" w:hAnsi="Arial" w:cs="Arial"/>
              </w:rPr>
              <w:t>1 857</w:t>
            </w:r>
          </w:p>
        </w:tc>
        <w:tc>
          <w:tcPr>
            <w:tcW w:w="1559" w:type="dxa"/>
            <w:vAlign w:val="center"/>
          </w:tcPr>
          <w:p w14:paraId="4D681164" w14:textId="77777777" w:rsidR="0073237B" w:rsidRPr="00D818F9" w:rsidRDefault="0073237B" w:rsidP="003807EC">
            <w:pPr>
              <w:ind w:right="556"/>
              <w:jc w:val="right"/>
              <w:rPr>
                <w:rFonts w:ascii="Arial" w:hAnsi="Arial" w:cs="Arial"/>
              </w:rPr>
            </w:pPr>
            <w:r w:rsidRPr="00D818F9">
              <w:rPr>
                <w:rFonts w:ascii="Arial" w:hAnsi="Arial" w:cs="Arial"/>
              </w:rPr>
              <w:t>1 250</w:t>
            </w:r>
          </w:p>
        </w:tc>
        <w:tc>
          <w:tcPr>
            <w:tcW w:w="1559" w:type="dxa"/>
            <w:vAlign w:val="center"/>
          </w:tcPr>
          <w:p w14:paraId="2C70062A" w14:textId="77777777" w:rsidR="0073237B" w:rsidRPr="00D818F9" w:rsidRDefault="0073237B" w:rsidP="003807EC">
            <w:pPr>
              <w:jc w:val="center"/>
              <w:rPr>
                <w:rFonts w:ascii="Arial" w:hAnsi="Arial" w:cs="Arial"/>
              </w:rPr>
            </w:pPr>
            <w:r w:rsidRPr="00D818F9">
              <w:rPr>
                <w:rFonts w:ascii="Arial" w:hAnsi="Arial" w:cs="Arial"/>
              </w:rPr>
              <w:t>X</w:t>
            </w:r>
          </w:p>
        </w:tc>
        <w:tc>
          <w:tcPr>
            <w:tcW w:w="1629" w:type="dxa"/>
            <w:vAlign w:val="center"/>
          </w:tcPr>
          <w:p w14:paraId="60A9551E" w14:textId="77777777" w:rsidR="0073237B" w:rsidRPr="00D818F9" w:rsidRDefault="0073237B" w:rsidP="003807EC">
            <w:pPr>
              <w:jc w:val="center"/>
              <w:rPr>
                <w:rFonts w:ascii="Arial" w:hAnsi="Arial" w:cs="Arial"/>
              </w:rPr>
            </w:pPr>
            <w:r w:rsidRPr="00D818F9">
              <w:rPr>
                <w:rFonts w:ascii="Arial" w:hAnsi="Arial" w:cs="Arial"/>
              </w:rPr>
              <w:t>X</w:t>
            </w:r>
          </w:p>
        </w:tc>
      </w:tr>
      <w:tr w:rsidR="0073237B" w:rsidRPr="00D818F9" w14:paraId="009FF262" w14:textId="77777777" w:rsidTr="003807EC">
        <w:tc>
          <w:tcPr>
            <w:tcW w:w="3047" w:type="dxa"/>
          </w:tcPr>
          <w:p w14:paraId="5B346B8D" w14:textId="77777777" w:rsidR="0073237B" w:rsidRPr="00A86515" w:rsidRDefault="0073237B" w:rsidP="003807EC">
            <w:pPr>
              <w:ind w:right="560"/>
              <w:rPr>
                <w:rFonts w:ascii="Arial" w:hAnsi="Arial" w:cs="Arial"/>
              </w:rPr>
            </w:pPr>
            <w:r w:rsidRPr="00A86515">
              <w:rPr>
                <w:rFonts w:ascii="Arial" w:hAnsi="Arial" w:cs="Arial"/>
              </w:rPr>
              <w:t xml:space="preserve">    4 000 – podzemní     kontejner (spodní výsyp), hákový systém</w:t>
            </w:r>
          </w:p>
        </w:tc>
        <w:tc>
          <w:tcPr>
            <w:tcW w:w="1418" w:type="dxa"/>
            <w:vAlign w:val="center"/>
          </w:tcPr>
          <w:p w14:paraId="050ED891" w14:textId="77777777" w:rsidR="0073237B" w:rsidRPr="00A86515" w:rsidRDefault="0073237B" w:rsidP="003807EC">
            <w:pPr>
              <w:ind w:right="556"/>
              <w:jc w:val="right"/>
              <w:rPr>
                <w:rFonts w:ascii="Arial" w:hAnsi="Arial" w:cs="Arial"/>
              </w:rPr>
            </w:pPr>
            <w:r w:rsidRPr="00A86515">
              <w:rPr>
                <w:rFonts w:ascii="Arial" w:hAnsi="Arial" w:cs="Arial"/>
              </w:rPr>
              <w:t>2 530</w:t>
            </w:r>
          </w:p>
        </w:tc>
        <w:tc>
          <w:tcPr>
            <w:tcW w:w="1559" w:type="dxa"/>
            <w:vAlign w:val="center"/>
          </w:tcPr>
          <w:p w14:paraId="2596EC13" w14:textId="77777777" w:rsidR="0073237B" w:rsidRPr="00A86515" w:rsidRDefault="0073237B" w:rsidP="003807EC">
            <w:pPr>
              <w:ind w:right="556"/>
              <w:jc w:val="right"/>
              <w:rPr>
                <w:rFonts w:ascii="Arial" w:hAnsi="Arial" w:cs="Arial"/>
              </w:rPr>
            </w:pPr>
            <w:r w:rsidRPr="00A86515">
              <w:rPr>
                <w:rFonts w:ascii="Arial" w:hAnsi="Arial" w:cs="Arial"/>
              </w:rPr>
              <w:t>1 750</w:t>
            </w:r>
          </w:p>
        </w:tc>
        <w:tc>
          <w:tcPr>
            <w:tcW w:w="1559" w:type="dxa"/>
            <w:vAlign w:val="center"/>
          </w:tcPr>
          <w:p w14:paraId="29EB4DA0" w14:textId="77777777" w:rsidR="0073237B" w:rsidRPr="00A86515" w:rsidRDefault="0073237B" w:rsidP="003807EC">
            <w:pPr>
              <w:jc w:val="center"/>
              <w:rPr>
                <w:rFonts w:ascii="Arial" w:hAnsi="Arial" w:cs="Arial"/>
              </w:rPr>
            </w:pPr>
            <w:r w:rsidRPr="00A86515">
              <w:rPr>
                <w:rFonts w:ascii="Arial" w:hAnsi="Arial" w:cs="Arial"/>
              </w:rPr>
              <w:t>X</w:t>
            </w:r>
          </w:p>
        </w:tc>
        <w:tc>
          <w:tcPr>
            <w:tcW w:w="1629" w:type="dxa"/>
            <w:vAlign w:val="center"/>
          </w:tcPr>
          <w:p w14:paraId="430DB9DC" w14:textId="77777777" w:rsidR="0073237B" w:rsidRPr="00A86515" w:rsidRDefault="0073237B" w:rsidP="003807EC">
            <w:pPr>
              <w:jc w:val="center"/>
              <w:rPr>
                <w:rFonts w:ascii="Arial" w:hAnsi="Arial" w:cs="Arial"/>
              </w:rPr>
            </w:pPr>
            <w:r w:rsidRPr="00A86515">
              <w:rPr>
                <w:rFonts w:ascii="Arial" w:hAnsi="Arial" w:cs="Arial"/>
              </w:rPr>
              <w:t>X</w:t>
            </w:r>
          </w:p>
        </w:tc>
      </w:tr>
    </w:tbl>
    <w:p w14:paraId="13225BB1" w14:textId="77777777" w:rsidR="0073237B" w:rsidRPr="00D818F9" w:rsidRDefault="0073237B" w:rsidP="0073237B">
      <w:pPr>
        <w:rPr>
          <w:rFonts w:ascii="Arial" w:hAnsi="Arial" w:cs="Arial"/>
          <w:highlight w:val="yellow"/>
        </w:rPr>
      </w:pPr>
    </w:p>
    <w:p w14:paraId="282450B9" w14:textId="77777777" w:rsidR="0073237B" w:rsidRDefault="0073237B" w:rsidP="00F2004A">
      <w:pPr>
        <w:numPr>
          <w:ilvl w:val="0"/>
          <w:numId w:val="10"/>
        </w:numPr>
        <w:tabs>
          <w:tab w:val="left" w:pos="502"/>
        </w:tabs>
        <w:jc w:val="both"/>
        <w:rPr>
          <w:rFonts w:ascii="Arial" w:hAnsi="Arial" w:cs="Arial"/>
        </w:rPr>
      </w:pPr>
      <w:r w:rsidRPr="00D818F9">
        <w:rPr>
          <w:rFonts w:ascii="Arial" w:hAnsi="Arial" w:cs="Arial"/>
          <w:b/>
        </w:rPr>
        <w:t xml:space="preserve">Při umístění </w:t>
      </w:r>
      <w:r>
        <w:rPr>
          <w:rFonts w:ascii="Arial" w:hAnsi="Arial" w:cs="Arial"/>
          <w:b/>
        </w:rPr>
        <w:t>S</w:t>
      </w:r>
      <w:r w:rsidRPr="00D818F9">
        <w:rPr>
          <w:rFonts w:ascii="Arial" w:hAnsi="Arial" w:cs="Arial"/>
          <w:b/>
        </w:rPr>
        <w:t>běrných nádob ve dvou rovnoběžných řadách</w:t>
      </w:r>
      <w:r w:rsidRPr="00D818F9">
        <w:rPr>
          <w:rFonts w:ascii="Arial" w:hAnsi="Arial" w:cs="Arial"/>
        </w:rPr>
        <w:t xml:space="preserve"> musí být vzdálenost těchto řad min. </w:t>
      </w:r>
      <w:smartTag w:uri="urn:schemas-microsoft-com:office:smarttags" w:element="metricconverter">
        <w:smartTagPr>
          <w:attr w:name="ProductID" w:val="850 mm"/>
        </w:smartTagPr>
        <w:r w:rsidRPr="00D818F9">
          <w:rPr>
            <w:rFonts w:ascii="Arial" w:hAnsi="Arial" w:cs="Arial"/>
          </w:rPr>
          <w:t>850 mm</w:t>
        </w:r>
      </w:smartTag>
      <w:r w:rsidRPr="00D818F9">
        <w:rPr>
          <w:rFonts w:ascii="Arial" w:hAnsi="Arial" w:cs="Arial"/>
        </w:rPr>
        <w:t xml:space="preserve"> pro </w:t>
      </w:r>
      <w:r>
        <w:rPr>
          <w:rFonts w:ascii="Arial" w:hAnsi="Arial" w:cs="Arial"/>
        </w:rPr>
        <w:t>S</w:t>
      </w:r>
      <w:r w:rsidRPr="00D818F9">
        <w:rPr>
          <w:rFonts w:ascii="Arial" w:hAnsi="Arial" w:cs="Arial"/>
        </w:rPr>
        <w:t xml:space="preserve">běrné nádoby &lt; </w:t>
      </w:r>
      <w:smartTag w:uri="urn:schemas-microsoft-com:office:smarttags" w:element="metricconverter">
        <w:smartTagPr>
          <w:attr w:name="ProductID" w:val="1 100 litrů"/>
        </w:smartTagPr>
        <w:r w:rsidRPr="00D818F9">
          <w:rPr>
            <w:rFonts w:ascii="Arial" w:hAnsi="Arial" w:cs="Arial"/>
          </w:rPr>
          <w:t>1 100 litrů</w:t>
        </w:r>
      </w:smartTag>
      <w:r w:rsidRPr="00D818F9">
        <w:rPr>
          <w:rFonts w:ascii="Arial" w:hAnsi="Arial" w:cs="Arial"/>
        </w:rPr>
        <w:t xml:space="preserve"> a min. </w:t>
      </w:r>
      <w:smartTag w:uri="urn:schemas-microsoft-com:office:smarttags" w:element="metricconverter">
        <w:smartTagPr>
          <w:attr w:name="ProductID" w:val="1300 mm"/>
        </w:smartTagPr>
        <w:r w:rsidRPr="00D818F9">
          <w:rPr>
            <w:rFonts w:ascii="Arial" w:hAnsi="Arial" w:cs="Arial"/>
          </w:rPr>
          <w:t>1300 mm</w:t>
        </w:r>
      </w:smartTag>
      <w:r w:rsidRPr="00D818F9">
        <w:rPr>
          <w:rFonts w:ascii="Arial" w:hAnsi="Arial" w:cs="Arial"/>
        </w:rPr>
        <w:t xml:space="preserve"> pro </w:t>
      </w:r>
      <w:r>
        <w:rPr>
          <w:rFonts w:ascii="Arial" w:hAnsi="Arial" w:cs="Arial"/>
        </w:rPr>
        <w:t>S</w:t>
      </w:r>
      <w:r w:rsidRPr="00D818F9">
        <w:rPr>
          <w:rFonts w:ascii="Arial" w:hAnsi="Arial" w:cs="Arial"/>
        </w:rPr>
        <w:t xml:space="preserve">běrné nádoby </w:t>
      </w:r>
      <w:r w:rsidRPr="00D818F9">
        <w:rPr>
          <w:rFonts w:ascii="Arial" w:hAnsi="Arial" w:cs="Arial"/>
          <w:u w:val="single"/>
        </w:rPr>
        <w:t>&gt;</w:t>
      </w:r>
      <w:r w:rsidRPr="00D818F9">
        <w:rPr>
          <w:rFonts w:ascii="Arial" w:hAnsi="Arial" w:cs="Arial"/>
        </w:rPr>
        <w:t xml:space="preserve"> </w:t>
      </w:r>
      <w:smartTag w:uri="urn:schemas-microsoft-com:office:smarttags" w:element="metricconverter">
        <w:smartTagPr>
          <w:attr w:name="ProductID" w:val="1 100 litrů"/>
        </w:smartTagPr>
        <w:r w:rsidRPr="00D818F9">
          <w:rPr>
            <w:rFonts w:ascii="Arial" w:hAnsi="Arial" w:cs="Arial"/>
          </w:rPr>
          <w:t>1 100 litrů</w:t>
        </w:r>
      </w:smartTag>
      <w:r w:rsidRPr="00D818F9">
        <w:rPr>
          <w:rFonts w:ascii="Arial" w:hAnsi="Arial" w:cs="Arial"/>
        </w:rPr>
        <w:t xml:space="preserve">. Manipulační prostory (dveřní otvory, chodby, schodiště, průchody, rampy atd.) musí mít minimální světlou šířku dle posledního sloupce tabulky k bodu 1 </w:t>
      </w:r>
      <w:r>
        <w:rPr>
          <w:rFonts w:ascii="Arial" w:hAnsi="Arial" w:cs="Arial"/>
        </w:rPr>
        <w:t xml:space="preserve">tohoto čl. VII </w:t>
      </w:r>
      <w:r w:rsidRPr="00D818F9">
        <w:rPr>
          <w:rFonts w:ascii="Arial" w:hAnsi="Arial" w:cs="Arial"/>
        </w:rPr>
        <w:t xml:space="preserve">s minimální podchodnou výškou </w:t>
      </w:r>
      <w:smartTag w:uri="urn:schemas-microsoft-com:office:smarttags" w:element="metricconverter">
        <w:smartTagPr>
          <w:attr w:name="ProductID" w:val="2000 mm"/>
        </w:smartTagPr>
        <w:r w:rsidRPr="00D818F9">
          <w:rPr>
            <w:rFonts w:ascii="Arial" w:hAnsi="Arial" w:cs="Arial"/>
          </w:rPr>
          <w:t>2000 mm</w:t>
        </w:r>
      </w:smartTag>
      <w:r w:rsidRPr="00D818F9">
        <w:rPr>
          <w:rFonts w:ascii="Arial" w:hAnsi="Arial" w:cs="Arial"/>
        </w:rPr>
        <w:t xml:space="preserve">, s výjimkou dveřních otvorů s min. výškou </w:t>
      </w:r>
      <w:smartTag w:uri="urn:schemas-microsoft-com:office:smarttags" w:element="metricconverter">
        <w:smartTagPr>
          <w:attr w:name="ProductID" w:val="1970 mm"/>
        </w:smartTagPr>
        <w:r w:rsidRPr="00D818F9">
          <w:rPr>
            <w:rFonts w:ascii="Arial" w:hAnsi="Arial" w:cs="Arial"/>
          </w:rPr>
          <w:t>1970 mm</w:t>
        </w:r>
      </w:smartTag>
      <w:r w:rsidRPr="00D818F9">
        <w:rPr>
          <w:rFonts w:ascii="Arial" w:hAnsi="Arial" w:cs="Arial"/>
        </w:rPr>
        <w:t xml:space="preserve"> (výjimečně </w:t>
      </w:r>
      <w:smartTag w:uri="urn:schemas-microsoft-com:office:smarttags" w:element="metricconverter">
        <w:smartTagPr>
          <w:attr w:name="ProductID" w:val="1700 mm"/>
        </w:smartTagPr>
        <w:r w:rsidRPr="00D818F9">
          <w:rPr>
            <w:rFonts w:ascii="Arial" w:hAnsi="Arial" w:cs="Arial"/>
          </w:rPr>
          <w:t>1700 mm</w:t>
        </w:r>
      </w:smartTag>
      <w:r w:rsidRPr="00D818F9">
        <w:rPr>
          <w:rFonts w:ascii="Arial" w:hAnsi="Arial" w:cs="Arial"/>
        </w:rPr>
        <w:t>)</w:t>
      </w:r>
    </w:p>
    <w:p w14:paraId="143989C3" w14:textId="77777777" w:rsidR="0073237B" w:rsidRDefault="0073237B" w:rsidP="0073237B">
      <w:pPr>
        <w:tabs>
          <w:tab w:val="left" w:pos="426"/>
          <w:tab w:val="left" w:pos="502"/>
        </w:tabs>
        <w:ind w:left="426" w:hanging="426"/>
        <w:jc w:val="both"/>
        <w:rPr>
          <w:rFonts w:ascii="Arial" w:hAnsi="Arial" w:cs="Arial"/>
        </w:rPr>
      </w:pPr>
    </w:p>
    <w:p w14:paraId="7E66B0AD" w14:textId="77777777" w:rsidR="0073237B" w:rsidRPr="00290DB4" w:rsidRDefault="0073237B" w:rsidP="0073237B">
      <w:pPr>
        <w:tabs>
          <w:tab w:val="left" w:pos="0"/>
        </w:tabs>
        <w:jc w:val="both"/>
        <w:rPr>
          <w:rFonts w:ascii="Arial" w:hAnsi="Arial" w:cs="Arial"/>
          <w:b/>
        </w:rPr>
      </w:pPr>
      <w:r w:rsidRPr="00871CD0">
        <w:rPr>
          <w:rFonts w:ascii="Arial" w:hAnsi="Arial" w:cs="Arial"/>
          <w:b/>
        </w:rPr>
        <w:t xml:space="preserve">V případě, že dojde k zásadní změně systému sběru komunálních odpadů (např. změnou obecně závazné vyhlášky č. 2/2005, kterou se stanoví poplatek za komunální odpad, změnou obecně závazné vyhlášky č. </w:t>
      </w:r>
      <w:r w:rsidR="00296329">
        <w:rPr>
          <w:rFonts w:ascii="Arial" w:hAnsi="Arial" w:cs="Arial"/>
          <w:b/>
        </w:rPr>
        <w:t>22</w:t>
      </w:r>
      <w:r w:rsidRPr="00871CD0">
        <w:rPr>
          <w:rFonts w:ascii="Arial" w:hAnsi="Arial" w:cs="Arial"/>
          <w:b/>
        </w:rPr>
        <w:t>/20</w:t>
      </w:r>
      <w:r w:rsidR="00296329">
        <w:rPr>
          <w:rFonts w:ascii="Arial" w:hAnsi="Arial" w:cs="Arial"/>
          <w:b/>
        </w:rPr>
        <w:t>1</w:t>
      </w:r>
      <w:r w:rsidRPr="00871CD0">
        <w:rPr>
          <w:rFonts w:ascii="Arial" w:hAnsi="Arial" w:cs="Arial"/>
          <w:b/>
        </w:rPr>
        <w:t>7,</w:t>
      </w:r>
      <w:r w:rsidRPr="00871CD0">
        <w:t xml:space="preserve"> </w:t>
      </w:r>
      <w:r w:rsidRPr="00871CD0">
        <w:rPr>
          <w:rFonts w:ascii="Arial" w:hAnsi="Arial" w:cs="Arial"/>
          <w:b/>
        </w:rPr>
        <w:t xml:space="preserve">kterou se stanoví systém shromažďování, sběru, přepravy, třídění, využívání a odstraňování komunálních odpadů vznikajících na území </w:t>
      </w:r>
      <w:r w:rsidRPr="00871CD0">
        <w:rPr>
          <w:rFonts w:ascii="Arial" w:hAnsi="Arial" w:cs="Arial"/>
          <w:b/>
        </w:rPr>
        <w:lastRenderedPageBreak/>
        <w:t>hlavního města Prahy a systém nakládání se stavebním odpadem, rozšířením sběru tříděného odpadu o další komoditu, či dojde k rozšíření používané techniky) bude Provozní řád v tomto smyslu aktualizován. Zadavatel si rovněž vyhrazuje právo na případnou změnu provozního řádu v souvislosti s novou podobou ev. listů, které jsou nedílnou součástí stanovišť tříděného</w:t>
      </w:r>
      <w:r w:rsidRPr="00290DB4">
        <w:rPr>
          <w:rFonts w:ascii="Arial" w:hAnsi="Arial" w:cs="Arial"/>
          <w:b/>
        </w:rPr>
        <w:t xml:space="preserve"> odpadu. </w:t>
      </w:r>
    </w:p>
    <w:p w14:paraId="4494D332" w14:textId="77777777" w:rsidR="0073237B" w:rsidRPr="00871CD0" w:rsidRDefault="0073237B" w:rsidP="0073237B">
      <w:pPr>
        <w:tabs>
          <w:tab w:val="left" w:pos="0"/>
        </w:tabs>
        <w:jc w:val="both"/>
        <w:rPr>
          <w:rFonts w:ascii="Arial" w:hAnsi="Arial" w:cs="Arial"/>
          <w:b/>
        </w:rPr>
      </w:pPr>
      <w:r w:rsidRPr="00871CD0">
        <w:rPr>
          <w:rFonts w:ascii="Arial" w:hAnsi="Arial" w:cs="Arial"/>
          <w:b/>
        </w:rPr>
        <w:t>aktuální verze provozního řádu bude umístěna na www.portalzp.praha.eu a</w:t>
      </w:r>
      <w:r w:rsidRPr="00871CD0">
        <w:rPr>
          <w:rFonts w:ascii="Arial" w:hAnsi="Arial" w:cs="Arial"/>
        </w:rPr>
        <w:t xml:space="preserve"> www</w:t>
      </w:r>
      <w:r w:rsidR="00296329">
        <w:rPr>
          <w:rFonts w:ascii="Arial" w:hAnsi="Arial" w:cs="Arial"/>
        </w:rPr>
        <w:t>. psas</w:t>
      </w:r>
      <w:r w:rsidRPr="00871CD0">
        <w:rPr>
          <w:rFonts w:ascii="Arial" w:hAnsi="Arial" w:cs="Arial"/>
        </w:rPr>
        <w:t>.cz .</w:t>
      </w:r>
    </w:p>
    <w:p w14:paraId="1C770E71" w14:textId="77777777" w:rsidR="0073237B" w:rsidRPr="00296329" w:rsidRDefault="0073237B" w:rsidP="0073237B">
      <w:pPr>
        <w:spacing w:before="120"/>
        <w:ind w:left="426" w:hanging="426"/>
        <w:jc w:val="both"/>
        <w:rPr>
          <w:rFonts w:ascii="Arial" w:hAnsi="Arial" w:cs="Arial"/>
          <w:b/>
          <w:bCs/>
          <w:sz w:val="24"/>
        </w:rPr>
      </w:pPr>
      <w:r w:rsidRPr="00871CD0">
        <w:rPr>
          <w:rFonts w:ascii="Arial" w:hAnsi="Arial" w:cs="Arial"/>
          <w:b/>
          <w:sz w:val="24"/>
        </w:rPr>
        <w:t>Datum poslední aktualizace</w:t>
      </w:r>
      <w:r w:rsidRPr="00296329">
        <w:rPr>
          <w:rFonts w:ascii="Arial" w:hAnsi="Arial" w:cs="Arial"/>
          <w:b/>
          <w:sz w:val="24"/>
        </w:rPr>
        <w:t xml:space="preserve">: </w:t>
      </w:r>
      <w:r w:rsidR="004A26B5" w:rsidRPr="00296329">
        <w:rPr>
          <w:rFonts w:ascii="Arial" w:hAnsi="Arial" w:cs="Arial"/>
          <w:b/>
          <w:sz w:val="24"/>
        </w:rPr>
        <w:t>1</w:t>
      </w:r>
      <w:r w:rsidRPr="00296329">
        <w:rPr>
          <w:rFonts w:ascii="Arial" w:hAnsi="Arial" w:cs="Arial"/>
          <w:b/>
          <w:sz w:val="24"/>
        </w:rPr>
        <w:t xml:space="preserve">. </w:t>
      </w:r>
      <w:r w:rsidR="00296329" w:rsidRPr="00296329">
        <w:rPr>
          <w:rFonts w:ascii="Arial" w:hAnsi="Arial" w:cs="Arial"/>
          <w:b/>
          <w:sz w:val="24"/>
        </w:rPr>
        <w:t>2</w:t>
      </w:r>
      <w:r w:rsidR="004A26B5" w:rsidRPr="00296329">
        <w:rPr>
          <w:rFonts w:ascii="Arial" w:hAnsi="Arial" w:cs="Arial"/>
          <w:b/>
          <w:sz w:val="24"/>
        </w:rPr>
        <w:t xml:space="preserve">. </w:t>
      </w:r>
      <w:r w:rsidRPr="00296329">
        <w:rPr>
          <w:rFonts w:ascii="Arial" w:hAnsi="Arial" w:cs="Arial"/>
          <w:b/>
          <w:sz w:val="24"/>
        </w:rPr>
        <w:t>201</w:t>
      </w:r>
      <w:r w:rsidR="004A26B5" w:rsidRPr="00296329">
        <w:rPr>
          <w:rFonts w:ascii="Arial" w:hAnsi="Arial" w:cs="Arial"/>
          <w:b/>
          <w:sz w:val="24"/>
        </w:rPr>
        <w:t>8</w:t>
      </w:r>
    </w:p>
    <w:p w14:paraId="1E71C065" w14:textId="77777777" w:rsidR="0073237B" w:rsidRDefault="0073237B" w:rsidP="0073237B">
      <w:pPr>
        <w:rPr>
          <w:rFonts w:ascii="Arial" w:hAnsi="Arial" w:cs="Arial"/>
        </w:rPr>
      </w:pPr>
    </w:p>
    <w:p w14:paraId="0CEEB724" w14:textId="77777777" w:rsidR="0073237B" w:rsidRDefault="0073237B" w:rsidP="0073237B">
      <w:pPr>
        <w:rPr>
          <w:rFonts w:ascii="Arial" w:hAnsi="Arial" w:cs="Arial"/>
          <w:b/>
          <w:u w:val="single"/>
        </w:rPr>
      </w:pPr>
    </w:p>
    <w:p w14:paraId="3CF48864" w14:textId="77777777" w:rsidR="0073237B" w:rsidRDefault="0073237B" w:rsidP="0073237B">
      <w:pPr>
        <w:rPr>
          <w:rFonts w:ascii="Arial" w:hAnsi="Arial" w:cs="Arial"/>
          <w:b/>
          <w:u w:val="single"/>
        </w:rPr>
      </w:pPr>
    </w:p>
    <w:p w14:paraId="0C213388" w14:textId="77777777" w:rsidR="0073237B" w:rsidRDefault="0073237B" w:rsidP="0073237B">
      <w:pPr>
        <w:rPr>
          <w:rFonts w:ascii="Arial" w:hAnsi="Arial" w:cs="Arial"/>
          <w:b/>
          <w:u w:val="single"/>
        </w:rPr>
      </w:pPr>
    </w:p>
    <w:p w14:paraId="70C29BA8" w14:textId="77777777" w:rsidR="0073237B" w:rsidRDefault="0073237B" w:rsidP="0073237B">
      <w:pPr>
        <w:rPr>
          <w:rFonts w:ascii="Arial" w:hAnsi="Arial" w:cs="Arial"/>
          <w:b/>
          <w:u w:val="single"/>
        </w:rPr>
      </w:pPr>
    </w:p>
    <w:p w14:paraId="74DA5F29" w14:textId="77777777" w:rsidR="0073237B" w:rsidRDefault="0073237B" w:rsidP="0073237B">
      <w:pPr>
        <w:rPr>
          <w:rFonts w:ascii="Arial" w:hAnsi="Arial" w:cs="Arial"/>
          <w:b/>
          <w:u w:val="single"/>
        </w:rPr>
      </w:pPr>
    </w:p>
    <w:p w14:paraId="78818DB8" w14:textId="77777777" w:rsidR="0073237B" w:rsidRDefault="0073237B" w:rsidP="0073237B">
      <w:pPr>
        <w:rPr>
          <w:rFonts w:ascii="Arial" w:hAnsi="Arial" w:cs="Arial"/>
          <w:b/>
          <w:u w:val="single"/>
        </w:rPr>
      </w:pPr>
    </w:p>
    <w:p w14:paraId="1D26C65B" w14:textId="77777777" w:rsidR="0073237B" w:rsidRDefault="0073237B" w:rsidP="0073237B">
      <w:pPr>
        <w:rPr>
          <w:rFonts w:ascii="Arial" w:hAnsi="Arial" w:cs="Arial"/>
          <w:b/>
          <w:u w:val="single"/>
        </w:rPr>
      </w:pPr>
    </w:p>
    <w:p w14:paraId="739443EF" w14:textId="77777777" w:rsidR="0073237B" w:rsidRDefault="0073237B" w:rsidP="0073237B">
      <w:pPr>
        <w:rPr>
          <w:rFonts w:ascii="Arial" w:hAnsi="Arial" w:cs="Arial"/>
          <w:b/>
          <w:u w:val="single"/>
        </w:rPr>
      </w:pPr>
    </w:p>
    <w:p w14:paraId="19FF0E7B" w14:textId="77777777" w:rsidR="0073237B" w:rsidRDefault="0073237B" w:rsidP="0073237B">
      <w:pPr>
        <w:rPr>
          <w:rFonts w:ascii="Arial" w:hAnsi="Arial" w:cs="Arial"/>
          <w:b/>
          <w:u w:val="single"/>
        </w:rPr>
      </w:pPr>
    </w:p>
    <w:p w14:paraId="68DB3276" w14:textId="77777777" w:rsidR="0073237B" w:rsidRDefault="0073237B" w:rsidP="0073237B">
      <w:pPr>
        <w:rPr>
          <w:rFonts w:ascii="Arial" w:hAnsi="Arial" w:cs="Arial"/>
          <w:b/>
          <w:u w:val="single"/>
        </w:rPr>
      </w:pPr>
    </w:p>
    <w:p w14:paraId="3C2BD865" w14:textId="77777777" w:rsidR="0073237B" w:rsidRDefault="0073237B" w:rsidP="0073237B">
      <w:pPr>
        <w:rPr>
          <w:rFonts w:ascii="Arial" w:hAnsi="Arial" w:cs="Arial"/>
          <w:b/>
          <w:u w:val="single"/>
        </w:rPr>
      </w:pPr>
    </w:p>
    <w:p w14:paraId="79197A5F" w14:textId="77777777" w:rsidR="0073237B" w:rsidRPr="00D818F9" w:rsidRDefault="0073237B" w:rsidP="0073237B">
      <w:pPr>
        <w:rPr>
          <w:rFonts w:ascii="Arial" w:hAnsi="Arial" w:cs="Arial"/>
          <w:b/>
          <w:u w:val="single"/>
        </w:rPr>
      </w:pPr>
      <w:r w:rsidRPr="00D818F9">
        <w:rPr>
          <w:rFonts w:ascii="Arial" w:hAnsi="Arial" w:cs="Arial"/>
          <w:b/>
          <w:u w:val="single"/>
        </w:rPr>
        <w:t>Příloha A Provozního řádu</w:t>
      </w:r>
    </w:p>
    <w:p w14:paraId="61788CFD" w14:textId="77777777" w:rsidR="0073237B" w:rsidRPr="00D818F9" w:rsidRDefault="0073237B" w:rsidP="0073237B">
      <w:pPr>
        <w:jc w:val="both"/>
        <w:rPr>
          <w:rFonts w:ascii="Arial" w:hAnsi="Arial" w:cs="Arial"/>
        </w:rPr>
      </w:pPr>
    </w:p>
    <w:p w14:paraId="68C5B720" w14:textId="77777777" w:rsidR="0073237B" w:rsidRPr="00D818F9" w:rsidRDefault="0073237B" w:rsidP="0073237B">
      <w:pPr>
        <w:jc w:val="both"/>
        <w:rPr>
          <w:rFonts w:ascii="Arial" w:hAnsi="Arial" w:cs="Arial"/>
        </w:rPr>
      </w:pPr>
      <w:r w:rsidRPr="00D818F9">
        <w:rPr>
          <w:rFonts w:ascii="Arial" w:hAnsi="Arial" w:cs="Arial"/>
          <w:b/>
        </w:rPr>
        <w:t>Vymezená oblast používání vozidel v minimální úrovni stupně plnění emisní úrovně EURO 4 / EURO IV </w:t>
      </w:r>
      <w:r w:rsidRPr="00D818F9">
        <w:rPr>
          <w:rFonts w:ascii="Arial" w:hAnsi="Arial" w:cs="Arial"/>
        </w:rPr>
        <w:t xml:space="preserve"> dle Smlouvy se shoduje se zónou s dopravním omezením pro nákladní automobily a autobusy nad 6 tun celkové hmotnosti.</w:t>
      </w:r>
    </w:p>
    <w:p w14:paraId="040F3213" w14:textId="77777777" w:rsidR="0073237B" w:rsidRPr="00D818F9" w:rsidRDefault="0073237B" w:rsidP="0073237B">
      <w:pPr>
        <w:jc w:val="both"/>
        <w:rPr>
          <w:rFonts w:ascii="Arial" w:hAnsi="Arial" w:cs="Arial"/>
        </w:rPr>
      </w:pPr>
    </w:p>
    <w:p w14:paraId="5600C882" w14:textId="77777777" w:rsidR="0073237B" w:rsidRPr="00D818F9" w:rsidRDefault="0073237B" w:rsidP="0073237B">
      <w:pPr>
        <w:jc w:val="both"/>
        <w:rPr>
          <w:rFonts w:ascii="Arial" w:hAnsi="Arial" w:cs="Arial"/>
        </w:rPr>
      </w:pPr>
      <w:r>
        <w:rPr>
          <w:rFonts w:ascii="Tahoma" w:hAnsi="Tahoma"/>
          <w:noProof/>
        </w:rPr>
        <w:lastRenderedPageBreak/>
        <w:drawing>
          <wp:inline distT="0" distB="0" distL="0" distR="0" wp14:anchorId="391CFEEA" wp14:editId="286C1D5E">
            <wp:extent cx="4981575" cy="662940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1575" cy="6629400"/>
                    </a:xfrm>
                    <a:prstGeom prst="rect">
                      <a:avLst/>
                    </a:prstGeom>
                    <a:noFill/>
                    <a:ln>
                      <a:noFill/>
                    </a:ln>
                  </pic:spPr>
                </pic:pic>
              </a:graphicData>
            </a:graphic>
          </wp:inline>
        </w:drawing>
      </w:r>
    </w:p>
    <w:p w14:paraId="7719199C" w14:textId="77777777" w:rsidR="0073237B" w:rsidRPr="007E5330" w:rsidRDefault="0073237B" w:rsidP="0073237B">
      <w:pPr>
        <w:overflowPunct/>
        <w:autoSpaceDE/>
        <w:autoSpaceDN/>
        <w:adjustRightInd/>
        <w:spacing w:after="200" w:line="276" w:lineRule="auto"/>
        <w:jc w:val="right"/>
        <w:textAlignment w:val="auto"/>
        <w:rPr>
          <w:rFonts w:ascii="Arial" w:hAnsi="Arial" w:cs="Arial"/>
          <w:b/>
          <w:color w:val="FF0000"/>
        </w:rPr>
      </w:pPr>
    </w:p>
    <w:p w14:paraId="18F87594" w14:textId="77777777" w:rsidR="0073237B" w:rsidRDefault="0073237B" w:rsidP="0073237B"/>
    <w:p w14:paraId="0EC364A4" w14:textId="77777777" w:rsidR="0073237B" w:rsidRDefault="0073237B" w:rsidP="0073237B">
      <w:pPr>
        <w:tabs>
          <w:tab w:val="left" w:pos="1448"/>
          <w:tab w:val="left" w:pos="2401"/>
          <w:tab w:val="left" w:pos="3354"/>
          <w:tab w:val="left" w:pos="4307"/>
          <w:tab w:val="left" w:pos="5260"/>
          <w:tab w:val="left" w:pos="6409"/>
          <w:tab w:val="left" w:pos="7297"/>
          <w:tab w:val="left" w:pos="8185"/>
          <w:tab w:val="left" w:pos="9669"/>
        </w:tabs>
        <w:rPr>
          <w:rFonts w:ascii="Arial" w:hAnsi="Arial" w:cs="Arial"/>
          <w:b/>
          <w:bCs/>
        </w:rPr>
      </w:pPr>
    </w:p>
    <w:p w14:paraId="78F8B20E" w14:textId="77777777" w:rsidR="0073237B" w:rsidRDefault="0073237B" w:rsidP="0073237B">
      <w:pPr>
        <w:tabs>
          <w:tab w:val="left" w:pos="1448"/>
          <w:tab w:val="left" w:pos="2401"/>
          <w:tab w:val="left" w:pos="3354"/>
          <w:tab w:val="left" w:pos="4307"/>
          <w:tab w:val="left" w:pos="5260"/>
          <w:tab w:val="left" w:pos="6409"/>
          <w:tab w:val="left" w:pos="7297"/>
          <w:tab w:val="left" w:pos="8185"/>
          <w:tab w:val="left" w:pos="9669"/>
        </w:tabs>
        <w:rPr>
          <w:rFonts w:ascii="Arial" w:hAnsi="Arial" w:cs="Arial"/>
          <w:b/>
          <w:bCs/>
        </w:rPr>
      </w:pPr>
    </w:p>
    <w:p w14:paraId="77D3B20D" w14:textId="77777777" w:rsidR="0073237B" w:rsidRDefault="0073237B" w:rsidP="0073237B">
      <w:pPr>
        <w:tabs>
          <w:tab w:val="left" w:pos="1448"/>
          <w:tab w:val="left" w:pos="2401"/>
          <w:tab w:val="left" w:pos="3354"/>
          <w:tab w:val="left" w:pos="4307"/>
          <w:tab w:val="left" w:pos="5260"/>
          <w:tab w:val="left" w:pos="6409"/>
          <w:tab w:val="left" w:pos="7297"/>
          <w:tab w:val="left" w:pos="8185"/>
          <w:tab w:val="left" w:pos="9669"/>
        </w:tabs>
        <w:rPr>
          <w:rFonts w:ascii="Arial" w:hAnsi="Arial" w:cs="Arial"/>
          <w:b/>
          <w:bCs/>
        </w:rPr>
        <w:sectPr w:rsidR="0073237B" w:rsidSect="003807EC">
          <w:pgSz w:w="11906" w:h="16838"/>
          <w:pgMar w:top="1418" w:right="1418" w:bottom="1418" w:left="1418" w:header="709" w:footer="709" w:gutter="0"/>
          <w:cols w:space="708"/>
          <w:titlePg/>
          <w:docGrid w:linePitch="360"/>
        </w:sectPr>
      </w:pPr>
    </w:p>
    <w:p w14:paraId="0F629D61" w14:textId="77777777" w:rsidR="0073237B" w:rsidRPr="007E5330" w:rsidRDefault="0073237B" w:rsidP="0073237B">
      <w:pPr>
        <w:tabs>
          <w:tab w:val="left" w:pos="1448"/>
          <w:tab w:val="left" w:pos="2401"/>
          <w:tab w:val="left" w:pos="3354"/>
          <w:tab w:val="left" w:pos="4307"/>
          <w:tab w:val="left" w:pos="5260"/>
          <w:tab w:val="left" w:pos="6409"/>
          <w:tab w:val="left" w:pos="7297"/>
          <w:tab w:val="left" w:pos="8185"/>
          <w:tab w:val="left" w:pos="9669"/>
        </w:tabs>
        <w:jc w:val="right"/>
        <w:rPr>
          <w:rFonts w:ascii="Arial" w:hAnsi="Arial" w:cs="Arial"/>
          <w:b/>
          <w:bCs/>
        </w:rPr>
      </w:pPr>
      <w:r>
        <w:rPr>
          <w:rFonts w:ascii="Arial" w:hAnsi="Arial" w:cs="Arial"/>
          <w:b/>
          <w:bCs/>
        </w:rPr>
        <w:lastRenderedPageBreak/>
        <w:t>P</w:t>
      </w:r>
      <w:r w:rsidRPr="007E5330">
        <w:rPr>
          <w:rFonts w:ascii="Arial" w:hAnsi="Arial" w:cs="Arial"/>
          <w:b/>
          <w:bCs/>
        </w:rPr>
        <w:t xml:space="preserve">říloha č. </w:t>
      </w:r>
      <w:r>
        <w:rPr>
          <w:rFonts w:ascii="Arial" w:hAnsi="Arial" w:cs="Arial"/>
          <w:b/>
          <w:bCs/>
        </w:rPr>
        <w:t>3</w:t>
      </w:r>
      <w:r w:rsidRPr="007E5330">
        <w:rPr>
          <w:rFonts w:ascii="Arial" w:hAnsi="Arial" w:cs="Arial"/>
          <w:b/>
          <w:bCs/>
        </w:rPr>
        <w:t xml:space="preserve"> </w:t>
      </w:r>
      <w:r>
        <w:rPr>
          <w:rFonts w:ascii="Arial" w:hAnsi="Arial" w:cs="Arial"/>
          <w:b/>
          <w:bCs/>
        </w:rPr>
        <w:t>S</w:t>
      </w:r>
      <w:r w:rsidRPr="007E5330">
        <w:rPr>
          <w:rFonts w:ascii="Arial" w:hAnsi="Arial" w:cs="Arial"/>
          <w:b/>
          <w:bCs/>
        </w:rPr>
        <w:t>mlouvy:</w:t>
      </w:r>
    </w:p>
    <w:tbl>
      <w:tblPr>
        <w:tblW w:w="17750" w:type="dxa"/>
        <w:tblInd w:w="55" w:type="dxa"/>
        <w:tblCellMar>
          <w:left w:w="70" w:type="dxa"/>
          <w:right w:w="70" w:type="dxa"/>
        </w:tblCellMar>
        <w:tblLook w:val="0000" w:firstRow="0" w:lastRow="0" w:firstColumn="0" w:lastColumn="0" w:noHBand="0" w:noVBand="0"/>
      </w:tblPr>
      <w:tblGrid>
        <w:gridCol w:w="10292"/>
        <w:gridCol w:w="790"/>
        <w:gridCol w:w="833"/>
        <w:gridCol w:w="1031"/>
        <w:gridCol w:w="1262"/>
        <w:gridCol w:w="1170"/>
        <w:gridCol w:w="1194"/>
        <w:gridCol w:w="1178"/>
      </w:tblGrid>
      <w:tr w:rsidR="0073237B" w:rsidRPr="007E5330" w14:paraId="0399172D" w14:textId="77777777" w:rsidTr="003807EC">
        <w:trPr>
          <w:trHeight w:val="465"/>
        </w:trPr>
        <w:tc>
          <w:tcPr>
            <w:tcW w:w="17750" w:type="dxa"/>
            <w:gridSpan w:val="8"/>
            <w:noWrap/>
            <w:vAlign w:val="bottom"/>
          </w:tcPr>
          <w:p w14:paraId="553C4111" w14:textId="77777777" w:rsidR="0073237B" w:rsidRPr="009574BB" w:rsidRDefault="0073237B" w:rsidP="003807EC">
            <w:pPr>
              <w:rPr>
                <w:rFonts w:ascii="Arial" w:hAnsi="Arial" w:cs="Arial"/>
                <w:b/>
                <w:bCs/>
              </w:rPr>
            </w:pPr>
            <w:r w:rsidRPr="009574BB">
              <w:rPr>
                <w:rFonts w:ascii="Arial" w:hAnsi="Arial" w:cs="Arial"/>
                <w:b/>
              </w:rPr>
              <w:t xml:space="preserve">Vzor </w:t>
            </w:r>
            <w:r>
              <w:rPr>
                <w:rFonts w:ascii="Arial" w:hAnsi="Arial" w:cs="Arial"/>
                <w:b/>
              </w:rPr>
              <w:t>pravidelných</w:t>
            </w:r>
            <w:r w:rsidRPr="009574BB">
              <w:rPr>
                <w:rFonts w:ascii="Arial" w:hAnsi="Arial" w:cs="Arial"/>
                <w:b/>
              </w:rPr>
              <w:t xml:space="preserve"> hlášení</w:t>
            </w:r>
            <w:r w:rsidRPr="009574BB">
              <w:rPr>
                <w:rFonts w:ascii="Arial" w:hAnsi="Arial" w:cs="Arial"/>
                <w:b/>
                <w:bCs/>
              </w:rPr>
              <w:t xml:space="preserve"> </w:t>
            </w:r>
          </w:p>
        </w:tc>
      </w:tr>
      <w:tr w:rsidR="0073237B" w:rsidRPr="007E5330" w14:paraId="3FC3E963" w14:textId="77777777" w:rsidTr="003807EC">
        <w:trPr>
          <w:trHeight w:val="255"/>
        </w:trPr>
        <w:tc>
          <w:tcPr>
            <w:tcW w:w="10292" w:type="dxa"/>
            <w:noWrap/>
            <w:vAlign w:val="bottom"/>
          </w:tcPr>
          <w:p w14:paraId="231ABF57" w14:textId="77777777" w:rsidR="0073237B" w:rsidRPr="009574BB" w:rsidRDefault="0073237B" w:rsidP="003807EC">
            <w:pPr>
              <w:rPr>
                <w:rFonts w:ascii="Arial" w:hAnsi="Arial" w:cs="Arial"/>
              </w:rPr>
            </w:pPr>
          </w:p>
        </w:tc>
        <w:tc>
          <w:tcPr>
            <w:tcW w:w="790" w:type="dxa"/>
            <w:noWrap/>
            <w:vAlign w:val="bottom"/>
          </w:tcPr>
          <w:p w14:paraId="542B239A" w14:textId="77777777" w:rsidR="0073237B" w:rsidRPr="007E5330" w:rsidRDefault="0073237B" w:rsidP="003807EC">
            <w:pPr>
              <w:rPr>
                <w:rFonts w:ascii="Arial" w:hAnsi="Arial" w:cs="Arial"/>
              </w:rPr>
            </w:pPr>
          </w:p>
        </w:tc>
        <w:tc>
          <w:tcPr>
            <w:tcW w:w="833" w:type="dxa"/>
            <w:noWrap/>
            <w:vAlign w:val="bottom"/>
          </w:tcPr>
          <w:p w14:paraId="1601B13A" w14:textId="77777777" w:rsidR="0073237B" w:rsidRPr="007E5330" w:rsidRDefault="0073237B" w:rsidP="003807EC">
            <w:pPr>
              <w:rPr>
                <w:rFonts w:ascii="Arial" w:hAnsi="Arial" w:cs="Arial"/>
              </w:rPr>
            </w:pPr>
          </w:p>
        </w:tc>
        <w:tc>
          <w:tcPr>
            <w:tcW w:w="1031" w:type="dxa"/>
            <w:noWrap/>
            <w:vAlign w:val="bottom"/>
          </w:tcPr>
          <w:p w14:paraId="59F8AF39" w14:textId="77777777" w:rsidR="0073237B" w:rsidRPr="007E5330" w:rsidRDefault="0073237B" w:rsidP="003807EC">
            <w:pPr>
              <w:rPr>
                <w:rFonts w:ascii="Arial" w:hAnsi="Arial" w:cs="Arial"/>
              </w:rPr>
            </w:pPr>
          </w:p>
        </w:tc>
        <w:tc>
          <w:tcPr>
            <w:tcW w:w="1262" w:type="dxa"/>
            <w:noWrap/>
            <w:vAlign w:val="bottom"/>
          </w:tcPr>
          <w:p w14:paraId="3466FD8B" w14:textId="77777777" w:rsidR="0073237B" w:rsidRPr="007E5330" w:rsidRDefault="0073237B" w:rsidP="003807EC">
            <w:pPr>
              <w:rPr>
                <w:rFonts w:ascii="Arial" w:hAnsi="Arial" w:cs="Arial"/>
              </w:rPr>
            </w:pPr>
          </w:p>
        </w:tc>
        <w:tc>
          <w:tcPr>
            <w:tcW w:w="1170" w:type="dxa"/>
            <w:noWrap/>
            <w:vAlign w:val="bottom"/>
          </w:tcPr>
          <w:p w14:paraId="6E197D2F" w14:textId="77777777" w:rsidR="0073237B" w:rsidRPr="007E5330" w:rsidRDefault="0073237B" w:rsidP="003807EC">
            <w:pPr>
              <w:rPr>
                <w:rFonts w:ascii="Arial" w:hAnsi="Arial" w:cs="Arial"/>
              </w:rPr>
            </w:pPr>
          </w:p>
        </w:tc>
        <w:tc>
          <w:tcPr>
            <w:tcW w:w="1194" w:type="dxa"/>
            <w:noWrap/>
            <w:vAlign w:val="bottom"/>
          </w:tcPr>
          <w:p w14:paraId="62E45D0C" w14:textId="77777777" w:rsidR="0073237B" w:rsidRPr="007E5330" w:rsidRDefault="0073237B" w:rsidP="003807EC">
            <w:pPr>
              <w:rPr>
                <w:rFonts w:ascii="Arial" w:hAnsi="Arial" w:cs="Arial"/>
              </w:rPr>
            </w:pPr>
          </w:p>
        </w:tc>
        <w:tc>
          <w:tcPr>
            <w:tcW w:w="1178" w:type="dxa"/>
            <w:noWrap/>
            <w:vAlign w:val="bottom"/>
          </w:tcPr>
          <w:p w14:paraId="6DD281A1" w14:textId="77777777" w:rsidR="0073237B" w:rsidRPr="007E5330" w:rsidRDefault="0073237B" w:rsidP="003807EC">
            <w:pPr>
              <w:rPr>
                <w:rFonts w:ascii="Arial" w:hAnsi="Arial" w:cs="Arial"/>
              </w:rPr>
            </w:pPr>
          </w:p>
        </w:tc>
      </w:tr>
      <w:tr w:rsidR="0073237B" w:rsidRPr="007E5330" w14:paraId="1887517B" w14:textId="77777777" w:rsidTr="003807EC">
        <w:trPr>
          <w:trHeight w:val="255"/>
        </w:trPr>
        <w:tc>
          <w:tcPr>
            <w:tcW w:w="17750" w:type="dxa"/>
            <w:gridSpan w:val="8"/>
            <w:vMerge w:val="restart"/>
            <w:noWrap/>
          </w:tcPr>
          <w:p w14:paraId="59DD4405" w14:textId="77777777" w:rsidR="0073237B" w:rsidRPr="009574BB" w:rsidRDefault="0073237B" w:rsidP="003807EC">
            <w:pPr>
              <w:rPr>
                <w:rFonts w:ascii="Arial" w:hAnsi="Arial" w:cs="Arial"/>
                <w:bCs/>
              </w:rPr>
            </w:pPr>
            <w:r w:rsidRPr="009574BB">
              <w:rPr>
                <w:rFonts w:ascii="Arial" w:hAnsi="Arial" w:cs="Arial"/>
                <w:b/>
                <w:bCs/>
              </w:rPr>
              <w:t>FIRMA, IČ:</w:t>
            </w:r>
          </w:p>
        </w:tc>
      </w:tr>
      <w:tr w:rsidR="0073237B" w:rsidRPr="007E5330" w14:paraId="2CC4A635" w14:textId="77777777" w:rsidTr="003807EC">
        <w:trPr>
          <w:trHeight w:val="255"/>
        </w:trPr>
        <w:tc>
          <w:tcPr>
            <w:tcW w:w="0" w:type="auto"/>
            <w:gridSpan w:val="8"/>
            <w:vMerge/>
            <w:vAlign w:val="center"/>
          </w:tcPr>
          <w:p w14:paraId="1A4D911C" w14:textId="77777777" w:rsidR="0073237B" w:rsidRPr="009574BB" w:rsidRDefault="0073237B" w:rsidP="003807EC">
            <w:pPr>
              <w:overflowPunct/>
              <w:autoSpaceDE/>
              <w:autoSpaceDN/>
              <w:adjustRightInd/>
              <w:rPr>
                <w:rFonts w:ascii="Arial" w:hAnsi="Arial" w:cs="Arial"/>
                <w:bCs/>
              </w:rPr>
            </w:pPr>
          </w:p>
        </w:tc>
      </w:tr>
      <w:tr w:rsidR="0073237B" w:rsidRPr="009905E5" w14:paraId="15311E69" w14:textId="77777777" w:rsidTr="003807EC">
        <w:trPr>
          <w:trHeight w:val="255"/>
        </w:trPr>
        <w:tc>
          <w:tcPr>
            <w:tcW w:w="10292" w:type="dxa"/>
            <w:noWrap/>
            <w:vAlign w:val="bottom"/>
          </w:tcPr>
          <w:p w14:paraId="0F28FA3A" w14:textId="77777777" w:rsidR="0073237B" w:rsidRPr="009574BB" w:rsidRDefault="0073237B" w:rsidP="003807EC">
            <w:pPr>
              <w:rPr>
                <w:rFonts w:ascii="Arial" w:hAnsi="Arial" w:cs="Arial"/>
              </w:rPr>
            </w:pPr>
            <w:r w:rsidRPr="009574BB">
              <w:rPr>
                <w:rFonts w:ascii="Arial" w:hAnsi="Arial" w:cs="Arial"/>
              </w:rPr>
              <w:t>Pravidelné hlášení SKO (měsíční)</w:t>
            </w:r>
          </w:p>
          <w:tbl>
            <w:tblPr>
              <w:tblW w:w="7327" w:type="dxa"/>
              <w:tblCellMar>
                <w:left w:w="70" w:type="dxa"/>
                <w:right w:w="70" w:type="dxa"/>
              </w:tblCellMar>
              <w:tblLook w:val="00A0" w:firstRow="1" w:lastRow="0" w:firstColumn="1" w:lastColumn="0" w:noHBand="0" w:noVBand="0"/>
            </w:tblPr>
            <w:tblGrid>
              <w:gridCol w:w="954"/>
              <w:gridCol w:w="1154"/>
              <w:gridCol w:w="1201"/>
              <w:gridCol w:w="1216"/>
              <w:gridCol w:w="1411"/>
              <w:gridCol w:w="1391"/>
            </w:tblGrid>
            <w:tr w:rsidR="0073237B" w:rsidRPr="00E8284C" w14:paraId="5DD3580E" w14:textId="77777777" w:rsidTr="003807EC">
              <w:trPr>
                <w:trHeight w:val="300"/>
              </w:trPr>
              <w:tc>
                <w:tcPr>
                  <w:tcW w:w="954" w:type="dxa"/>
                  <w:vMerge w:val="restart"/>
                  <w:tcBorders>
                    <w:top w:val="single" w:sz="8" w:space="0" w:color="auto"/>
                    <w:left w:val="single" w:sz="8" w:space="0" w:color="auto"/>
                    <w:bottom w:val="single" w:sz="8" w:space="0" w:color="000000"/>
                    <w:right w:val="single" w:sz="8" w:space="0" w:color="auto"/>
                  </w:tcBorders>
                  <w:vAlign w:val="center"/>
                </w:tcPr>
                <w:p w14:paraId="321434AD" w14:textId="77777777" w:rsidR="0073237B" w:rsidRPr="00E8284C" w:rsidRDefault="0073237B" w:rsidP="003807EC">
                  <w:pPr>
                    <w:overflowPunct/>
                    <w:autoSpaceDE/>
                    <w:autoSpaceDN/>
                    <w:adjustRightInd/>
                    <w:jc w:val="center"/>
                    <w:textAlignment w:val="auto"/>
                    <w:rPr>
                      <w:rFonts w:ascii="Arial" w:hAnsi="Arial" w:cs="Arial"/>
                      <w:b/>
                      <w:bCs/>
                      <w:color w:val="000000"/>
                      <w:sz w:val="18"/>
                      <w:szCs w:val="18"/>
                    </w:rPr>
                  </w:pPr>
                  <w:r w:rsidRPr="00E8284C">
                    <w:rPr>
                      <w:rFonts w:ascii="Arial" w:hAnsi="Arial" w:cs="Arial"/>
                      <w:b/>
                      <w:bCs/>
                      <w:color w:val="000000"/>
                      <w:sz w:val="18"/>
                      <w:szCs w:val="18"/>
                    </w:rPr>
                    <w:t>DRUH ODPADU</w:t>
                  </w:r>
                </w:p>
              </w:tc>
              <w:tc>
                <w:tcPr>
                  <w:tcW w:w="1154" w:type="dxa"/>
                  <w:vMerge w:val="restart"/>
                  <w:tcBorders>
                    <w:top w:val="single" w:sz="8" w:space="0" w:color="auto"/>
                    <w:left w:val="single" w:sz="8" w:space="0" w:color="auto"/>
                    <w:bottom w:val="single" w:sz="8" w:space="0" w:color="000000"/>
                    <w:right w:val="single" w:sz="8" w:space="0" w:color="auto"/>
                  </w:tcBorders>
                  <w:vAlign w:val="center"/>
                </w:tcPr>
                <w:p w14:paraId="4C358DC4" w14:textId="77777777" w:rsidR="0073237B" w:rsidRPr="00E8284C" w:rsidRDefault="0073237B" w:rsidP="003807EC">
                  <w:pPr>
                    <w:overflowPunct/>
                    <w:autoSpaceDE/>
                    <w:autoSpaceDN/>
                    <w:adjustRightInd/>
                    <w:jc w:val="center"/>
                    <w:textAlignment w:val="auto"/>
                    <w:rPr>
                      <w:rFonts w:ascii="Arial" w:hAnsi="Arial" w:cs="Arial"/>
                      <w:b/>
                      <w:bCs/>
                      <w:color w:val="000000"/>
                      <w:sz w:val="18"/>
                      <w:szCs w:val="18"/>
                    </w:rPr>
                  </w:pPr>
                  <w:r w:rsidRPr="00E8284C">
                    <w:rPr>
                      <w:rFonts w:ascii="Arial" w:hAnsi="Arial" w:cs="Arial"/>
                      <w:b/>
                      <w:bCs/>
                      <w:color w:val="000000"/>
                      <w:sz w:val="18"/>
                      <w:szCs w:val="18"/>
                    </w:rPr>
                    <w:t>DATUM</w:t>
                  </w:r>
                </w:p>
              </w:tc>
              <w:tc>
                <w:tcPr>
                  <w:tcW w:w="1201" w:type="dxa"/>
                  <w:vMerge w:val="restart"/>
                  <w:tcBorders>
                    <w:top w:val="single" w:sz="8" w:space="0" w:color="auto"/>
                    <w:left w:val="single" w:sz="8" w:space="0" w:color="auto"/>
                    <w:bottom w:val="single" w:sz="8" w:space="0" w:color="000000"/>
                    <w:right w:val="single" w:sz="8" w:space="0" w:color="auto"/>
                  </w:tcBorders>
                  <w:vAlign w:val="center"/>
                </w:tcPr>
                <w:p w14:paraId="3D8C6588" w14:textId="77777777" w:rsidR="0073237B" w:rsidRPr="00E8284C" w:rsidRDefault="0073237B" w:rsidP="003807EC">
                  <w:pPr>
                    <w:overflowPunct/>
                    <w:autoSpaceDE/>
                    <w:autoSpaceDN/>
                    <w:adjustRightInd/>
                    <w:jc w:val="center"/>
                    <w:textAlignment w:val="auto"/>
                    <w:rPr>
                      <w:rFonts w:ascii="Arial" w:hAnsi="Arial" w:cs="Arial"/>
                      <w:b/>
                      <w:bCs/>
                      <w:color w:val="000000"/>
                      <w:sz w:val="18"/>
                      <w:szCs w:val="18"/>
                    </w:rPr>
                  </w:pPr>
                  <w:r w:rsidRPr="00E8284C">
                    <w:rPr>
                      <w:rFonts w:ascii="Arial" w:hAnsi="Arial" w:cs="Arial"/>
                      <w:b/>
                      <w:bCs/>
                      <w:color w:val="000000"/>
                      <w:sz w:val="18"/>
                      <w:szCs w:val="18"/>
                    </w:rPr>
                    <w:t>REG. ZNAČKA</w:t>
                  </w:r>
                </w:p>
              </w:tc>
              <w:tc>
                <w:tcPr>
                  <w:tcW w:w="1216" w:type="dxa"/>
                  <w:vMerge w:val="restart"/>
                  <w:tcBorders>
                    <w:top w:val="single" w:sz="8" w:space="0" w:color="auto"/>
                    <w:left w:val="single" w:sz="8" w:space="0" w:color="auto"/>
                    <w:bottom w:val="single" w:sz="8" w:space="0" w:color="000000"/>
                    <w:right w:val="single" w:sz="8" w:space="0" w:color="auto"/>
                  </w:tcBorders>
                  <w:vAlign w:val="center"/>
                </w:tcPr>
                <w:p w14:paraId="4E1FD744" w14:textId="77777777" w:rsidR="0073237B" w:rsidRPr="00E8284C" w:rsidRDefault="0073237B" w:rsidP="003807EC">
                  <w:pPr>
                    <w:overflowPunct/>
                    <w:autoSpaceDE/>
                    <w:autoSpaceDN/>
                    <w:adjustRightInd/>
                    <w:jc w:val="center"/>
                    <w:textAlignment w:val="auto"/>
                    <w:rPr>
                      <w:rFonts w:ascii="Arial" w:hAnsi="Arial" w:cs="Arial"/>
                      <w:b/>
                      <w:bCs/>
                      <w:color w:val="000000"/>
                      <w:sz w:val="18"/>
                      <w:szCs w:val="18"/>
                    </w:rPr>
                  </w:pPr>
                  <w:r w:rsidRPr="00E8284C">
                    <w:rPr>
                      <w:rFonts w:ascii="Arial" w:hAnsi="Arial" w:cs="Arial"/>
                      <w:b/>
                      <w:bCs/>
                      <w:color w:val="000000"/>
                      <w:sz w:val="18"/>
                      <w:szCs w:val="18"/>
                    </w:rPr>
                    <w:t>CÍL DOPRAVY (zařízení)</w:t>
                  </w:r>
                </w:p>
              </w:tc>
              <w:tc>
                <w:tcPr>
                  <w:tcW w:w="1411" w:type="dxa"/>
                  <w:vMerge w:val="restart"/>
                  <w:tcBorders>
                    <w:top w:val="single" w:sz="8" w:space="0" w:color="auto"/>
                    <w:left w:val="single" w:sz="8" w:space="0" w:color="auto"/>
                    <w:bottom w:val="single" w:sz="8" w:space="0" w:color="000000"/>
                    <w:right w:val="single" w:sz="8" w:space="0" w:color="auto"/>
                  </w:tcBorders>
                  <w:vAlign w:val="center"/>
                </w:tcPr>
                <w:p w14:paraId="369222C5" w14:textId="77777777" w:rsidR="0073237B" w:rsidRPr="00E8284C" w:rsidRDefault="0073237B" w:rsidP="003807EC">
                  <w:pPr>
                    <w:overflowPunct/>
                    <w:autoSpaceDE/>
                    <w:autoSpaceDN/>
                    <w:adjustRightInd/>
                    <w:jc w:val="center"/>
                    <w:textAlignment w:val="auto"/>
                    <w:rPr>
                      <w:rFonts w:ascii="Arial" w:hAnsi="Arial" w:cs="Arial"/>
                      <w:b/>
                      <w:bCs/>
                      <w:color w:val="000000"/>
                      <w:sz w:val="18"/>
                      <w:szCs w:val="18"/>
                    </w:rPr>
                  </w:pPr>
                  <w:r w:rsidRPr="00E8284C">
                    <w:rPr>
                      <w:rFonts w:ascii="Arial" w:hAnsi="Arial" w:cs="Arial"/>
                      <w:b/>
                      <w:bCs/>
                      <w:color w:val="000000"/>
                      <w:sz w:val="18"/>
                      <w:szCs w:val="18"/>
                    </w:rPr>
                    <w:t>KATALOGOVÉ ČÍSLO</w:t>
                  </w:r>
                </w:p>
              </w:tc>
              <w:tc>
                <w:tcPr>
                  <w:tcW w:w="1391" w:type="dxa"/>
                  <w:vMerge w:val="restart"/>
                  <w:tcBorders>
                    <w:top w:val="single" w:sz="8" w:space="0" w:color="auto"/>
                    <w:left w:val="single" w:sz="8" w:space="0" w:color="auto"/>
                    <w:bottom w:val="single" w:sz="8" w:space="0" w:color="000000"/>
                    <w:right w:val="single" w:sz="8" w:space="0" w:color="auto"/>
                  </w:tcBorders>
                  <w:vAlign w:val="center"/>
                </w:tcPr>
                <w:p w14:paraId="1F4CBBF5" w14:textId="77777777" w:rsidR="0073237B" w:rsidRPr="00E8284C" w:rsidRDefault="0073237B" w:rsidP="003807EC">
                  <w:pPr>
                    <w:overflowPunct/>
                    <w:autoSpaceDE/>
                    <w:autoSpaceDN/>
                    <w:adjustRightInd/>
                    <w:jc w:val="center"/>
                    <w:textAlignment w:val="auto"/>
                    <w:rPr>
                      <w:rFonts w:ascii="Arial" w:hAnsi="Arial" w:cs="Arial"/>
                      <w:b/>
                      <w:bCs/>
                      <w:color w:val="000000"/>
                      <w:sz w:val="18"/>
                      <w:szCs w:val="18"/>
                    </w:rPr>
                  </w:pPr>
                  <w:r w:rsidRPr="00E8284C">
                    <w:rPr>
                      <w:rFonts w:ascii="Arial" w:hAnsi="Arial" w:cs="Arial"/>
                      <w:b/>
                      <w:bCs/>
                      <w:color w:val="000000"/>
                      <w:sz w:val="18"/>
                      <w:szCs w:val="18"/>
                    </w:rPr>
                    <w:t xml:space="preserve">HMOTNOST BRUTTO </w:t>
                  </w:r>
                  <w:r>
                    <w:rPr>
                      <w:rFonts w:ascii="Arial" w:hAnsi="Arial" w:cs="Arial"/>
                      <w:b/>
                      <w:bCs/>
                      <w:color w:val="000000"/>
                      <w:sz w:val="18"/>
                      <w:szCs w:val="18"/>
                    </w:rPr>
                    <w:t>(t)</w:t>
                  </w:r>
                  <w:r w:rsidRPr="00E8284C">
                    <w:rPr>
                      <w:rFonts w:ascii="Arial" w:hAnsi="Arial" w:cs="Arial"/>
                      <w:b/>
                      <w:bCs/>
                      <w:color w:val="000000"/>
                      <w:sz w:val="18"/>
                      <w:szCs w:val="18"/>
                    </w:rPr>
                    <w:t xml:space="preserve"> </w:t>
                  </w:r>
                </w:p>
              </w:tc>
            </w:tr>
            <w:tr w:rsidR="0073237B" w:rsidRPr="00E8284C" w14:paraId="2339A3F5" w14:textId="77777777" w:rsidTr="003807EC">
              <w:trPr>
                <w:trHeight w:val="975"/>
              </w:trPr>
              <w:tc>
                <w:tcPr>
                  <w:tcW w:w="954" w:type="dxa"/>
                  <w:vMerge/>
                  <w:tcBorders>
                    <w:top w:val="single" w:sz="8" w:space="0" w:color="auto"/>
                    <w:left w:val="single" w:sz="8" w:space="0" w:color="auto"/>
                    <w:bottom w:val="single" w:sz="8" w:space="0" w:color="000000"/>
                    <w:right w:val="single" w:sz="8" w:space="0" w:color="auto"/>
                  </w:tcBorders>
                  <w:vAlign w:val="center"/>
                </w:tcPr>
                <w:p w14:paraId="0FE5F7D1" w14:textId="77777777" w:rsidR="0073237B" w:rsidRPr="00E8284C" w:rsidRDefault="0073237B" w:rsidP="003807EC">
                  <w:pPr>
                    <w:overflowPunct/>
                    <w:autoSpaceDE/>
                    <w:autoSpaceDN/>
                    <w:adjustRightInd/>
                    <w:textAlignment w:val="auto"/>
                    <w:rPr>
                      <w:rFonts w:ascii="Arial" w:hAnsi="Arial" w:cs="Arial"/>
                      <w:b/>
                      <w:bCs/>
                      <w:color w:val="000000"/>
                      <w:sz w:val="18"/>
                      <w:szCs w:val="18"/>
                    </w:rPr>
                  </w:pPr>
                </w:p>
              </w:tc>
              <w:tc>
                <w:tcPr>
                  <w:tcW w:w="1154" w:type="dxa"/>
                  <w:vMerge/>
                  <w:tcBorders>
                    <w:top w:val="single" w:sz="8" w:space="0" w:color="auto"/>
                    <w:left w:val="single" w:sz="8" w:space="0" w:color="auto"/>
                    <w:bottom w:val="single" w:sz="8" w:space="0" w:color="000000"/>
                    <w:right w:val="single" w:sz="8" w:space="0" w:color="auto"/>
                  </w:tcBorders>
                  <w:vAlign w:val="center"/>
                </w:tcPr>
                <w:p w14:paraId="0460C188" w14:textId="77777777" w:rsidR="0073237B" w:rsidRPr="00E8284C" w:rsidRDefault="0073237B" w:rsidP="003807EC">
                  <w:pPr>
                    <w:overflowPunct/>
                    <w:autoSpaceDE/>
                    <w:autoSpaceDN/>
                    <w:adjustRightInd/>
                    <w:textAlignment w:val="auto"/>
                    <w:rPr>
                      <w:rFonts w:ascii="Arial" w:hAnsi="Arial" w:cs="Arial"/>
                      <w:b/>
                      <w:bCs/>
                      <w:color w:val="000000"/>
                      <w:sz w:val="18"/>
                      <w:szCs w:val="18"/>
                    </w:rPr>
                  </w:pPr>
                </w:p>
              </w:tc>
              <w:tc>
                <w:tcPr>
                  <w:tcW w:w="1201" w:type="dxa"/>
                  <w:vMerge/>
                  <w:tcBorders>
                    <w:top w:val="single" w:sz="8" w:space="0" w:color="auto"/>
                    <w:left w:val="single" w:sz="8" w:space="0" w:color="auto"/>
                    <w:bottom w:val="single" w:sz="8" w:space="0" w:color="000000"/>
                    <w:right w:val="single" w:sz="8" w:space="0" w:color="auto"/>
                  </w:tcBorders>
                  <w:vAlign w:val="center"/>
                </w:tcPr>
                <w:p w14:paraId="0EED1F27" w14:textId="77777777" w:rsidR="0073237B" w:rsidRPr="00E8284C" w:rsidRDefault="0073237B" w:rsidP="003807EC">
                  <w:pPr>
                    <w:overflowPunct/>
                    <w:autoSpaceDE/>
                    <w:autoSpaceDN/>
                    <w:adjustRightInd/>
                    <w:textAlignment w:val="auto"/>
                    <w:rPr>
                      <w:rFonts w:ascii="Arial" w:hAnsi="Arial" w:cs="Arial"/>
                      <w:b/>
                      <w:bCs/>
                      <w:color w:val="000000"/>
                      <w:sz w:val="18"/>
                      <w:szCs w:val="18"/>
                    </w:rPr>
                  </w:pPr>
                </w:p>
              </w:tc>
              <w:tc>
                <w:tcPr>
                  <w:tcW w:w="1216" w:type="dxa"/>
                  <w:vMerge/>
                  <w:tcBorders>
                    <w:top w:val="single" w:sz="8" w:space="0" w:color="auto"/>
                    <w:left w:val="single" w:sz="8" w:space="0" w:color="auto"/>
                    <w:bottom w:val="single" w:sz="8" w:space="0" w:color="000000"/>
                    <w:right w:val="single" w:sz="8" w:space="0" w:color="auto"/>
                  </w:tcBorders>
                  <w:vAlign w:val="center"/>
                </w:tcPr>
                <w:p w14:paraId="39D0DD1B" w14:textId="77777777" w:rsidR="0073237B" w:rsidRPr="00E8284C" w:rsidRDefault="0073237B" w:rsidP="003807EC">
                  <w:pPr>
                    <w:overflowPunct/>
                    <w:autoSpaceDE/>
                    <w:autoSpaceDN/>
                    <w:adjustRightInd/>
                    <w:textAlignment w:val="auto"/>
                    <w:rPr>
                      <w:rFonts w:ascii="Arial" w:hAnsi="Arial" w:cs="Arial"/>
                      <w:b/>
                      <w:bCs/>
                      <w:color w:val="000000"/>
                      <w:sz w:val="18"/>
                      <w:szCs w:val="18"/>
                    </w:rPr>
                  </w:pPr>
                </w:p>
              </w:tc>
              <w:tc>
                <w:tcPr>
                  <w:tcW w:w="1411" w:type="dxa"/>
                  <w:vMerge/>
                  <w:tcBorders>
                    <w:top w:val="single" w:sz="8" w:space="0" w:color="auto"/>
                    <w:left w:val="single" w:sz="8" w:space="0" w:color="auto"/>
                    <w:bottom w:val="single" w:sz="8" w:space="0" w:color="000000"/>
                    <w:right w:val="single" w:sz="8" w:space="0" w:color="auto"/>
                  </w:tcBorders>
                  <w:vAlign w:val="center"/>
                </w:tcPr>
                <w:p w14:paraId="1CBF28A8" w14:textId="77777777" w:rsidR="0073237B" w:rsidRPr="00E8284C" w:rsidRDefault="0073237B" w:rsidP="003807EC">
                  <w:pPr>
                    <w:overflowPunct/>
                    <w:autoSpaceDE/>
                    <w:autoSpaceDN/>
                    <w:adjustRightInd/>
                    <w:textAlignment w:val="auto"/>
                    <w:rPr>
                      <w:rFonts w:ascii="Arial" w:hAnsi="Arial" w:cs="Arial"/>
                      <w:b/>
                      <w:bCs/>
                      <w:color w:val="000000"/>
                      <w:sz w:val="18"/>
                      <w:szCs w:val="18"/>
                    </w:rPr>
                  </w:pPr>
                </w:p>
              </w:tc>
              <w:tc>
                <w:tcPr>
                  <w:tcW w:w="1391" w:type="dxa"/>
                  <w:vMerge/>
                  <w:tcBorders>
                    <w:top w:val="single" w:sz="8" w:space="0" w:color="auto"/>
                    <w:left w:val="single" w:sz="8" w:space="0" w:color="auto"/>
                    <w:bottom w:val="single" w:sz="8" w:space="0" w:color="000000"/>
                    <w:right w:val="single" w:sz="8" w:space="0" w:color="auto"/>
                  </w:tcBorders>
                  <w:vAlign w:val="center"/>
                </w:tcPr>
                <w:p w14:paraId="6C877252" w14:textId="77777777" w:rsidR="0073237B" w:rsidRPr="00E8284C" w:rsidRDefault="0073237B" w:rsidP="003807EC">
                  <w:pPr>
                    <w:overflowPunct/>
                    <w:autoSpaceDE/>
                    <w:autoSpaceDN/>
                    <w:adjustRightInd/>
                    <w:textAlignment w:val="auto"/>
                    <w:rPr>
                      <w:rFonts w:ascii="Arial" w:hAnsi="Arial" w:cs="Arial"/>
                      <w:b/>
                      <w:bCs/>
                      <w:color w:val="000000"/>
                      <w:sz w:val="18"/>
                      <w:szCs w:val="18"/>
                    </w:rPr>
                  </w:pPr>
                </w:p>
              </w:tc>
            </w:tr>
            <w:tr w:rsidR="0073237B" w:rsidRPr="00E8284C" w14:paraId="753185D9" w14:textId="77777777" w:rsidTr="003807EC">
              <w:trPr>
                <w:trHeight w:val="495"/>
              </w:trPr>
              <w:tc>
                <w:tcPr>
                  <w:tcW w:w="954" w:type="dxa"/>
                  <w:tcBorders>
                    <w:top w:val="nil"/>
                    <w:left w:val="single" w:sz="8" w:space="0" w:color="auto"/>
                    <w:bottom w:val="single" w:sz="8" w:space="0" w:color="auto"/>
                    <w:right w:val="single" w:sz="8" w:space="0" w:color="auto"/>
                  </w:tcBorders>
                  <w:shd w:val="clear" w:color="000000" w:fill="B3B3B3"/>
                  <w:vAlign w:val="center"/>
                </w:tcPr>
                <w:p w14:paraId="7553C4B1" w14:textId="77777777" w:rsidR="0073237B" w:rsidRPr="00E8284C" w:rsidRDefault="0073237B" w:rsidP="003807EC">
                  <w:pPr>
                    <w:overflowPunct/>
                    <w:autoSpaceDE/>
                    <w:autoSpaceDN/>
                    <w:adjustRightInd/>
                    <w:textAlignment w:val="auto"/>
                    <w:rPr>
                      <w:rFonts w:ascii="Arial" w:hAnsi="Arial" w:cs="Arial"/>
                      <w:b/>
                      <w:bCs/>
                      <w:color w:val="000000"/>
                      <w:sz w:val="18"/>
                      <w:szCs w:val="18"/>
                    </w:rPr>
                  </w:pPr>
                  <w:r w:rsidRPr="00E8284C">
                    <w:rPr>
                      <w:rFonts w:ascii="Arial" w:hAnsi="Arial" w:cs="Arial"/>
                      <w:b/>
                      <w:bCs/>
                      <w:color w:val="000000"/>
                      <w:sz w:val="18"/>
                      <w:szCs w:val="18"/>
                    </w:rPr>
                    <w:t>SMĚSNÝ ODPAD</w:t>
                  </w:r>
                </w:p>
              </w:tc>
              <w:tc>
                <w:tcPr>
                  <w:tcW w:w="1154" w:type="dxa"/>
                  <w:tcBorders>
                    <w:top w:val="nil"/>
                    <w:left w:val="nil"/>
                    <w:bottom w:val="single" w:sz="8" w:space="0" w:color="auto"/>
                    <w:right w:val="single" w:sz="8" w:space="0" w:color="auto"/>
                  </w:tcBorders>
                  <w:shd w:val="clear" w:color="000000" w:fill="B3B3B3"/>
                  <w:vAlign w:val="center"/>
                </w:tcPr>
                <w:p w14:paraId="29ADC093"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bCs/>
                      <w:color w:val="000000"/>
                      <w:sz w:val="18"/>
                      <w:szCs w:val="18"/>
                    </w:rPr>
                    <w:t> </w:t>
                  </w:r>
                </w:p>
              </w:tc>
              <w:tc>
                <w:tcPr>
                  <w:tcW w:w="1201" w:type="dxa"/>
                  <w:tcBorders>
                    <w:top w:val="nil"/>
                    <w:left w:val="nil"/>
                    <w:bottom w:val="single" w:sz="8" w:space="0" w:color="auto"/>
                    <w:right w:val="single" w:sz="8" w:space="0" w:color="auto"/>
                  </w:tcBorders>
                  <w:shd w:val="clear" w:color="000000" w:fill="B3B3B3"/>
                  <w:vAlign w:val="center"/>
                </w:tcPr>
                <w:p w14:paraId="09C18E10"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bCs/>
                      <w:color w:val="000000"/>
                      <w:sz w:val="18"/>
                      <w:szCs w:val="18"/>
                    </w:rPr>
                    <w:t> </w:t>
                  </w:r>
                </w:p>
              </w:tc>
              <w:tc>
                <w:tcPr>
                  <w:tcW w:w="1216" w:type="dxa"/>
                  <w:tcBorders>
                    <w:top w:val="nil"/>
                    <w:left w:val="nil"/>
                    <w:bottom w:val="single" w:sz="8" w:space="0" w:color="auto"/>
                    <w:right w:val="single" w:sz="8" w:space="0" w:color="auto"/>
                  </w:tcBorders>
                  <w:shd w:val="clear" w:color="000000" w:fill="B3B3B3"/>
                  <w:vAlign w:val="center"/>
                </w:tcPr>
                <w:p w14:paraId="6173BA4D"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bCs/>
                      <w:color w:val="000000"/>
                      <w:sz w:val="18"/>
                      <w:szCs w:val="18"/>
                    </w:rPr>
                    <w:t> </w:t>
                  </w:r>
                </w:p>
              </w:tc>
              <w:tc>
                <w:tcPr>
                  <w:tcW w:w="1411" w:type="dxa"/>
                  <w:tcBorders>
                    <w:top w:val="nil"/>
                    <w:left w:val="nil"/>
                    <w:bottom w:val="single" w:sz="8" w:space="0" w:color="auto"/>
                    <w:right w:val="single" w:sz="8" w:space="0" w:color="auto"/>
                  </w:tcBorders>
                  <w:shd w:val="clear" w:color="000000" w:fill="B3B3B3"/>
                  <w:vAlign w:val="center"/>
                </w:tcPr>
                <w:p w14:paraId="2FBF088C"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color w:val="000000"/>
                      <w:sz w:val="18"/>
                      <w:szCs w:val="18"/>
                    </w:rPr>
                    <w:t> </w:t>
                  </w:r>
                </w:p>
              </w:tc>
              <w:tc>
                <w:tcPr>
                  <w:tcW w:w="1391" w:type="dxa"/>
                  <w:tcBorders>
                    <w:top w:val="nil"/>
                    <w:left w:val="nil"/>
                    <w:bottom w:val="single" w:sz="8" w:space="0" w:color="auto"/>
                    <w:right w:val="single" w:sz="8" w:space="0" w:color="auto"/>
                  </w:tcBorders>
                  <w:shd w:val="clear" w:color="000000" w:fill="B3B3B3"/>
                  <w:vAlign w:val="center"/>
                </w:tcPr>
                <w:p w14:paraId="4EB79DE7"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bCs/>
                      <w:color w:val="000000"/>
                      <w:sz w:val="18"/>
                      <w:szCs w:val="18"/>
                    </w:rPr>
                    <w:t> </w:t>
                  </w:r>
                </w:p>
              </w:tc>
            </w:tr>
            <w:tr w:rsidR="0073237B" w:rsidRPr="00E8284C" w14:paraId="31B21B5E" w14:textId="77777777" w:rsidTr="003807EC">
              <w:trPr>
                <w:trHeight w:val="495"/>
              </w:trPr>
              <w:tc>
                <w:tcPr>
                  <w:tcW w:w="954" w:type="dxa"/>
                  <w:tcBorders>
                    <w:top w:val="nil"/>
                    <w:left w:val="single" w:sz="8" w:space="0" w:color="auto"/>
                    <w:bottom w:val="single" w:sz="8" w:space="0" w:color="auto"/>
                    <w:right w:val="single" w:sz="8" w:space="0" w:color="auto"/>
                  </w:tcBorders>
                  <w:shd w:val="clear" w:color="000000" w:fill="B3B3B3"/>
                  <w:vAlign w:val="center"/>
                </w:tcPr>
                <w:p w14:paraId="07E8DB5C" w14:textId="77777777" w:rsidR="0073237B" w:rsidRPr="00E8284C" w:rsidRDefault="0073237B" w:rsidP="003807EC">
                  <w:pPr>
                    <w:overflowPunct/>
                    <w:autoSpaceDE/>
                    <w:autoSpaceDN/>
                    <w:adjustRightInd/>
                    <w:textAlignment w:val="auto"/>
                    <w:rPr>
                      <w:rFonts w:ascii="Arial" w:hAnsi="Arial" w:cs="Arial"/>
                      <w:color w:val="000000"/>
                      <w:sz w:val="18"/>
                      <w:szCs w:val="18"/>
                    </w:rPr>
                  </w:pPr>
                  <w:r w:rsidRPr="00E8284C">
                    <w:rPr>
                      <w:rFonts w:ascii="Arial" w:hAnsi="Arial" w:cs="Arial"/>
                      <w:bCs/>
                      <w:color w:val="000000"/>
                      <w:sz w:val="18"/>
                      <w:szCs w:val="18"/>
                    </w:rPr>
                    <w:t>SMĚSNÝ ODPAD</w:t>
                  </w:r>
                </w:p>
              </w:tc>
              <w:tc>
                <w:tcPr>
                  <w:tcW w:w="1154" w:type="dxa"/>
                  <w:tcBorders>
                    <w:top w:val="nil"/>
                    <w:left w:val="nil"/>
                    <w:bottom w:val="single" w:sz="8" w:space="0" w:color="auto"/>
                    <w:right w:val="single" w:sz="8" w:space="0" w:color="auto"/>
                  </w:tcBorders>
                  <w:shd w:val="clear" w:color="000000" w:fill="B3B3B3"/>
                  <w:vAlign w:val="center"/>
                </w:tcPr>
                <w:p w14:paraId="0B33FFEA"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bCs/>
                      <w:color w:val="000000"/>
                      <w:sz w:val="18"/>
                      <w:szCs w:val="18"/>
                    </w:rPr>
                    <w:t> </w:t>
                  </w:r>
                </w:p>
              </w:tc>
              <w:tc>
                <w:tcPr>
                  <w:tcW w:w="1201" w:type="dxa"/>
                  <w:tcBorders>
                    <w:top w:val="nil"/>
                    <w:left w:val="nil"/>
                    <w:bottom w:val="single" w:sz="8" w:space="0" w:color="auto"/>
                    <w:right w:val="single" w:sz="8" w:space="0" w:color="auto"/>
                  </w:tcBorders>
                  <w:shd w:val="clear" w:color="000000" w:fill="B3B3B3"/>
                  <w:vAlign w:val="center"/>
                </w:tcPr>
                <w:p w14:paraId="64ED5CEB"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bCs/>
                      <w:color w:val="000000"/>
                      <w:sz w:val="18"/>
                      <w:szCs w:val="18"/>
                    </w:rPr>
                    <w:t> </w:t>
                  </w:r>
                </w:p>
              </w:tc>
              <w:tc>
                <w:tcPr>
                  <w:tcW w:w="1216" w:type="dxa"/>
                  <w:tcBorders>
                    <w:top w:val="nil"/>
                    <w:left w:val="nil"/>
                    <w:bottom w:val="single" w:sz="8" w:space="0" w:color="auto"/>
                    <w:right w:val="single" w:sz="8" w:space="0" w:color="auto"/>
                  </w:tcBorders>
                  <w:shd w:val="clear" w:color="000000" w:fill="B3B3B3"/>
                  <w:vAlign w:val="center"/>
                </w:tcPr>
                <w:p w14:paraId="011283F5"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bCs/>
                      <w:color w:val="000000"/>
                      <w:sz w:val="18"/>
                      <w:szCs w:val="18"/>
                    </w:rPr>
                    <w:t> </w:t>
                  </w:r>
                </w:p>
              </w:tc>
              <w:tc>
                <w:tcPr>
                  <w:tcW w:w="1411" w:type="dxa"/>
                  <w:tcBorders>
                    <w:top w:val="nil"/>
                    <w:left w:val="nil"/>
                    <w:bottom w:val="single" w:sz="8" w:space="0" w:color="auto"/>
                    <w:right w:val="single" w:sz="8" w:space="0" w:color="auto"/>
                  </w:tcBorders>
                  <w:shd w:val="clear" w:color="000000" w:fill="B3B3B3"/>
                  <w:vAlign w:val="center"/>
                </w:tcPr>
                <w:p w14:paraId="3E5D06A6"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color w:val="000000"/>
                      <w:sz w:val="18"/>
                      <w:szCs w:val="18"/>
                    </w:rPr>
                    <w:t> </w:t>
                  </w:r>
                </w:p>
              </w:tc>
              <w:tc>
                <w:tcPr>
                  <w:tcW w:w="1391" w:type="dxa"/>
                  <w:tcBorders>
                    <w:top w:val="nil"/>
                    <w:left w:val="nil"/>
                    <w:bottom w:val="single" w:sz="8" w:space="0" w:color="auto"/>
                    <w:right w:val="single" w:sz="8" w:space="0" w:color="auto"/>
                  </w:tcBorders>
                  <w:shd w:val="clear" w:color="000000" w:fill="B3B3B3"/>
                  <w:vAlign w:val="center"/>
                </w:tcPr>
                <w:p w14:paraId="11D4F470"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bCs/>
                      <w:color w:val="000000"/>
                      <w:sz w:val="18"/>
                      <w:szCs w:val="18"/>
                    </w:rPr>
                    <w:t> </w:t>
                  </w:r>
                </w:p>
              </w:tc>
            </w:tr>
          </w:tbl>
          <w:p w14:paraId="18D0C536" w14:textId="77777777" w:rsidR="0073237B" w:rsidRPr="00E8284C" w:rsidRDefault="0073237B" w:rsidP="003807EC">
            <w:pPr>
              <w:rPr>
                <w:rFonts w:ascii="Arial" w:hAnsi="Arial" w:cs="Arial"/>
                <w:sz w:val="18"/>
                <w:szCs w:val="18"/>
              </w:rPr>
            </w:pPr>
          </w:p>
          <w:p w14:paraId="1C2A56DA" w14:textId="77777777" w:rsidR="0073237B" w:rsidRPr="00E8284C" w:rsidRDefault="0073237B" w:rsidP="003807EC">
            <w:pPr>
              <w:rPr>
                <w:rFonts w:ascii="Arial" w:hAnsi="Arial" w:cs="Arial"/>
                <w:sz w:val="18"/>
                <w:szCs w:val="18"/>
              </w:rPr>
            </w:pPr>
            <w:r w:rsidRPr="00E8284C">
              <w:rPr>
                <w:rFonts w:ascii="Arial" w:hAnsi="Arial" w:cs="Arial"/>
                <w:sz w:val="18"/>
                <w:szCs w:val="18"/>
              </w:rPr>
              <w:t>Pravidelné hlášení TKO (denní, měsíční)</w:t>
            </w:r>
          </w:p>
          <w:tbl>
            <w:tblPr>
              <w:tblW w:w="7339" w:type="dxa"/>
              <w:tblCellMar>
                <w:left w:w="70" w:type="dxa"/>
                <w:right w:w="70" w:type="dxa"/>
              </w:tblCellMar>
              <w:tblLook w:val="00A0" w:firstRow="1" w:lastRow="0" w:firstColumn="1" w:lastColumn="0" w:noHBand="0" w:noVBand="0"/>
            </w:tblPr>
            <w:tblGrid>
              <w:gridCol w:w="1141"/>
              <w:gridCol w:w="1095"/>
              <w:gridCol w:w="1153"/>
              <w:gridCol w:w="1184"/>
              <w:gridCol w:w="1411"/>
              <w:gridCol w:w="1355"/>
            </w:tblGrid>
            <w:tr w:rsidR="0073237B" w:rsidRPr="00E8284C" w14:paraId="198BDAD6" w14:textId="77777777" w:rsidTr="003807EC">
              <w:trPr>
                <w:trHeight w:val="300"/>
              </w:trPr>
              <w:tc>
                <w:tcPr>
                  <w:tcW w:w="1141" w:type="dxa"/>
                  <w:vMerge w:val="restart"/>
                  <w:tcBorders>
                    <w:top w:val="single" w:sz="8" w:space="0" w:color="auto"/>
                    <w:left w:val="single" w:sz="8" w:space="0" w:color="auto"/>
                    <w:bottom w:val="single" w:sz="8" w:space="0" w:color="000000"/>
                    <w:right w:val="single" w:sz="8" w:space="0" w:color="auto"/>
                  </w:tcBorders>
                  <w:vAlign w:val="center"/>
                </w:tcPr>
                <w:p w14:paraId="1F529F72" w14:textId="77777777" w:rsidR="0073237B" w:rsidRPr="00E8284C" w:rsidRDefault="0073237B" w:rsidP="003807EC">
                  <w:pPr>
                    <w:overflowPunct/>
                    <w:autoSpaceDE/>
                    <w:autoSpaceDN/>
                    <w:adjustRightInd/>
                    <w:jc w:val="center"/>
                    <w:textAlignment w:val="auto"/>
                    <w:rPr>
                      <w:rFonts w:ascii="Arial" w:hAnsi="Arial" w:cs="Arial"/>
                      <w:b/>
                      <w:bCs/>
                      <w:color w:val="000000"/>
                      <w:sz w:val="18"/>
                      <w:szCs w:val="18"/>
                    </w:rPr>
                  </w:pPr>
                  <w:r w:rsidRPr="00E8284C">
                    <w:rPr>
                      <w:rFonts w:ascii="Arial" w:hAnsi="Arial" w:cs="Arial"/>
                      <w:b/>
                      <w:bCs/>
                      <w:color w:val="000000"/>
                      <w:sz w:val="18"/>
                      <w:szCs w:val="18"/>
                    </w:rPr>
                    <w:t>DRUH ODPADU</w:t>
                  </w:r>
                </w:p>
              </w:tc>
              <w:tc>
                <w:tcPr>
                  <w:tcW w:w="1095" w:type="dxa"/>
                  <w:vMerge w:val="restart"/>
                  <w:tcBorders>
                    <w:top w:val="single" w:sz="8" w:space="0" w:color="auto"/>
                    <w:left w:val="single" w:sz="8" w:space="0" w:color="auto"/>
                    <w:bottom w:val="single" w:sz="8" w:space="0" w:color="000000"/>
                    <w:right w:val="single" w:sz="8" w:space="0" w:color="auto"/>
                  </w:tcBorders>
                  <w:vAlign w:val="center"/>
                </w:tcPr>
                <w:p w14:paraId="3FBB9F5F" w14:textId="77777777" w:rsidR="0073237B" w:rsidRPr="00E8284C" w:rsidRDefault="0073237B" w:rsidP="003807EC">
                  <w:pPr>
                    <w:overflowPunct/>
                    <w:autoSpaceDE/>
                    <w:autoSpaceDN/>
                    <w:adjustRightInd/>
                    <w:jc w:val="center"/>
                    <w:textAlignment w:val="auto"/>
                    <w:rPr>
                      <w:rFonts w:ascii="Arial" w:hAnsi="Arial" w:cs="Arial"/>
                      <w:b/>
                      <w:bCs/>
                      <w:color w:val="000000"/>
                      <w:sz w:val="18"/>
                      <w:szCs w:val="18"/>
                    </w:rPr>
                  </w:pPr>
                  <w:r w:rsidRPr="00E8284C">
                    <w:rPr>
                      <w:rFonts w:ascii="Arial" w:hAnsi="Arial" w:cs="Arial"/>
                      <w:b/>
                      <w:bCs/>
                      <w:color w:val="000000"/>
                      <w:sz w:val="18"/>
                      <w:szCs w:val="18"/>
                    </w:rPr>
                    <w:t>DATUM</w:t>
                  </w:r>
                </w:p>
              </w:tc>
              <w:tc>
                <w:tcPr>
                  <w:tcW w:w="1153" w:type="dxa"/>
                  <w:vMerge w:val="restart"/>
                  <w:tcBorders>
                    <w:top w:val="single" w:sz="8" w:space="0" w:color="auto"/>
                    <w:left w:val="single" w:sz="8" w:space="0" w:color="auto"/>
                    <w:bottom w:val="single" w:sz="8" w:space="0" w:color="000000"/>
                    <w:right w:val="single" w:sz="8" w:space="0" w:color="auto"/>
                  </w:tcBorders>
                  <w:vAlign w:val="center"/>
                </w:tcPr>
                <w:p w14:paraId="1BDDD9E1" w14:textId="77777777" w:rsidR="0073237B" w:rsidRPr="00E8284C" w:rsidRDefault="0073237B" w:rsidP="003807EC">
                  <w:pPr>
                    <w:overflowPunct/>
                    <w:autoSpaceDE/>
                    <w:autoSpaceDN/>
                    <w:adjustRightInd/>
                    <w:jc w:val="center"/>
                    <w:textAlignment w:val="auto"/>
                    <w:rPr>
                      <w:rFonts w:ascii="Arial" w:hAnsi="Arial" w:cs="Arial"/>
                      <w:b/>
                      <w:bCs/>
                      <w:color w:val="000000"/>
                      <w:sz w:val="18"/>
                      <w:szCs w:val="18"/>
                    </w:rPr>
                  </w:pPr>
                  <w:r w:rsidRPr="00E8284C">
                    <w:rPr>
                      <w:rFonts w:ascii="Arial" w:hAnsi="Arial" w:cs="Arial"/>
                      <w:b/>
                      <w:bCs/>
                      <w:color w:val="000000"/>
                      <w:sz w:val="18"/>
                      <w:szCs w:val="18"/>
                    </w:rPr>
                    <w:t>REG. ZNAČKA</w:t>
                  </w:r>
                </w:p>
              </w:tc>
              <w:tc>
                <w:tcPr>
                  <w:tcW w:w="1184" w:type="dxa"/>
                  <w:vMerge w:val="restart"/>
                  <w:tcBorders>
                    <w:top w:val="single" w:sz="8" w:space="0" w:color="auto"/>
                    <w:left w:val="single" w:sz="8" w:space="0" w:color="auto"/>
                    <w:bottom w:val="single" w:sz="8" w:space="0" w:color="000000"/>
                    <w:right w:val="single" w:sz="8" w:space="0" w:color="auto"/>
                  </w:tcBorders>
                  <w:vAlign w:val="center"/>
                </w:tcPr>
                <w:p w14:paraId="28FC4277" w14:textId="77777777" w:rsidR="0073237B" w:rsidRPr="00E8284C" w:rsidRDefault="0073237B" w:rsidP="003807EC">
                  <w:pPr>
                    <w:overflowPunct/>
                    <w:autoSpaceDE/>
                    <w:autoSpaceDN/>
                    <w:adjustRightInd/>
                    <w:jc w:val="center"/>
                    <w:textAlignment w:val="auto"/>
                    <w:rPr>
                      <w:rFonts w:ascii="Arial" w:hAnsi="Arial" w:cs="Arial"/>
                      <w:b/>
                      <w:bCs/>
                      <w:color w:val="000000"/>
                      <w:sz w:val="18"/>
                      <w:szCs w:val="18"/>
                    </w:rPr>
                  </w:pPr>
                  <w:r w:rsidRPr="00E8284C">
                    <w:rPr>
                      <w:rFonts w:ascii="Arial" w:hAnsi="Arial" w:cs="Arial"/>
                      <w:b/>
                      <w:bCs/>
                      <w:color w:val="000000"/>
                      <w:sz w:val="18"/>
                      <w:szCs w:val="18"/>
                    </w:rPr>
                    <w:t>CÍL DOPRAVY (zařízení)</w:t>
                  </w:r>
                </w:p>
              </w:tc>
              <w:tc>
                <w:tcPr>
                  <w:tcW w:w="1411" w:type="dxa"/>
                  <w:vMerge w:val="restart"/>
                  <w:tcBorders>
                    <w:top w:val="single" w:sz="8" w:space="0" w:color="auto"/>
                    <w:left w:val="single" w:sz="8" w:space="0" w:color="auto"/>
                    <w:bottom w:val="single" w:sz="8" w:space="0" w:color="000000"/>
                    <w:right w:val="single" w:sz="8" w:space="0" w:color="auto"/>
                  </w:tcBorders>
                  <w:vAlign w:val="center"/>
                </w:tcPr>
                <w:p w14:paraId="708E8BC5" w14:textId="77777777" w:rsidR="0073237B" w:rsidRPr="00E8284C" w:rsidRDefault="0073237B" w:rsidP="003807EC">
                  <w:pPr>
                    <w:overflowPunct/>
                    <w:autoSpaceDE/>
                    <w:autoSpaceDN/>
                    <w:adjustRightInd/>
                    <w:jc w:val="center"/>
                    <w:textAlignment w:val="auto"/>
                    <w:rPr>
                      <w:rFonts w:ascii="Arial" w:hAnsi="Arial" w:cs="Arial"/>
                      <w:b/>
                      <w:bCs/>
                      <w:color w:val="000000"/>
                      <w:sz w:val="18"/>
                      <w:szCs w:val="18"/>
                    </w:rPr>
                  </w:pPr>
                  <w:r w:rsidRPr="00E8284C">
                    <w:rPr>
                      <w:rFonts w:ascii="Arial" w:hAnsi="Arial" w:cs="Arial"/>
                      <w:b/>
                      <w:bCs/>
                      <w:color w:val="000000"/>
                      <w:sz w:val="18"/>
                      <w:szCs w:val="18"/>
                    </w:rPr>
                    <w:t>KATALOGOVÉ ČÍSLO</w:t>
                  </w:r>
                </w:p>
              </w:tc>
              <w:tc>
                <w:tcPr>
                  <w:tcW w:w="1355" w:type="dxa"/>
                  <w:vMerge w:val="restart"/>
                  <w:tcBorders>
                    <w:top w:val="single" w:sz="8" w:space="0" w:color="auto"/>
                    <w:left w:val="single" w:sz="8" w:space="0" w:color="auto"/>
                    <w:bottom w:val="single" w:sz="8" w:space="0" w:color="000000"/>
                    <w:right w:val="single" w:sz="8" w:space="0" w:color="auto"/>
                  </w:tcBorders>
                  <w:vAlign w:val="center"/>
                </w:tcPr>
                <w:p w14:paraId="2794FBC7" w14:textId="77777777" w:rsidR="0073237B" w:rsidRPr="00E8284C" w:rsidRDefault="0073237B" w:rsidP="003807EC">
                  <w:pPr>
                    <w:overflowPunct/>
                    <w:autoSpaceDE/>
                    <w:autoSpaceDN/>
                    <w:adjustRightInd/>
                    <w:jc w:val="center"/>
                    <w:textAlignment w:val="auto"/>
                    <w:rPr>
                      <w:rFonts w:ascii="Arial" w:hAnsi="Arial" w:cs="Arial"/>
                      <w:b/>
                      <w:bCs/>
                      <w:color w:val="000000"/>
                      <w:sz w:val="18"/>
                      <w:szCs w:val="18"/>
                    </w:rPr>
                  </w:pPr>
                  <w:r w:rsidRPr="00E8284C">
                    <w:rPr>
                      <w:rFonts w:ascii="Arial" w:hAnsi="Arial" w:cs="Arial"/>
                      <w:b/>
                      <w:bCs/>
                      <w:color w:val="000000"/>
                      <w:sz w:val="18"/>
                      <w:szCs w:val="18"/>
                    </w:rPr>
                    <w:t>HMOTNOST BRUTTO S PŘÍMĚSEMI (t)</w:t>
                  </w:r>
                </w:p>
              </w:tc>
            </w:tr>
            <w:tr w:rsidR="0073237B" w:rsidRPr="00E8284C" w14:paraId="71C9F180" w14:textId="77777777" w:rsidTr="003807EC">
              <w:trPr>
                <w:trHeight w:val="975"/>
              </w:trPr>
              <w:tc>
                <w:tcPr>
                  <w:tcW w:w="1141" w:type="dxa"/>
                  <w:vMerge/>
                  <w:tcBorders>
                    <w:top w:val="single" w:sz="8" w:space="0" w:color="auto"/>
                    <w:left w:val="single" w:sz="8" w:space="0" w:color="auto"/>
                    <w:bottom w:val="single" w:sz="8" w:space="0" w:color="000000"/>
                    <w:right w:val="single" w:sz="8" w:space="0" w:color="auto"/>
                  </w:tcBorders>
                  <w:vAlign w:val="center"/>
                </w:tcPr>
                <w:p w14:paraId="2556F98B" w14:textId="77777777" w:rsidR="0073237B" w:rsidRPr="00E8284C" w:rsidRDefault="0073237B" w:rsidP="003807EC">
                  <w:pPr>
                    <w:overflowPunct/>
                    <w:autoSpaceDE/>
                    <w:autoSpaceDN/>
                    <w:adjustRightInd/>
                    <w:textAlignment w:val="auto"/>
                    <w:rPr>
                      <w:rFonts w:ascii="Arial" w:hAnsi="Arial" w:cs="Arial"/>
                      <w:b/>
                      <w:bCs/>
                      <w:color w:val="000000"/>
                      <w:sz w:val="18"/>
                      <w:szCs w:val="18"/>
                    </w:rPr>
                  </w:pPr>
                </w:p>
              </w:tc>
              <w:tc>
                <w:tcPr>
                  <w:tcW w:w="1095" w:type="dxa"/>
                  <w:vMerge/>
                  <w:tcBorders>
                    <w:top w:val="single" w:sz="8" w:space="0" w:color="auto"/>
                    <w:left w:val="single" w:sz="8" w:space="0" w:color="auto"/>
                    <w:bottom w:val="single" w:sz="8" w:space="0" w:color="000000"/>
                    <w:right w:val="single" w:sz="8" w:space="0" w:color="auto"/>
                  </w:tcBorders>
                  <w:vAlign w:val="center"/>
                </w:tcPr>
                <w:p w14:paraId="14B00D02" w14:textId="77777777" w:rsidR="0073237B" w:rsidRPr="00E8284C" w:rsidRDefault="0073237B" w:rsidP="003807EC">
                  <w:pPr>
                    <w:overflowPunct/>
                    <w:autoSpaceDE/>
                    <w:autoSpaceDN/>
                    <w:adjustRightInd/>
                    <w:textAlignment w:val="auto"/>
                    <w:rPr>
                      <w:rFonts w:ascii="Arial" w:hAnsi="Arial" w:cs="Arial"/>
                      <w:b/>
                      <w:bCs/>
                      <w:color w:val="000000"/>
                      <w:sz w:val="18"/>
                      <w:szCs w:val="18"/>
                    </w:rPr>
                  </w:pPr>
                </w:p>
              </w:tc>
              <w:tc>
                <w:tcPr>
                  <w:tcW w:w="1153" w:type="dxa"/>
                  <w:vMerge/>
                  <w:tcBorders>
                    <w:top w:val="single" w:sz="8" w:space="0" w:color="auto"/>
                    <w:left w:val="single" w:sz="8" w:space="0" w:color="auto"/>
                    <w:bottom w:val="single" w:sz="8" w:space="0" w:color="000000"/>
                    <w:right w:val="single" w:sz="8" w:space="0" w:color="auto"/>
                  </w:tcBorders>
                  <w:vAlign w:val="center"/>
                </w:tcPr>
                <w:p w14:paraId="40EFD274" w14:textId="77777777" w:rsidR="0073237B" w:rsidRPr="00E8284C" w:rsidRDefault="0073237B" w:rsidP="003807EC">
                  <w:pPr>
                    <w:overflowPunct/>
                    <w:autoSpaceDE/>
                    <w:autoSpaceDN/>
                    <w:adjustRightInd/>
                    <w:textAlignment w:val="auto"/>
                    <w:rPr>
                      <w:rFonts w:ascii="Arial" w:hAnsi="Arial" w:cs="Arial"/>
                      <w:b/>
                      <w:bCs/>
                      <w:color w:val="000000"/>
                      <w:sz w:val="18"/>
                      <w:szCs w:val="18"/>
                    </w:rPr>
                  </w:pPr>
                </w:p>
              </w:tc>
              <w:tc>
                <w:tcPr>
                  <w:tcW w:w="1184" w:type="dxa"/>
                  <w:vMerge/>
                  <w:tcBorders>
                    <w:top w:val="single" w:sz="8" w:space="0" w:color="auto"/>
                    <w:left w:val="single" w:sz="8" w:space="0" w:color="auto"/>
                    <w:bottom w:val="single" w:sz="8" w:space="0" w:color="000000"/>
                    <w:right w:val="single" w:sz="8" w:space="0" w:color="auto"/>
                  </w:tcBorders>
                  <w:vAlign w:val="center"/>
                </w:tcPr>
                <w:p w14:paraId="4B6985FB" w14:textId="77777777" w:rsidR="0073237B" w:rsidRPr="00E8284C" w:rsidRDefault="0073237B" w:rsidP="003807EC">
                  <w:pPr>
                    <w:overflowPunct/>
                    <w:autoSpaceDE/>
                    <w:autoSpaceDN/>
                    <w:adjustRightInd/>
                    <w:textAlignment w:val="auto"/>
                    <w:rPr>
                      <w:rFonts w:ascii="Arial" w:hAnsi="Arial" w:cs="Arial"/>
                      <w:b/>
                      <w:bCs/>
                      <w:color w:val="000000"/>
                      <w:sz w:val="18"/>
                      <w:szCs w:val="18"/>
                    </w:rPr>
                  </w:pPr>
                </w:p>
              </w:tc>
              <w:tc>
                <w:tcPr>
                  <w:tcW w:w="1411" w:type="dxa"/>
                  <w:vMerge/>
                  <w:tcBorders>
                    <w:top w:val="single" w:sz="8" w:space="0" w:color="auto"/>
                    <w:left w:val="single" w:sz="8" w:space="0" w:color="auto"/>
                    <w:bottom w:val="single" w:sz="8" w:space="0" w:color="000000"/>
                    <w:right w:val="single" w:sz="8" w:space="0" w:color="auto"/>
                  </w:tcBorders>
                  <w:vAlign w:val="center"/>
                </w:tcPr>
                <w:p w14:paraId="2A45BFDB" w14:textId="77777777" w:rsidR="0073237B" w:rsidRPr="00E8284C" w:rsidRDefault="0073237B" w:rsidP="003807EC">
                  <w:pPr>
                    <w:overflowPunct/>
                    <w:autoSpaceDE/>
                    <w:autoSpaceDN/>
                    <w:adjustRightInd/>
                    <w:textAlignment w:val="auto"/>
                    <w:rPr>
                      <w:rFonts w:ascii="Arial" w:hAnsi="Arial" w:cs="Arial"/>
                      <w:b/>
                      <w:bCs/>
                      <w:color w:val="000000"/>
                      <w:sz w:val="18"/>
                      <w:szCs w:val="18"/>
                    </w:rPr>
                  </w:pPr>
                </w:p>
              </w:tc>
              <w:tc>
                <w:tcPr>
                  <w:tcW w:w="1355" w:type="dxa"/>
                  <w:vMerge/>
                  <w:tcBorders>
                    <w:top w:val="single" w:sz="8" w:space="0" w:color="auto"/>
                    <w:left w:val="single" w:sz="8" w:space="0" w:color="auto"/>
                    <w:bottom w:val="single" w:sz="8" w:space="0" w:color="000000"/>
                    <w:right w:val="single" w:sz="8" w:space="0" w:color="auto"/>
                  </w:tcBorders>
                  <w:vAlign w:val="center"/>
                </w:tcPr>
                <w:p w14:paraId="50DE0DF3" w14:textId="77777777" w:rsidR="0073237B" w:rsidRPr="00E8284C" w:rsidRDefault="0073237B" w:rsidP="003807EC">
                  <w:pPr>
                    <w:overflowPunct/>
                    <w:autoSpaceDE/>
                    <w:autoSpaceDN/>
                    <w:adjustRightInd/>
                    <w:textAlignment w:val="auto"/>
                    <w:rPr>
                      <w:rFonts w:ascii="Arial" w:hAnsi="Arial" w:cs="Arial"/>
                      <w:b/>
                      <w:bCs/>
                      <w:color w:val="000000"/>
                      <w:sz w:val="18"/>
                      <w:szCs w:val="18"/>
                    </w:rPr>
                  </w:pPr>
                </w:p>
              </w:tc>
            </w:tr>
            <w:tr w:rsidR="0073237B" w:rsidRPr="00E8284C" w14:paraId="4173EA44" w14:textId="77777777" w:rsidTr="003807EC">
              <w:trPr>
                <w:trHeight w:val="315"/>
              </w:trPr>
              <w:tc>
                <w:tcPr>
                  <w:tcW w:w="1141" w:type="dxa"/>
                  <w:tcBorders>
                    <w:top w:val="nil"/>
                    <w:left w:val="single" w:sz="8" w:space="0" w:color="auto"/>
                    <w:bottom w:val="single" w:sz="8" w:space="0" w:color="auto"/>
                    <w:right w:val="single" w:sz="8" w:space="0" w:color="auto"/>
                  </w:tcBorders>
                  <w:shd w:val="clear" w:color="000000" w:fill="00CCFF"/>
                  <w:vAlign w:val="center"/>
                </w:tcPr>
                <w:p w14:paraId="6B42AD9D" w14:textId="77777777" w:rsidR="0073237B" w:rsidRPr="00E8284C" w:rsidRDefault="0073237B" w:rsidP="003807EC">
                  <w:pPr>
                    <w:overflowPunct/>
                    <w:autoSpaceDE/>
                    <w:autoSpaceDN/>
                    <w:adjustRightInd/>
                    <w:textAlignment w:val="auto"/>
                    <w:rPr>
                      <w:rFonts w:ascii="Arial" w:hAnsi="Arial" w:cs="Arial"/>
                      <w:b/>
                      <w:bCs/>
                      <w:color w:val="000000"/>
                      <w:sz w:val="18"/>
                      <w:szCs w:val="18"/>
                    </w:rPr>
                  </w:pPr>
                  <w:r w:rsidRPr="00E8284C">
                    <w:rPr>
                      <w:rFonts w:ascii="Arial" w:hAnsi="Arial" w:cs="Arial"/>
                      <w:b/>
                      <w:bCs/>
                      <w:color w:val="000000"/>
                      <w:sz w:val="18"/>
                      <w:szCs w:val="18"/>
                    </w:rPr>
                    <w:t>PAPÍR</w:t>
                  </w:r>
                </w:p>
              </w:tc>
              <w:tc>
                <w:tcPr>
                  <w:tcW w:w="1095" w:type="dxa"/>
                  <w:tcBorders>
                    <w:top w:val="nil"/>
                    <w:left w:val="nil"/>
                    <w:bottom w:val="single" w:sz="8" w:space="0" w:color="auto"/>
                    <w:right w:val="single" w:sz="8" w:space="0" w:color="auto"/>
                  </w:tcBorders>
                  <w:shd w:val="clear" w:color="000000" w:fill="00CCFF"/>
                  <w:vAlign w:val="center"/>
                </w:tcPr>
                <w:p w14:paraId="780B5273"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bCs/>
                      <w:color w:val="000000"/>
                      <w:sz w:val="18"/>
                      <w:szCs w:val="18"/>
                    </w:rPr>
                    <w:t> </w:t>
                  </w:r>
                </w:p>
              </w:tc>
              <w:tc>
                <w:tcPr>
                  <w:tcW w:w="1153" w:type="dxa"/>
                  <w:tcBorders>
                    <w:top w:val="nil"/>
                    <w:left w:val="nil"/>
                    <w:bottom w:val="single" w:sz="8" w:space="0" w:color="auto"/>
                    <w:right w:val="single" w:sz="8" w:space="0" w:color="auto"/>
                  </w:tcBorders>
                  <w:shd w:val="clear" w:color="000000" w:fill="00CCFF"/>
                  <w:vAlign w:val="center"/>
                </w:tcPr>
                <w:p w14:paraId="6566EDB3"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bCs/>
                      <w:color w:val="000000"/>
                      <w:sz w:val="18"/>
                      <w:szCs w:val="18"/>
                    </w:rPr>
                    <w:t> </w:t>
                  </w:r>
                </w:p>
              </w:tc>
              <w:tc>
                <w:tcPr>
                  <w:tcW w:w="1184" w:type="dxa"/>
                  <w:tcBorders>
                    <w:top w:val="nil"/>
                    <w:left w:val="nil"/>
                    <w:bottom w:val="single" w:sz="8" w:space="0" w:color="auto"/>
                    <w:right w:val="single" w:sz="8" w:space="0" w:color="auto"/>
                  </w:tcBorders>
                  <w:shd w:val="clear" w:color="000000" w:fill="00CCFF"/>
                  <w:vAlign w:val="center"/>
                </w:tcPr>
                <w:p w14:paraId="38B9E9D5"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bCs/>
                      <w:color w:val="000000"/>
                      <w:sz w:val="18"/>
                      <w:szCs w:val="18"/>
                    </w:rPr>
                    <w:t> </w:t>
                  </w:r>
                </w:p>
              </w:tc>
              <w:tc>
                <w:tcPr>
                  <w:tcW w:w="1411" w:type="dxa"/>
                  <w:tcBorders>
                    <w:top w:val="nil"/>
                    <w:left w:val="nil"/>
                    <w:bottom w:val="single" w:sz="8" w:space="0" w:color="auto"/>
                    <w:right w:val="single" w:sz="8" w:space="0" w:color="auto"/>
                  </w:tcBorders>
                  <w:shd w:val="clear" w:color="000000" w:fill="00CCFF"/>
                  <w:vAlign w:val="center"/>
                </w:tcPr>
                <w:p w14:paraId="4F4C693E"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color w:val="000000"/>
                      <w:sz w:val="18"/>
                      <w:szCs w:val="18"/>
                    </w:rPr>
                    <w:t> </w:t>
                  </w:r>
                </w:p>
              </w:tc>
              <w:tc>
                <w:tcPr>
                  <w:tcW w:w="1355" w:type="dxa"/>
                  <w:tcBorders>
                    <w:top w:val="nil"/>
                    <w:left w:val="nil"/>
                    <w:bottom w:val="single" w:sz="8" w:space="0" w:color="auto"/>
                    <w:right w:val="single" w:sz="8" w:space="0" w:color="auto"/>
                  </w:tcBorders>
                  <w:shd w:val="clear" w:color="000000" w:fill="00CCFF"/>
                  <w:vAlign w:val="center"/>
                </w:tcPr>
                <w:p w14:paraId="416E59B2"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bCs/>
                      <w:color w:val="000000"/>
                      <w:sz w:val="18"/>
                      <w:szCs w:val="18"/>
                    </w:rPr>
                    <w:t> </w:t>
                  </w:r>
                </w:p>
              </w:tc>
            </w:tr>
            <w:tr w:rsidR="0073237B" w:rsidRPr="00E8284C" w14:paraId="25BE0FD7" w14:textId="77777777" w:rsidTr="003807EC">
              <w:trPr>
                <w:trHeight w:val="315"/>
              </w:trPr>
              <w:tc>
                <w:tcPr>
                  <w:tcW w:w="1141" w:type="dxa"/>
                  <w:tcBorders>
                    <w:top w:val="nil"/>
                    <w:left w:val="single" w:sz="8" w:space="0" w:color="auto"/>
                    <w:bottom w:val="single" w:sz="8" w:space="0" w:color="auto"/>
                    <w:right w:val="single" w:sz="8" w:space="0" w:color="auto"/>
                  </w:tcBorders>
                  <w:shd w:val="clear" w:color="000000" w:fill="00CCFF"/>
                  <w:vAlign w:val="center"/>
                </w:tcPr>
                <w:p w14:paraId="16EEFC10" w14:textId="77777777" w:rsidR="0073237B" w:rsidRPr="00E8284C" w:rsidRDefault="0073237B" w:rsidP="003807EC">
                  <w:pPr>
                    <w:overflowPunct/>
                    <w:autoSpaceDE/>
                    <w:autoSpaceDN/>
                    <w:adjustRightInd/>
                    <w:textAlignment w:val="auto"/>
                    <w:rPr>
                      <w:rFonts w:ascii="Arial" w:hAnsi="Arial" w:cs="Arial"/>
                      <w:color w:val="000000"/>
                      <w:sz w:val="18"/>
                      <w:szCs w:val="18"/>
                    </w:rPr>
                  </w:pPr>
                  <w:r w:rsidRPr="00E8284C">
                    <w:rPr>
                      <w:rFonts w:ascii="Arial" w:hAnsi="Arial" w:cs="Arial"/>
                      <w:color w:val="000000"/>
                      <w:sz w:val="18"/>
                      <w:szCs w:val="18"/>
                    </w:rPr>
                    <w:t>PAPÍR</w:t>
                  </w:r>
                </w:p>
              </w:tc>
              <w:tc>
                <w:tcPr>
                  <w:tcW w:w="1095" w:type="dxa"/>
                  <w:tcBorders>
                    <w:top w:val="nil"/>
                    <w:left w:val="nil"/>
                    <w:bottom w:val="single" w:sz="8" w:space="0" w:color="auto"/>
                    <w:right w:val="single" w:sz="8" w:space="0" w:color="auto"/>
                  </w:tcBorders>
                  <w:shd w:val="clear" w:color="000000" w:fill="00CCFF"/>
                  <w:vAlign w:val="center"/>
                </w:tcPr>
                <w:p w14:paraId="69489E9E"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color w:val="000000"/>
                      <w:sz w:val="18"/>
                      <w:szCs w:val="18"/>
                    </w:rPr>
                    <w:t> </w:t>
                  </w:r>
                </w:p>
              </w:tc>
              <w:tc>
                <w:tcPr>
                  <w:tcW w:w="1153" w:type="dxa"/>
                  <w:tcBorders>
                    <w:top w:val="nil"/>
                    <w:left w:val="nil"/>
                    <w:bottom w:val="single" w:sz="8" w:space="0" w:color="auto"/>
                    <w:right w:val="single" w:sz="8" w:space="0" w:color="auto"/>
                  </w:tcBorders>
                  <w:shd w:val="clear" w:color="000000" w:fill="00CCFF"/>
                  <w:vAlign w:val="center"/>
                </w:tcPr>
                <w:p w14:paraId="21FA0511"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color w:val="000000"/>
                      <w:sz w:val="18"/>
                      <w:szCs w:val="18"/>
                    </w:rPr>
                    <w:t> </w:t>
                  </w:r>
                </w:p>
              </w:tc>
              <w:tc>
                <w:tcPr>
                  <w:tcW w:w="1184" w:type="dxa"/>
                  <w:tcBorders>
                    <w:top w:val="nil"/>
                    <w:left w:val="nil"/>
                    <w:bottom w:val="single" w:sz="8" w:space="0" w:color="auto"/>
                    <w:right w:val="single" w:sz="8" w:space="0" w:color="auto"/>
                  </w:tcBorders>
                  <w:shd w:val="clear" w:color="000000" w:fill="00CCFF"/>
                  <w:vAlign w:val="center"/>
                </w:tcPr>
                <w:p w14:paraId="0FA125B6"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color w:val="000000"/>
                      <w:sz w:val="18"/>
                      <w:szCs w:val="18"/>
                    </w:rPr>
                    <w:t> </w:t>
                  </w:r>
                </w:p>
              </w:tc>
              <w:tc>
                <w:tcPr>
                  <w:tcW w:w="1411" w:type="dxa"/>
                  <w:tcBorders>
                    <w:top w:val="nil"/>
                    <w:left w:val="nil"/>
                    <w:bottom w:val="single" w:sz="8" w:space="0" w:color="auto"/>
                    <w:right w:val="single" w:sz="8" w:space="0" w:color="auto"/>
                  </w:tcBorders>
                  <w:shd w:val="clear" w:color="000000" w:fill="00CCFF"/>
                  <w:vAlign w:val="center"/>
                </w:tcPr>
                <w:p w14:paraId="34306400"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color w:val="000000"/>
                      <w:sz w:val="18"/>
                      <w:szCs w:val="18"/>
                    </w:rPr>
                    <w:t> </w:t>
                  </w:r>
                </w:p>
              </w:tc>
              <w:tc>
                <w:tcPr>
                  <w:tcW w:w="1355" w:type="dxa"/>
                  <w:tcBorders>
                    <w:top w:val="nil"/>
                    <w:left w:val="nil"/>
                    <w:bottom w:val="single" w:sz="8" w:space="0" w:color="auto"/>
                    <w:right w:val="single" w:sz="8" w:space="0" w:color="auto"/>
                  </w:tcBorders>
                  <w:shd w:val="clear" w:color="000000" w:fill="00CCFF"/>
                  <w:vAlign w:val="center"/>
                </w:tcPr>
                <w:p w14:paraId="3F792646"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color w:val="000000"/>
                      <w:sz w:val="18"/>
                      <w:szCs w:val="18"/>
                    </w:rPr>
                    <w:t> </w:t>
                  </w:r>
                </w:p>
              </w:tc>
            </w:tr>
            <w:tr w:rsidR="0073237B" w:rsidRPr="00E8284C" w14:paraId="7406570E" w14:textId="77777777" w:rsidTr="003807EC">
              <w:trPr>
                <w:trHeight w:val="315"/>
              </w:trPr>
              <w:tc>
                <w:tcPr>
                  <w:tcW w:w="1141" w:type="dxa"/>
                  <w:tcBorders>
                    <w:top w:val="nil"/>
                    <w:left w:val="single" w:sz="8" w:space="0" w:color="auto"/>
                    <w:bottom w:val="single" w:sz="8" w:space="0" w:color="auto"/>
                    <w:right w:val="single" w:sz="8" w:space="0" w:color="auto"/>
                  </w:tcBorders>
                  <w:shd w:val="clear" w:color="000000" w:fill="00CCFF"/>
                  <w:vAlign w:val="center"/>
                </w:tcPr>
                <w:p w14:paraId="07727EBB" w14:textId="77777777" w:rsidR="0073237B" w:rsidRPr="00E8284C" w:rsidRDefault="0073237B" w:rsidP="003807EC">
                  <w:pPr>
                    <w:overflowPunct/>
                    <w:autoSpaceDE/>
                    <w:autoSpaceDN/>
                    <w:adjustRightInd/>
                    <w:textAlignment w:val="auto"/>
                    <w:rPr>
                      <w:rFonts w:ascii="Arial" w:hAnsi="Arial" w:cs="Arial"/>
                      <w:color w:val="000000"/>
                      <w:sz w:val="18"/>
                      <w:szCs w:val="18"/>
                    </w:rPr>
                  </w:pPr>
                  <w:r w:rsidRPr="00E8284C">
                    <w:rPr>
                      <w:rFonts w:ascii="Arial" w:hAnsi="Arial" w:cs="Arial"/>
                      <w:color w:val="000000"/>
                      <w:sz w:val="18"/>
                      <w:szCs w:val="18"/>
                    </w:rPr>
                    <w:t>PAPÍR</w:t>
                  </w:r>
                </w:p>
              </w:tc>
              <w:tc>
                <w:tcPr>
                  <w:tcW w:w="1095" w:type="dxa"/>
                  <w:tcBorders>
                    <w:top w:val="nil"/>
                    <w:left w:val="nil"/>
                    <w:bottom w:val="single" w:sz="8" w:space="0" w:color="auto"/>
                    <w:right w:val="single" w:sz="8" w:space="0" w:color="auto"/>
                  </w:tcBorders>
                  <w:shd w:val="clear" w:color="000000" w:fill="00CCFF"/>
                  <w:vAlign w:val="center"/>
                </w:tcPr>
                <w:p w14:paraId="4E747452"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bCs/>
                      <w:color w:val="000000"/>
                      <w:sz w:val="18"/>
                      <w:szCs w:val="18"/>
                    </w:rPr>
                    <w:t> </w:t>
                  </w:r>
                </w:p>
              </w:tc>
              <w:tc>
                <w:tcPr>
                  <w:tcW w:w="1153" w:type="dxa"/>
                  <w:tcBorders>
                    <w:top w:val="nil"/>
                    <w:left w:val="nil"/>
                    <w:bottom w:val="single" w:sz="8" w:space="0" w:color="auto"/>
                    <w:right w:val="single" w:sz="8" w:space="0" w:color="auto"/>
                  </w:tcBorders>
                  <w:shd w:val="clear" w:color="000000" w:fill="00CCFF"/>
                  <w:vAlign w:val="center"/>
                </w:tcPr>
                <w:p w14:paraId="649F43F4"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bCs/>
                      <w:color w:val="000000"/>
                      <w:sz w:val="18"/>
                      <w:szCs w:val="18"/>
                    </w:rPr>
                    <w:t> </w:t>
                  </w:r>
                </w:p>
              </w:tc>
              <w:tc>
                <w:tcPr>
                  <w:tcW w:w="1184" w:type="dxa"/>
                  <w:tcBorders>
                    <w:top w:val="nil"/>
                    <w:left w:val="nil"/>
                    <w:bottom w:val="single" w:sz="8" w:space="0" w:color="auto"/>
                    <w:right w:val="single" w:sz="8" w:space="0" w:color="auto"/>
                  </w:tcBorders>
                  <w:shd w:val="clear" w:color="000000" w:fill="00CCFF"/>
                  <w:vAlign w:val="center"/>
                </w:tcPr>
                <w:p w14:paraId="4CFEE37F"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bCs/>
                      <w:color w:val="000000"/>
                      <w:sz w:val="18"/>
                      <w:szCs w:val="18"/>
                    </w:rPr>
                    <w:t> </w:t>
                  </w:r>
                </w:p>
              </w:tc>
              <w:tc>
                <w:tcPr>
                  <w:tcW w:w="1411" w:type="dxa"/>
                  <w:tcBorders>
                    <w:top w:val="nil"/>
                    <w:left w:val="nil"/>
                    <w:bottom w:val="single" w:sz="8" w:space="0" w:color="auto"/>
                    <w:right w:val="single" w:sz="8" w:space="0" w:color="auto"/>
                  </w:tcBorders>
                  <w:shd w:val="clear" w:color="000000" w:fill="00CCFF"/>
                  <w:vAlign w:val="center"/>
                </w:tcPr>
                <w:p w14:paraId="696A62A4"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color w:val="000000"/>
                      <w:sz w:val="18"/>
                      <w:szCs w:val="18"/>
                    </w:rPr>
                    <w:t> </w:t>
                  </w:r>
                </w:p>
              </w:tc>
              <w:tc>
                <w:tcPr>
                  <w:tcW w:w="1355" w:type="dxa"/>
                  <w:tcBorders>
                    <w:top w:val="nil"/>
                    <w:left w:val="nil"/>
                    <w:bottom w:val="single" w:sz="8" w:space="0" w:color="auto"/>
                    <w:right w:val="single" w:sz="8" w:space="0" w:color="auto"/>
                  </w:tcBorders>
                  <w:shd w:val="clear" w:color="000000" w:fill="00CCFF"/>
                  <w:vAlign w:val="center"/>
                </w:tcPr>
                <w:p w14:paraId="31570FCF"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bCs/>
                      <w:color w:val="000000"/>
                      <w:sz w:val="18"/>
                      <w:szCs w:val="18"/>
                    </w:rPr>
                    <w:t> </w:t>
                  </w:r>
                </w:p>
              </w:tc>
            </w:tr>
            <w:tr w:rsidR="0073237B" w:rsidRPr="00E8284C" w14:paraId="4C8CECDF" w14:textId="77777777" w:rsidTr="003807EC">
              <w:trPr>
                <w:trHeight w:val="495"/>
              </w:trPr>
              <w:tc>
                <w:tcPr>
                  <w:tcW w:w="1141" w:type="dxa"/>
                  <w:tcBorders>
                    <w:top w:val="nil"/>
                    <w:left w:val="single" w:sz="8" w:space="0" w:color="auto"/>
                    <w:bottom w:val="single" w:sz="8" w:space="0" w:color="auto"/>
                    <w:right w:val="single" w:sz="8" w:space="0" w:color="auto"/>
                  </w:tcBorders>
                  <w:shd w:val="clear" w:color="000000" w:fill="00FF00"/>
                  <w:vAlign w:val="center"/>
                </w:tcPr>
                <w:p w14:paraId="3246B2A4" w14:textId="77777777" w:rsidR="0073237B" w:rsidRPr="00E8284C" w:rsidRDefault="0073237B" w:rsidP="003807EC">
                  <w:pPr>
                    <w:overflowPunct/>
                    <w:autoSpaceDE/>
                    <w:autoSpaceDN/>
                    <w:adjustRightInd/>
                    <w:textAlignment w:val="auto"/>
                    <w:rPr>
                      <w:rFonts w:ascii="Arial" w:hAnsi="Arial" w:cs="Arial"/>
                      <w:b/>
                      <w:bCs/>
                      <w:color w:val="000000"/>
                      <w:sz w:val="18"/>
                      <w:szCs w:val="18"/>
                    </w:rPr>
                  </w:pPr>
                  <w:r w:rsidRPr="00E8284C">
                    <w:rPr>
                      <w:rFonts w:ascii="Arial" w:hAnsi="Arial" w:cs="Arial"/>
                      <w:b/>
                      <w:bCs/>
                      <w:color w:val="000000"/>
                      <w:sz w:val="18"/>
                      <w:szCs w:val="18"/>
                    </w:rPr>
                    <w:t>SKLO BAREVNÉ</w:t>
                  </w:r>
                </w:p>
              </w:tc>
              <w:tc>
                <w:tcPr>
                  <w:tcW w:w="1095" w:type="dxa"/>
                  <w:tcBorders>
                    <w:top w:val="nil"/>
                    <w:left w:val="nil"/>
                    <w:bottom w:val="single" w:sz="8" w:space="0" w:color="auto"/>
                    <w:right w:val="single" w:sz="8" w:space="0" w:color="auto"/>
                  </w:tcBorders>
                  <w:shd w:val="clear" w:color="000000" w:fill="00FF00"/>
                  <w:vAlign w:val="center"/>
                </w:tcPr>
                <w:p w14:paraId="5D400F79"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bCs/>
                      <w:color w:val="000000"/>
                      <w:sz w:val="18"/>
                      <w:szCs w:val="18"/>
                    </w:rPr>
                    <w:t> </w:t>
                  </w:r>
                </w:p>
              </w:tc>
              <w:tc>
                <w:tcPr>
                  <w:tcW w:w="1153" w:type="dxa"/>
                  <w:tcBorders>
                    <w:top w:val="nil"/>
                    <w:left w:val="nil"/>
                    <w:bottom w:val="single" w:sz="8" w:space="0" w:color="auto"/>
                    <w:right w:val="single" w:sz="8" w:space="0" w:color="auto"/>
                  </w:tcBorders>
                  <w:shd w:val="clear" w:color="000000" w:fill="00FF00"/>
                  <w:vAlign w:val="center"/>
                </w:tcPr>
                <w:p w14:paraId="7D9E833F"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bCs/>
                      <w:color w:val="000000"/>
                      <w:sz w:val="18"/>
                      <w:szCs w:val="18"/>
                    </w:rPr>
                    <w:t> </w:t>
                  </w:r>
                </w:p>
              </w:tc>
              <w:tc>
                <w:tcPr>
                  <w:tcW w:w="1184" w:type="dxa"/>
                  <w:tcBorders>
                    <w:top w:val="nil"/>
                    <w:left w:val="nil"/>
                    <w:bottom w:val="single" w:sz="8" w:space="0" w:color="auto"/>
                    <w:right w:val="single" w:sz="8" w:space="0" w:color="auto"/>
                  </w:tcBorders>
                  <w:shd w:val="clear" w:color="000000" w:fill="00FF00"/>
                  <w:vAlign w:val="center"/>
                </w:tcPr>
                <w:p w14:paraId="451E167A"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bCs/>
                      <w:color w:val="000000"/>
                      <w:sz w:val="18"/>
                      <w:szCs w:val="18"/>
                    </w:rPr>
                    <w:t> </w:t>
                  </w:r>
                </w:p>
              </w:tc>
              <w:tc>
                <w:tcPr>
                  <w:tcW w:w="1411" w:type="dxa"/>
                  <w:tcBorders>
                    <w:top w:val="nil"/>
                    <w:left w:val="nil"/>
                    <w:bottom w:val="single" w:sz="8" w:space="0" w:color="auto"/>
                    <w:right w:val="single" w:sz="8" w:space="0" w:color="auto"/>
                  </w:tcBorders>
                  <w:shd w:val="clear" w:color="000000" w:fill="00FF00"/>
                  <w:vAlign w:val="center"/>
                </w:tcPr>
                <w:p w14:paraId="2E511346"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color w:val="000000"/>
                      <w:sz w:val="18"/>
                      <w:szCs w:val="18"/>
                    </w:rPr>
                    <w:t> </w:t>
                  </w:r>
                </w:p>
              </w:tc>
              <w:tc>
                <w:tcPr>
                  <w:tcW w:w="1355" w:type="dxa"/>
                  <w:tcBorders>
                    <w:top w:val="nil"/>
                    <w:left w:val="nil"/>
                    <w:bottom w:val="single" w:sz="8" w:space="0" w:color="auto"/>
                    <w:right w:val="single" w:sz="8" w:space="0" w:color="auto"/>
                  </w:tcBorders>
                  <w:shd w:val="clear" w:color="000000" w:fill="00FF00"/>
                  <w:vAlign w:val="center"/>
                </w:tcPr>
                <w:p w14:paraId="775D2CCF"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bCs/>
                      <w:color w:val="000000"/>
                      <w:sz w:val="18"/>
                      <w:szCs w:val="18"/>
                    </w:rPr>
                    <w:t> </w:t>
                  </w:r>
                </w:p>
              </w:tc>
            </w:tr>
            <w:tr w:rsidR="0073237B" w:rsidRPr="00E8284C" w14:paraId="7BBDBF13" w14:textId="77777777" w:rsidTr="003807EC">
              <w:trPr>
                <w:trHeight w:val="495"/>
              </w:trPr>
              <w:tc>
                <w:tcPr>
                  <w:tcW w:w="1141" w:type="dxa"/>
                  <w:tcBorders>
                    <w:top w:val="nil"/>
                    <w:left w:val="single" w:sz="8" w:space="0" w:color="auto"/>
                    <w:bottom w:val="single" w:sz="8" w:space="0" w:color="auto"/>
                    <w:right w:val="single" w:sz="8" w:space="0" w:color="auto"/>
                  </w:tcBorders>
                  <w:shd w:val="clear" w:color="000000" w:fill="00FF00"/>
                  <w:vAlign w:val="center"/>
                </w:tcPr>
                <w:p w14:paraId="55680199" w14:textId="77777777" w:rsidR="0073237B" w:rsidRPr="00E8284C" w:rsidRDefault="0073237B" w:rsidP="003807EC">
                  <w:pPr>
                    <w:overflowPunct/>
                    <w:autoSpaceDE/>
                    <w:autoSpaceDN/>
                    <w:adjustRightInd/>
                    <w:textAlignment w:val="auto"/>
                    <w:rPr>
                      <w:rFonts w:ascii="Arial" w:hAnsi="Arial" w:cs="Arial"/>
                      <w:color w:val="000000"/>
                      <w:sz w:val="18"/>
                      <w:szCs w:val="18"/>
                    </w:rPr>
                  </w:pPr>
                  <w:r w:rsidRPr="00E8284C">
                    <w:rPr>
                      <w:rFonts w:ascii="Arial" w:hAnsi="Arial" w:cs="Arial"/>
                      <w:color w:val="000000"/>
                      <w:sz w:val="18"/>
                      <w:szCs w:val="18"/>
                    </w:rPr>
                    <w:t>SKLO BAREVÉ</w:t>
                  </w:r>
                </w:p>
              </w:tc>
              <w:tc>
                <w:tcPr>
                  <w:tcW w:w="1095" w:type="dxa"/>
                  <w:tcBorders>
                    <w:top w:val="nil"/>
                    <w:left w:val="nil"/>
                    <w:bottom w:val="single" w:sz="8" w:space="0" w:color="auto"/>
                    <w:right w:val="single" w:sz="8" w:space="0" w:color="auto"/>
                  </w:tcBorders>
                  <w:shd w:val="clear" w:color="000000" w:fill="00FF00"/>
                  <w:vAlign w:val="center"/>
                </w:tcPr>
                <w:p w14:paraId="12123B94"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color w:val="000000"/>
                      <w:sz w:val="18"/>
                      <w:szCs w:val="18"/>
                    </w:rPr>
                    <w:t> </w:t>
                  </w:r>
                </w:p>
              </w:tc>
              <w:tc>
                <w:tcPr>
                  <w:tcW w:w="1153" w:type="dxa"/>
                  <w:tcBorders>
                    <w:top w:val="nil"/>
                    <w:left w:val="nil"/>
                    <w:bottom w:val="single" w:sz="8" w:space="0" w:color="auto"/>
                    <w:right w:val="single" w:sz="8" w:space="0" w:color="auto"/>
                  </w:tcBorders>
                  <w:shd w:val="clear" w:color="000000" w:fill="00FF00"/>
                  <w:vAlign w:val="center"/>
                </w:tcPr>
                <w:p w14:paraId="60844CF1"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color w:val="000000"/>
                      <w:sz w:val="18"/>
                      <w:szCs w:val="18"/>
                    </w:rPr>
                    <w:t> </w:t>
                  </w:r>
                </w:p>
              </w:tc>
              <w:tc>
                <w:tcPr>
                  <w:tcW w:w="1184" w:type="dxa"/>
                  <w:tcBorders>
                    <w:top w:val="nil"/>
                    <w:left w:val="nil"/>
                    <w:bottom w:val="single" w:sz="8" w:space="0" w:color="auto"/>
                    <w:right w:val="single" w:sz="8" w:space="0" w:color="auto"/>
                  </w:tcBorders>
                  <w:shd w:val="clear" w:color="000000" w:fill="00FF00"/>
                  <w:vAlign w:val="center"/>
                </w:tcPr>
                <w:p w14:paraId="4E88B1E3"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color w:val="000000"/>
                      <w:sz w:val="18"/>
                      <w:szCs w:val="18"/>
                    </w:rPr>
                    <w:t> </w:t>
                  </w:r>
                </w:p>
              </w:tc>
              <w:tc>
                <w:tcPr>
                  <w:tcW w:w="1411" w:type="dxa"/>
                  <w:tcBorders>
                    <w:top w:val="nil"/>
                    <w:left w:val="nil"/>
                    <w:bottom w:val="single" w:sz="8" w:space="0" w:color="auto"/>
                    <w:right w:val="single" w:sz="8" w:space="0" w:color="auto"/>
                  </w:tcBorders>
                  <w:shd w:val="clear" w:color="000000" w:fill="00FF00"/>
                  <w:vAlign w:val="center"/>
                </w:tcPr>
                <w:p w14:paraId="6D1D205D"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color w:val="000000"/>
                      <w:sz w:val="18"/>
                      <w:szCs w:val="18"/>
                    </w:rPr>
                    <w:t> </w:t>
                  </w:r>
                </w:p>
              </w:tc>
              <w:tc>
                <w:tcPr>
                  <w:tcW w:w="1355" w:type="dxa"/>
                  <w:tcBorders>
                    <w:top w:val="nil"/>
                    <w:left w:val="nil"/>
                    <w:bottom w:val="single" w:sz="8" w:space="0" w:color="auto"/>
                    <w:right w:val="single" w:sz="8" w:space="0" w:color="auto"/>
                  </w:tcBorders>
                  <w:shd w:val="clear" w:color="000000" w:fill="00FF00"/>
                  <w:vAlign w:val="center"/>
                </w:tcPr>
                <w:p w14:paraId="116F73E4"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color w:val="000000"/>
                      <w:sz w:val="18"/>
                      <w:szCs w:val="18"/>
                    </w:rPr>
                    <w:t> </w:t>
                  </w:r>
                </w:p>
              </w:tc>
            </w:tr>
            <w:tr w:rsidR="0073237B" w:rsidRPr="00E8284C" w14:paraId="195EB22B" w14:textId="77777777" w:rsidTr="003807EC">
              <w:trPr>
                <w:trHeight w:val="495"/>
              </w:trPr>
              <w:tc>
                <w:tcPr>
                  <w:tcW w:w="1141" w:type="dxa"/>
                  <w:tcBorders>
                    <w:top w:val="nil"/>
                    <w:left w:val="single" w:sz="8" w:space="0" w:color="auto"/>
                    <w:bottom w:val="single" w:sz="8" w:space="0" w:color="auto"/>
                    <w:right w:val="single" w:sz="8" w:space="0" w:color="auto"/>
                  </w:tcBorders>
                  <w:shd w:val="clear" w:color="000000" w:fill="00FF00"/>
                  <w:vAlign w:val="center"/>
                </w:tcPr>
                <w:p w14:paraId="39584685" w14:textId="77777777" w:rsidR="0073237B" w:rsidRPr="00E8284C" w:rsidRDefault="0073237B" w:rsidP="003807EC">
                  <w:pPr>
                    <w:overflowPunct/>
                    <w:autoSpaceDE/>
                    <w:autoSpaceDN/>
                    <w:adjustRightInd/>
                    <w:textAlignment w:val="auto"/>
                    <w:rPr>
                      <w:rFonts w:ascii="Arial" w:hAnsi="Arial" w:cs="Arial"/>
                      <w:color w:val="000000"/>
                      <w:sz w:val="18"/>
                      <w:szCs w:val="18"/>
                    </w:rPr>
                  </w:pPr>
                  <w:r w:rsidRPr="00E8284C">
                    <w:rPr>
                      <w:rFonts w:ascii="Arial" w:hAnsi="Arial" w:cs="Arial"/>
                      <w:color w:val="000000"/>
                      <w:sz w:val="18"/>
                      <w:szCs w:val="18"/>
                    </w:rPr>
                    <w:t>SKLO BAREVNÉ</w:t>
                  </w:r>
                </w:p>
              </w:tc>
              <w:tc>
                <w:tcPr>
                  <w:tcW w:w="1095" w:type="dxa"/>
                  <w:tcBorders>
                    <w:top w:val="nil"/>
                    <w:left w:val="nil"/>
                    <w:bottom w:val="single" w:sz="8" w:space="0" w:color="auto"/>
                    <w:right w:val="single" w:sz="8" w:space="0" w:color="auto"/>
                  </w:tcBorders>
                  <w:shd w:val="clear" w:color="000000" w:fill="00FF00"/>
                  <w:vAlign w:val="center"/>
                </w:tcPr>
                <w:p w14:paraId="0A9637A8"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color w:val="000000"/>
                      <w:sz w:val="18"/>
                      <w:szCs w:val="18"/>
                    </w:rPr>
                    <w:t> </w:t>
                  </w:r>
                </w:p>
              </w:tc>
              <w:tc>
                <w:tcPr>
                  <w:tcW w:w="1153" w:type="dxa"/>
                  <w:tcBorders>
                    <w:top w:val="nil"/>
                    <w:left w:val="nil"/>
                    <w:bottom w:val="single" w:sz="8" w:space="0" w:color="auto"/>
                    <w:right w:val="single" w:sz="8" w:space="0" w:color="auto"/>
                  </w:tcBorders>
                  <w:shd w:val="clear" w:color="000000" w:fill="00FF00"/>
                  <w:vAlign w:val="center"/>
                </w:tcPr>
                <w:p w14:paraId="3FE1EB9E"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bCs/>
                      <w:color w:val="000000"/>
                      <w:sz w:val="18"/>
                      <w:szCs w:val="18"/>
                    </w:rPr>
                    <w:t> </w:t>
                  </w:r>
                </w:p>
              </w:tc>
              <w:tc>
                <w:tcPr>
                  <w:tcW w:w="1184" w:type="dxa"/>
                  <w:tcBorders>
                    <w:top w:val="nil"/>
                    <w:left w:val="nil"/>
                    <w:bottom w:val="single" w:sz="8" w:space="0" w:color="auto"/>
                    <w:right w:val="single" w:sz="8" w:space="0" w:color="auto"/>
                  </w:tcBorders>
                  <w:shd w:val="clear" w:color="000000" w:fill="00FF00"/>
                  <w:vAlign w:val="center"/>
                </w:tcPr>
                <w:p w14:paraId="5918E018"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bCs/>
                      <w:color w:val="000000"/>
                      <w:sz w:val="18"/>
                      <w:szCs w:val="18"/>
                    </w:rPr>
                    <w:t> </w:t>
                  </w:r>
                </w:p>
              </w:tc>
              <w:tc>
                <w:tcPr>
                  <w:tcW w:w="1411" w:type="dxa"/>
                  <w:tcBorders>
                    <w:top w:val="nil"/>
                    <w:left w:val="nil"/>
                    <w:bottom w:val="single" w:sz="8" w:space="0" w:color="auto"/>
                    <w:right w:val="single" w:sz="8" w:space="0" w:color="auto"/>
                  </w:tcBorders>
                  <w:shd w:val="clear" w:color="000000" w:fill="00FF00"/>
                  <w:vAlign w:val="center"/>
                </w:tcPr>
                <w:p w14:paraId="2A59CE70"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color w:val="000000"/>
                      <w:sz w:val="18"/>
                      <w:szCs w:val="18"/>
                    </w:rPr>
                    <w:t> </w:t>
                  </w:r>
                </w:p>
              </w:tc>
              <w:tc>
                <w:tcPr>
                  <w:tcW w:w="1355" w:type="dxa"/>
                  <w:tcBorders>
                    <w:top w:val="nil"/>
                    <w:left w:val="nil"/>
                    <w:bottom w:val="single" w:sz="8" w:space="0" w:color="auto"/>
                    <w:right w:val="single" w:sz="8" w:space="0" w:color="auto"/>
                  </w:tcBorders>
                  <w:shd w:val="clear" w:color="000000" w:fill="00FF00"/>
                  <w:vAlign w:val="center"/>
                </w:tcPr>
                <w:p w14:paraId="525170BC"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bCs/>
                      <w:color w:val="000000"/>
                      <w:sz w:val="18"/>
                      <w:szCs w:val="18"/>
                    </w:rPr>
                    <w:t> </w:t>
                  </w:r>
                </w:p>
              </w:tc>
            </w:tr>
            <w:tr w:rsidR="0073237B" w:rsidRPr="00E8284C" w14:paraId="4E776E8E" w14:textId="77777777" w:rsidTr="003807EC">
              <w:trPr>
                <w:trHeight w:val="495"/>
              </w:trPr>
              <w:tc>
                <w:tcPr>
                  <w:tcW w:w="1141" w:type="dxa"/>
                  <w:tcBorders>
                    <w:top w:val="nil"/>
                    <w:left w:val="single" w:sz="8" w:space="0" w:color="auto"/>
                    <w:bottom w:val="single" w:sz="8" w:space="0" w:color="auto"/>
                    <w:right w:val="single" w:sz="8" w:space="0" w:color="auto"/>
                  </w:tcBorders>
                  <w:vAlign w:val="center"/>
                </w:tcPr>
                <w:p w14:paraId="60E5D53D" w14:textId="77777777" w:rsidR="0073237B" w:rsidRPr="00E8284C" w:rsidRDefault="0073237B" w:rsidP="003807EC">
                  <w:pPr>
                    <w:overflowPunct/>
                    <w:autoSpaceDE/>
                    <w:autoSpaceDN/>
                    <w:adjustRightInd/>
                    <w:textAlignment w:val="auto"/>
                    <w:rPr>
                      <w:rFonts w:ascii="Arial" w:hAnsi="Arial" w:cs="Arial"/>
                      <w:b/>
                      <w:bCs/>
                      <w:color w:val="000000"/>
                      <w:sz w:val="18"/>
                      <w:szCs w:val="18"/>
                    </w:rPr>
                  </w:pPr>
                  <w:r w:rsidRPr="00E8284C">
                    <w:rPr>
                      <w:rFonts w:ascii="Arial" w:hAnsi="Arial" w:cs="Arial"/>
                      <w:b/>
                      <w:bCs/>
                      <w:color w:val="000000"/>
                      <w:sz w:val="18"/>
                      <w:szCs w:val="18"/>
                    </w:rPr>
                    <w:t>SKLO ČIRÉ</w:t>
                  </w:r>
                </w:p>
              </w:tc>
              <w:tc>
                <w:tcPr>
                  <w:tcW w:w="1095" w:type="dxa"/>
                  <w:tcBorders>
                    <w:top w:val="nil"/>
                    <w:left w:val="nil"/>
                    <w:bottom w:val="single" w:sz="8" w:space="0" w:color="auto"/>
                    <w:right w:val="single" w:sz="8" w:space="0" w:color="auto"/>
                  </w:tcBorders>
                  <w:vAlign w:val="center"/>
                </w:tcPr>
                <w:p w14:paraId="6C327926"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bCs/>
                      <w:color w:val="000000"/>
                      <w:sz w:val="18"/>
                      <w:szCs w:val="18"/>
                    </w:rPr>
                    <w:t> </w:t>
                  </w:r>
                </w:p>
              </w:tc>
              <w:tc>
                <w:tcPr>
                  <w:tcW w:w="1153" w:type="dxa"/>
                  <w:tcBorders>
                    <w:top w:val="nil"/>
                    <w:left w:val="nil"/>
                    <w:bottom w:val="single" w:sz="8" w:space="0" w:color="auto"/>
                    <w:right w:val="single" w:sz="8" w:space="0" w:color="auto"/>
                  </w:tcBorders>
                  <w:vAlign w:val="center"/>
                </w:tcPr>
                <w:p w14:paraId="675E8789"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bCs/>
                      <w:color w:val="000000"/>
                      <w:sz w:val="18"/>
                      <w:szCs w:val="18"/>
                    </w:rPr>
                    <w:t> </w:t>
                  </w:r>
                </w:p>
              </w:tc>
              <w:tc>
                <w:tcPr>
                  <w:tcW w:w="1184" w:type="dxa"/>
                  <w:tcBorders>
                    <w:top w:val="nil"/>
                    <w:left w:val="nil"/>
                    <w:bottom w:val="single" w:sz="8" w:space="0" w:color="auto"/>
                    <w:right w:val="single" w:sz="8" w:space="0" w:color="auto"/>
                  </w:tcBorders>
                  <w:vAlign w:val="center"/>
                </w:tcPr>
                <w:p w14:paraId="30827FCB"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bCs/>
                      <w:color w:val="000000"/>
                      <w:sz w:val="18"/>
                      <w:szCs w:val="18"/>
                    </w:rPr>
                    <w:t> </w:t>
                  </w:r>
                </w:p>
              </w:tc>
              <w:tc>
                <w:tcPr>
                  <w:tcW w:w="1411" w:type="dxa"/>
                  <w:tcBorders>
                    <w:top w:val="nil"/>
                    <w:left w:val="nil"/>
                    <w:bottom w:val="single" w:sz="8" w:space="0" w:color="auto"/>
                    <w:right w:val="single" w:sz="8" w:space="0" w:color="auto"/>
                  </w:tcBorders>
                  <w:vAlign w:val="center"/>
                </w:tcPr>
                <w:p w14:paraId="196D4D3D"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color w:val="000000"/>
                      <w:sz w:val="18"/>
                      <w:szCs w:val="18"/>
                    </w:rPr>
                    <w:t> </w:t>
                  </w:r>
                </w:p>
              </w:tc>
              <w:tc>
                <w:tcPr>
                  <w:tcW w:w="1355" w:type="dxa"/>
                  <w:tcBorders>
                    <w:top w:val="nil"/>
                    <w:left w:val="nil"/>
                    <w:bottom w:val="single" w:sz="8" w:space="0" w:color="auto"/>
                    <w:right w:val="single" w:sz="8" w:space="0" w:color="auto"/>
                  </w:tcBorders>
                  <w:vAlign w:val="center"/>
                </w:tcPr>
                <w:p w14:paraId="1138E35F"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bCs/>
                      <w:color w:val="000000"/>
                      <w:sz w:val="18"/>
                      <w:szCs w:val="18"/>
                    </w:rPr>
                    <w:t> </w:t>
                  </w:r>
                </w:p>
              </w:tc>
            </w:tr>
            <w:tr w:rsidR="0073237B" w:rsidRPr="00E8284C" w14:paraId="4335CC57" w14:textId="77777777" w:rsidTr="003807EC">
              <w:trPr>
                <w:trHeight w:val="495"/>
              </w:trPr>
              <w:tc>
                <w:tcPr>
                  <w:tcW w:w="1141" w:type="dxa"/>
                  <w:tcBorders>
                    <w:top w:val="nil"/>
                    <w:left w:val="single" w:sz="8" w:space="0" w:color="auto"/>
                    <w:bottom w:val="single" w:sz="8" w:space="0" w:color="auto"/>
                    <w:right w:val="single" w:sz="8" w:space="0" w:color="auto"/>
                  </w:tcBorders>
                  <w:vAlign w:val="center"/>
                </w:tcPr>
                <w:p w14:paraId="56D91C85" w14:textId="77777777" w:rsidR="0073237B" w:rsidRPr="00E8284C" w:rsidRDefault="0073237B" w:rsidP="003807EC">
                  <w:pPr>
                    <w:overflowPunct/>
                    <w:autoSpaceDE/>
                    <w:autoSpaceDN/>
                    <w:adjustRightInd/>
                    <w:textAlignment w:val="auto"/>
                    <w:rPr>
                      <w:rFonts w:ascii="Arial" w:hAnsi="Arial" w:cs="Arial"/>
                      <w:color w:val="000000"/>
                      <w:sz w:val="18"/>
                      <w:szCs w:val="18"/>
                    </w:rPr>
                  </w:pPr>
                  <w:r w:rsidRPr="00E8284C">
                    <w:rPr>
                      <w:rFonts w:ascii="Arial" w:hAnsi="Arial" w:cs="Arial"/>
                      <w:color w:val="000000"/>
                      <w:sz w:val="18"/>
                      <w:szCs w:val="18"/>
                    </w:rPr>
                    <w:t>SKLO ČIRÉ</w:t>
                  </w:r>
                </w:p>
              </w:tc>
              <w:tc>
                <w:tcPr>
                  <w:tcW w:w="1095" w:type="dxa"/>
                  <w:tcBorders>
                    <w:top w:val="nil"/>
                    <w:left w:val="nil"/>
                    <w:bottom w:val="single" w:sz="8" w:space="0" w:color="auto"/>
                    <w:right w:val="single" w:sz="8" w:space="0" w:color="auto"/>
                  </w:tcBorders>
                  <w:vAlign w:val="center"/>
                </w:tcPr>
                <w:p w14:paraId="6227F979"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color w:val="000000"/>
                      <w:sz w:val="18"/>
                      <w:szCs w:val="18"/>
                    </w:rPr>
                    <w:t> </w:t>
                  </w:r>
                </w:p>
              </w:tc>
              <w:tc>
                <w:tcPr>
                  <w:tcW w:w="1153" w:type="dxa"/>
                  <w:tcBorders>
                    <w:top w:val="nil"/>
                    <w:left w:val="nil"/>
                    <w:bottom w:val="single" w:sz="8" w:space="0" w:color="auto"/>
                    <w:right w:val="single" w:sz="8" w:space="0" w:color="auto"/>
                  </w:tcBorders>
                  <w:vAlign w:val="center"/>
                </w:tcPr>
                <w:p w14:paraId="329A8B06"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color w:val="000000"/>
                      <w:sz w:val="18"/>
                      <w:szCs w:val="18"/>
                    </w:rPr>
                    <w:t> </w:t>
                  </w:r>
                </w:p>
              </w:tc>
              <w:tc>
                <w:tcPr>
                  <w:tcW w:w="1184" w:type="dxa"/>
                  <w:tcBorders>
                    <w:top w:val="nil"/>
                    <w:left w:val="nil"/>
                    <w:bottom w:val="single" w:sz="8" w:space="0" w:color="auto"/>
                    <w:right w:val="single" w:sz="8" w:space="0" w:color="auto"/>
                  </w:tcBorders>
                  <w:vAlign w:val="center"/>
                </w:tcPr>
                <w:p w14:paraId="6DD42684"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color w:val="000000"/>
                      <w:sz w:val="18"/>
                      <w:szCs w:val="18"/>
                    </w:rPr>
                    <w:t> </w:t>
                  </w:r>
                </w:p>
              </w:tc>
              <w:tc>
                <w:tcPr>
                  <w:tcW w:w="1411" w:type="dxa"/>
                  <w:tcBorders>
                    <w:top w:val="nil"/>
                    <w:left w:val="nil"/>
                    <w:bottom w:val="single" w:sz="8" w:space="0" w:color="auto"/>
                    <w:right w:val="single" w:sz="8" w:space="0" w:color="auto"/>
                  </w:tcBorders>
                  <w:vAlign w:val="center"/>
                </w:tcPr>
                <w:p w14:paraId="7ED67EC6"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color w:val="000000"/>
                      <w:sz w:val="18"/>
                      <w:szCs w:val="18"/>
                    </w:rPr>
                    <w:t> </w:t>
                  </w:r>
                </w:p>
              </w:tc>
              <w:tc>
                <w:tcPr>
                  <w:tcW w:w="1355" w:type="dxa"/>
                  <w:tcBorders>
                    <w:top w:val="nil"/>
                    <w:left w:val="nil"/>
                    <w:bottom w:val="single" w:sz="8" w:space="0" w:color="auto"/>
                    <w:right w:val="single" w:sz="8" w:space="0" w:color="auto"/>
                  </w:tcBorders>
                  <w:vAlign w:val="center"/>
                </w:tcPr>
                <w:p w14:paraId="05CA76A2"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color w:val="000000"/>
                      <w:sz w:val="18"/>
                      <w:szCs w:val="18"/>
                    </w:rPr>
                    <w:t> </w:t>
                  </w:r>
                </w:p>
              </w:tc>
            </w:tr>
            <w:tr w:rsidR="0073237B" w:rsidRPr="00E8284C" w14:paraId="2721430E" w14:textId="77777777" w:rsidTr="003807EC">
              <w:trPr>
                <w:trHeight w:val="495"/>
              </w:trPr>
              <w:tc>
                <w:tcPr>
                  <w:tcW w:w="1141" w:type="dxa"/>
                  <w:tcBorders>
                    <w:top w:val="nil"/>
                    <w:left w:val="single" w:sz="8" w:space="0" w:color="auto"/>
                    <w:bottom w:val="single" w:sz="8" w:space="0" w:color="auto"/>
                    <w:right w:val="single" w:sz="8" w:space="0" w:color="auto"/>
                  </w:tcBorders>
                  <w:vAlign w:val="center"/>
                </w:tcPr>
                <w:p w14:paraId="01ECF4E2" w14:textId="77777777" w:rsidR="0073237B" w:rsidRPr="00E8284C" w:rsidRDefault="0073237B" w:rsidP="003807EC">
                  <w:pPr>
                    <w:overflowPunct/>
                    <w:autoSpaceDE/>
                    <w:autoSpaceDN/>
                    <w:adjustRightInd/>
                    <w:textAlignment w:val="auto"/>
                    <w:rPr>
                      <w:rFonts w:ascii="Arial" w:hAnsi="Arial" w:cs="Arial"/>
                      <w:color w:val="000000"/>
                      <w:sz w:val="18"/>
                      <w:szCs w:val="18"/>
                    </w:rPr>
                  </w:pPr>
                  <w:r w:rsidRPr="00E8284C">
                    <w:rPr>
                      <w:rFonts w:ascii="Arial" w:hAnsi="Arial" w:cs="Arial"/>
                      <w:color w:val="000000"/>
                      <w:sz w:val="18"/>
                      <w:szCs w:val="18"/>
                    </w:rPr>
                    <w:t>SKLO ČIRÉ</w:t>
                  </w:r>
                </w:p>
              </w:tc>
              <w:tc>
                <w:tcPr>
                  <w:tcW w:w="1095" w:type="dxa"/>
                  <w:tcBorders>
                    <w:top w:val="nil"/>
                    <w:left w:val="nil"/>
                    <w:bottom w:val="single" w:sz="8" w:space="0" w:color="auto"/>
                    <w:right w:val="single" w:sz="8" w:space="0" w:color="auto"/>
                  </w:tcBorders>
                  <w:vAlign w:val="center"/>
                </w:tcPr>
                <w:p w14:paraId="7A7B3C51"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color w:val="000000"/>
                      <w:sz w:val="18"/>
                      <w:szCs w:val="18"/>
                    </w:rPr>
                    <w:t> </w:t>
                  </w:r>
                </w:p>
              </w:tc>
              <w:tc>
                <w:tcPr>
                  <w:tcW w:w="1153" w:type="dxa"/>
                  <w:tcBorders>
                    <w:top w:val="nil"/>
                    <w:left w:val="nil"/>
                    <w:bottom w:val="single" w:sz="8" w:space="0" w:color="auto"/>
                    <w:right w:val="single" w:sz="8" w:space="0" w:color="auto"/>
                  </w:tcBorders>
                  <w:vAlign w:val="center"/>
                </w:tcPr>
                <w:p w14:paraId="64C5F4CC"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bCs/>
                      <w:color w:val="000000"/>
                      <w:sz w:val="18"/>
                      <w:szCs w:val="18"/>
                    </w:rPr>
                    <w:t> </w:t>
                  </w:r>
                </w:p>
              </w:tc>
              <w:tc>
                <w:tcPr>
                  <w:tcW w:w="1184" w:type="dxa"/>
                  <w:tcBorders>
                    <w:top w:val="nil"/>
                    <w:left w:val="nil"/>
                    <w:bottom w:val="single" w:sz="8" w:space="0" w:color="auto"/>
                    <w:right w:val="single" w:sz="8" w:space="0" w:color="auto"/>
                  </w:tcBorders>
                  <w:vAlign w:val="center"/>
                </w:tcPr>
                <w:p w14:paraId="194D3351"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bCs/>
                      <w:color w:val="000000"/>
                      <w:sz w:val="18"/>
                      <w:szCs w:val="18"/>
                    </w:rPr>
                    <w:t> </w:t>
                  </w:r>
                </w:p>
              </w:tc>
              <w:tc>
                <w:tcPr>
                  <w:tcW w:w="1411" w:type="dxa"/>
                  <w:tcBorders>
                    <w:top w:val="nil"/>
                    <w:left w:val="nil"/>
                    <w:bottom w:val="single" w:sz="8" w:space="0" w:color="auto"/>
                    <w:right w:val="single" w:sz="8" w:space="0" w:color="auto"/>
                  </w:tcBorders>
                  <w:vAlign w:val="center"/>
                </w:tcPr>
                <w:p w14:paraId="41B671E8"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color w:val="000000"/>
                      <w:sz w:val="18"/>
                      <w:szCs w:val="18"/>
                    </w:rPr>
                    <w:t> </w:t>
                  </w:r>
                </w:p>
              </w:tc>
              <w:tc>
                <w:tcPr>
                  <w:tcW w:w="1355" w:type="dxa"/>
                  <w:tcBorders>
                    <w:top w:val="nil"/>
                    <w:left w:val="nil"/>
                    <w:bottom w:val="single" w:sz="8" w:space="0" w:color="auto"/>
                    <w:right w:val="single" w:sz="8" w:space="0" w:color="auto"/>
                  </w:tcBorders>
                  <w:vAlign w:val="center"/>
                </w:tcPr>
                <w:p w14:paraId="0F3CB610"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bCs/>
                      <w:color w:val="000000"/>
                      <w:sz w:val="18"/>
                      <w:szCs w:val="18"/>
                    </w:rPr>
                    <w:t> </w:t>
                  </w:r>
                </w:p>
              </w:tc>
            </w:tr>
            <w:tr w:rsidR="0073237B" w:rsidRPr="00E8284C" w14:paraId="57597946" w14:textId="77777777" w:rsidTr="003807EC">
              <w:trPr>
                <w:trHeight w:val="315"/>
              </w:trPr>
              <w:tc>
                <w:tcPr>
                  <w:tcW w:w="1141" w:type="dxa"/>
                  <w:tcBorders>
                    <w:top w:val="nil"/>
                    <w:left w:val="single" w:sz="8" w:space="0" w:color="auto"/>
                    <w:bottom w:val="single" w:sz="8" w:space="0" w:color="auto"/>
                    <w:right w:val="single" w:sz="8" w:space="0" w:color="auto"/>
                  </w:tcBorders>
                  <w:shd w:val="clear" w:color="000000" w:fill="FFFF00"/>
                  <w:vAlign w:val="center"/>
                </w:tcPr>
                <w:p w14:paraId="42162F40" w14:textId="77777777" w:rsidR="0073237B" w:rsidRPr="00E8284C" w:rsidRDefault="0073237B" w:rsidP="003807EC">
                  <w:pPr>
                    <w:overflowPunct/>
                    <w:autoSpaceDE/>
                    <w:autoSpaceDN/>
                    <w:adjustRightInd/>
                    <w:textAlignment w:val="auto"/>
                    <w:rPr>
                      <w:rFonts w:ascii="Arial" w:hAnsi="Arial" w:cs="Arial"/>
                      <w:b/>
                      <w:bCs/>
                      <w:color w:val="000000"/>
                      <w:sz w:val="18"/>
                      <w:szCs w:val="18"/>
                    </w:rPr>
                  </w:pPr>
                  <w:r w:rsidRPr="00E8284C">
                    <w:rPr>
                      <w:rFonts w:ascii="Arial" w:hAnsi="Arial" w:cs="Arial"/>
                      <w:b/>
                      <w:bCs/>
                      <w:color w:val="000000"/>
                      <w:sz w:val="18"/>
                      <w:szCs w:val="18"/>
                    </w:rPr>
                    <w:t>PLASTY</w:t>
                  </w:r>
                </w:p>
              </w:tc>
              <w:tc>
                <w:tcPr>
                  <w:tcW w:w="1095" w:type="dxa"/>
                  <w:tcBorders>
                    <w:top w:val="nil"/>
                    <w:left w:val="nil"/>
                    <w:bottom w:val="single" w:sz="8" w:space="0" w:color="auto"/>
                    <w:right w:val="single" w:sz="8" w:space="0" w:color="auto"/>
                  </w:tcBorders>
                  <w:shd w:val="clear" w:color="000000" w:fill="FFFF00"/>
                  <w:vAlign w:val="center"/>
                </w:tcPr>
                <w:p w14:paraId="681F88CF"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bCs/>
                      <w:color w:val="000000"/>
                      <w:sz w:val="18"/>
                      <w:szCs w:val="18"/>
                    </w:rPr>
                    <w:t> </w:t>
                  </w:r>
                </w:p>
              </w:tc>
              <w:tc>
                <w:tcPr>
                  <w:tcW w:w="1153" w:type="dxa"/>
                  <w:tcBorders>
                    <w:top w:val="nil"/>
                    <w:left w:val="nil"/>
                    <w:bottom w:val="single" w:sz="8" w:space="0" w:color="auto"/>
                    <w:right w:val="single" w:sz="8" w:space="0" w:color="auto"/>
                  </w:tcBorders>
                  <w:shd w:val="clear" w:color="000000" w:fill="FFFF00"/>
                  <w:vAlign w:val="center"/>
                </w:tcPr>
                <w:p w14:paraId="1CD04FE2"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bCs/>
                      <w:color w:val="000000"/>
                      <w:sz w:val="18"/>
                      <w:szCs w:val="18"/>
                    </w:rPr>
                    <w:t> </w:t>
                  </w:r>
                </w:p>
              </w:tc>
              <w:tc>
                <w:tcPr>
                  <w:tcW w:w="1184" w:type="dxa"/>
                  <w:tcBorders>
                    <w:top w:val="nil"/>
                    <w:left w:val="nil"/>
                    <w:bottom w:val="single" w:sz="8" w:space="0" w:color="auto"/>
                    <w:right w:val="single" w:sz="8" w:space="0" w:color="auto"/>
                  </w:tcBorders>
                  <w:shd w:val="clear" w:color="000000" w:fill="FFFF00"/>
                  <w:vAlign w:val="center"/>
                </w:tcPr>
                <w:p w14:paraId="7E954D0A"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bCs/>
                      <w:color w:val="000000"/>
                      <w:sz w:val="18"/>
                      <w:szCs w:val="18"/>
                    </w:rPr>
                    <w:t> </w:t>
                  </w:r>
                </w:p>
              </w:tc>
              <w:tc>
                <w:tcPr>
                  <w:tcW w:w="1411" w:type="dxa"/>
                  <w:tcBorders>
                    <w:top w:val="nil"/>
                    <w:left w:val="nil"/>
                    <w:bottom w:val="single" w:sz="8" w:space="0" w:color="auto"/>
                    <w:right w:val="single" w:sz="8" w:space="0" w:color="auto"/>
                  </w:tcBorders>
                  <w:shd w:val="clear" w:color="000000" w:fill="FFFF00"/>
                  <w:vAlign w:val="center"/>
                </w:tcPr>
                <w:p w14:paraId="40B984D3"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color w:val="000000"/>
                      <w:sz w:val="18"/>
                      <w:szCs w:val="18"/>
                    </w:rPr>
                    <w:t> </w:t>
                  </w:r>
                </w:p>
              </w:tc>
              <w:tc>
                <w:tcPr>
                  <w:tcW w:w="1355" w:type="dxa"/>
                  <w:tcBorders>
                    <w:top w:val="nil"/>
                    <w:left w:val="nil"/>
                    <w:bottom w:val="single" w:sz="8" w:space="0" w:color="auto"/>
                    <w:right w:val="single" w:sz="8" w:space="0" w:color="auto"/>
                  </w:tcBorders>
                  <w:shd w:val="clear" w:color="000000" w:fill="FFFF00"/>
                  <w:vAlign w:val="center"/>
                </w:tcPr>
                <w:p w14:paraId="282966CC"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bCs/>
                      <w:color w:val="000000"/>
                      <w:sz w:val="18"/>
                      <w:szCs w:val="18"/>
                    </w:rPr>
                    <w:t> </w:t>
                  </w:r>
                </w:p>
              </w:tc>
            </w:tr>
            <w:tr w:rsidR="0073237B" w:rsidRPr="00E8284C" w14:paraId="61DC1708" w14:textId="77777777" w:rsidTr="003807EC">
              <w:trPr>
                <w:trHeight w:val="315"/>
              </w:trPr>
              <w:tc>
                <w:tcPr>
                  <w:tcW w:w="1141" w:type="dxa"/>
                  <w:tcBorders>
                    <w:top w:val="nil"/>
                    <w:left w:val="single" w:sz="8" w:space="0" w:color="auto"/>
                    <w:bottom w:val="single" w:sz="8" w:space="0" w:color="auto"/>
                    <w:right w:val="single" w:sz="8" w:space="0" w:color="auto"/>
                  </w:tcBorders>
                  <w:shd w:val="clear" w:color="000000" w:fill="FFFF00"/>
                  <w:vAlign w:val="center"/>
                </w:tcPr>
                <w:p w14:paraId="1E8E521E" w14:textId="77777777" w:rsidR="0073237B" w:rsidRPr="00E8284C" w:rsidRDefault="0073237B" w:rsidP="003807EC">
                  <w:pPr>
                    <w:overflowPunct/>
                    <w:autoSpaceDE/>
                    <w:autoSpaceDN/>
                    <w:adjustRightInd/>
                    <w:textAlignment w:val="auto"/>
                    <w:rPr>
                      <w:rFonts w:ascii="Arial" w:hAnsi="Arial" w:cs="Arial"/>
                      <w:color w:val="000000"/>
                      <w:sz w:val="18"/>
                      <w:szCs w:val="18"/>
                    </w:rPr>
                  </w:pPr>
                  <w:r w:rsidRPr="00E8284C">
                    <w:rPr>
                      <w:rFonts w:ascii="Arial" w:hAnsi="Arial" w:cs="Arial"/>
                      <w:color w:val="000000"/>
                      <w:sz w:val="18"/>
                      <w:szCs w:val="18"/>
                    </w:rPr>
                    <w:t>PLASTY</w:t>
                  </w:r>
                </w:p>
              </w:tc>
              <w:tc>
                <w:tcPr>
                  <w:tcW w:w="1095" w:type="dxa"/>
                  <w:tcBorders>
                    <w:top w:val="nil"/>
                    <w:left w:val="nil"/>
                    <w:bottom w:val="single" w:sz="8" w:space="0" w:color="auto"/>
                    <w:right w:val="single" w:sz="8" w:space="0" w:color="auto"/>
                  </w:tcBorders>
                  <w:shd w:val="clear" w:color="000000" w:fill="FFFF00"/>
                  <w:vAlign w:val="center"/>
                </w:tcPr>
                <w:p w14:paraId="54F0FAA6"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color w:val="000000"/>
                      <w:sz w:val="18"/>
                      <w:szCs w:val="18"/>
                    </w:rPr>
                    <w:t> </w:t>
                  </w:r>
                </w:p>
              </w:tc>
              <w:tc>
                <w:tcPr>
                  <w:tcW w:w="1153" w:type="dxa"/>
                  <w:tcBorders>
                    <w:top w:val="nil"/>
                    <w:left w:val="nil"/>
                    <w:bottom w:val="single" w:sz="8" w:space="0" w:color="auto"/>
                    <w:right w:val="single" w:sz="8" w:space="0" w:color="auto"/>
                  </w:tcBorders>
                  <w:shd w:val="clear" w:color="000000" w:fill="FFFF00"/>
                  <w:vAlign w:val="center"/>
                </w:tcPr>
                <w:p w14:paraId="3BCCA386"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color w:val="000000"/>
                      <w:sz w:val="18"/>
                      <w:szCs w:val="18"/>
                    </w:rPr>
                    <w:t> </w:t>
                  </w:r>
                </w:p>
              </w:tc>
              <w:tc>
                <w:tcPr>
                  <w:tcW w:w="1184" w:type="dxa"/>
                  <w:tcBorders>
                    <w:top w:val="nil"/>
                    <w:left w:val="nil"/>
                    <w:bottom w:val="single" w:sz="8" w:space="0" w:color="auto"/>
                    <w:right w:val="single" w:sz="8" w:space="0" w:color="auto"/>
                  </w:tcBorders>
                  <w:shd w:val="clear" w:color="000000" w:fill="FFFF00"/>
                  <w:vAlign w:val="center"/>
                </w:tcPr>
                <w:p w14:paraId="34AA10C4"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color w:val="000000"/>
                      <w:sz w:val="18"/>
                      <w:szCs w:val="18"/>
                    </w:rPr>
                    <w:t> </w:t>
                  </w:r>
                </w:p>
              </w:tc>
              <w:tc>
                <w:tcPr>
                  <w:tcW w:w="1411" w:type="dxa"/>
                  <w:tcBorders>
                    <w:top w:val="nil"/>
                    <w:left w:val="nil"/>
                    <w:bottom w:val="single" w:sz="8" w:space="0" w:color="auto"/>
                    <w:right w:val="single" w:sz="8" w:space="0" w:color="auto"/>
                  </w:tcBorders>
                  <w:shd w:val="clear" w:color="000000" w:fill="FFFF00"/>
                  <w:vAlign w:val="center"/>
                </w:tcPr>
                <w:p w14:paraId="7B51F4CF"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color w:val="000000"/>
                      <w:sz w:val="18"/>
                      <w:szCs w:val="18"/>
                    </w:rPr>
                    <w:t> </w:t>
                  </w:r>
                </w:p>
              </w:tc>
              <w:tc>
                <w:tcPr>
                  <w:tcW w:w="1355" w:type="dxa"/>
                  <w:tcBorders>
                    <w:top w:val="nil"/>
                    <w:left w:val="nil"/>
                    <w:bottom w:val="single" w:sz="8" w:space="0" w:color="auto"/>
                    <w:right w:val="single" w:sz="8" w:space="0" w:color="auto"/>
                  </w:tcBorders>
                  <w:shd w:val="clear" w:color="000000" w:fill="FFFF00"/>
                  <w:vAlign w:val="center"/>
                </w:tcPr>
                <w:p w14:paraId="12299F97"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color w:val="000000"/>
                      <w:sz w:val="18"/>
                      <w:szCs w:val="18"/>
                    </w:rPr>
                    <w:t> </w:t>
                  </w:r>
                </w:p>
              </w:tc>
            </w:tr>
            <w:tr w:rsidR="0073237B" w:rsidRPr="00E8284C" w14:paraId="4F87E7F5" w14:textId="77777777" w:rsidTr="003807EC">
              <w:trPr>
                <w:trHeight w:val="315"/>
              </w:trPr>
              <w:tc>
                <w:tcPr>
                  <w:tcW w:w="1141" w:type="dxa"/>
                  <w:tcBorders>
                    <w:top w:val="nil"/>
                    <w:left w:val="single" w:sz="8" w:space="0" w:color="auto"/>
                    <w:bottom w:val="single" w:sz="8" w:space="0" w:color="auto"/>
                    <w:right w:val="single" w:sz="8" w:space="0" w:color="auto"/>
                  </w:tcBorders>
                  <w:shd w:val="clear" w:color="000000" w:fill="FFFF00"/>
                  <w:vAlign w:val="center"/>
                </w:tcPr>
                <w:p w14:paraId="536C6A11" w14:textId="77777777" w:rsidR="0073237B" w:rsidRPr="00E8284C" w:rsidRDefault="0073237B" w:rsidP="003807EC">
                  <w:pPr>
                    <w:overflowPunct/>
                    <w:autoSpaceDE/>
                    <w:autoSpaceDN/>
                    <w:adjustRightInd/>
                    <w:textAlignment w:val="auto"/>
                    <w:rPr>
                      <w:rFonts w:ascii="Arial" w:hAnsi="Arial" w:cs="Arial"/>
                      <w:color w:val="000000"/>
                      <w:sz w:val="18"/>
                      <w:szCs w:val="18"/>
                    </w:rPr>
                  </w:pPr>
                  <w:r w:rsidRPr="00E8284C">
                    <w:rPr>
                      <w:rFonts w:ascii="Arial" w:hAnsi="Arial" w:cs="Arial"/>
                      <w:color w:val="000000"/>
                      <w:sz w:val="18"/>
                      <w:szCs w:val="18"/>
                    </w:rPr>
                    <w:t>PLASTY</w:t>
                  </w:r>
                </w:p>
              </w:tc>
              <w:tc>
                <w:tcPr>
                  <w:tcW w:w="1095" w:type="dxa"/>
                  <w:tcBorders>
                    <w:top w:val="nil"/>
                    <w:left w:val="nil"/>
                    <w:bottom w:val="single" w:sz="8" w:space="0" w:color="auto"/>
                    <w:right w:val="single" w:sz="8" w:space="0" w:color="auto"/>
                  </w:tcBorders>
                  <w:shd w:val="clear" w:color="000000" w:fill="FFFF00"/>
                  <w:vAlign w:val="center"/>
                </w:tcPr>
                <w:p w14:paraId="012DF80E"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color w:val="000000"/>
                      <w:sz w:val="18"/>
                      <w:szCs w:val="18"/>
                    </w:rPr>
                    <w:t> </w:t>
                  </w:r>
                </w:p>
              </w:tc>
              <w:tc>
                <w:tcPr>
                  <w:tcW w:w="1153" w:type="dxa"/>
                  <w:tcBorders>
                    <w:top w:val="nil"/>
                    <w:left w:val="nil"/>
                    <w:bottom w:val="single" w:sz="8" w:space="0" w:color="auto"/>
                    <w:right w:val="single" w:sz="8" w:space="0" w:color="auto"/>
                  </w:tcBorders>
                  <w:shd w:val="clear" w:color="000000" w:fill="FFFF00"/>
                  <w:vAlign w:val="center"/>
                </w:tcPr>
                <w:p w14:paraId="5B91D773"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bCs/>
                      <w:color w:val="000000"/>
                      <w:sz w:val="18"/>
                      <w:szCs w:val="18"/>
                    </w:rPr>
                    <w:t> </w:t>
                  </w:r>
                </w:p>
              </w:tc>
              <w:tc>
                <w:tcPr>
                  <w:tcW w:w="1184" w:type="dxa"/>
                  <w:tcBorders>
                    <w:top w:val="nil"/>
                    <w:left w:val="nil"/>
                    <w:bottom w:val="single" w:sz="8" w:space="0" w:color="auto"/>
                    <w:right w:val="single" w:sz="8" w:space="0" w:color="auto"/>
                  </w:tcBorders>
                  <w:shd w:val="clear" w:color="000000" w:fill="FFFF00"/>
                  <w:vAlign w:val="center"/>
                </w:tcPr>
                <w:p w14:paraId="0503309F"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bCs/>
                      <w:color w:val="000000"/>
                      <w:sz w:val="18"/>
                      <w:szCs w:val="18"/>
                    </w:rPr>
                    <w:t> </w:t>
                  </w:r>
                </w:p>
              </w:tc>
              <w:tc>
                <w:tcPr>
                  <w:tcW w:w="1411" w:type="dxa"/>
                  <w:tcBorders>
                    <w:top w:val="nil"/>
                    <w:left w:val="nil"/>
                    <w:bottom w:val="single" w:sz="8" w:space="0" w:color="auto"/>
                    <w:right w:val="single" w:sz="8" w:space="0" w:color="auto"/>
                  </w:tcBorders>
                  <w:shd w:val="clear" w:color="000000" w:fill="FFFF00"/>
                  <w:vAlign w:val="center"/>
                </w:tcPr>
                <w:p w14:paraId="666CFA88"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color w:val="000000"/>
                      <w:sz w:val="18"/>
                      <w:szCs w:val="18"/>
                    </w:rPr>
                    <w:t> </w:t>
                  </w:r>
                </w:p>
              </w:tc>
              <w:tc>
                <w:tcPr>
                  <w:tcW w:w="1355" w:type="dxa"/>
                  <w:tcBorders>
                    <w:top w:val="nil"/>
                    <w:left w:val="nil"/>
                    <w:bottom w:val="single" w:sz="8" w:space="0" w:color="auto"/>
                    <w:right w:val="single" w:sz="8" w:space="0" w:color="auto"/>
                  </w:tcBorders>
                  <w:shd w:val="clear" w:color="000000" w:fill="FFFF00"/>
                  <w:vAlign w:val="center"/>
                </w:tcPr>
                <w:p w14:paraId="7DD42B23"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bCs/>
                      <w:color w:val="000000"/>
                      <w:sz w:val="18"/>
                      <w:szCs w:val="18"/>
                    </w:rPr>
                    <w:t> </w:t>
                  </w:r>
                </w:p>
              </w:tc>
            </w:tr>
            <w:tr w:rsidR="0073237B" w:rsidRPr="00E8284C" w14:paraId="2EAC3A7B" w14:textId="77777777" w:rsidTr="003807EC">
              <w:trPr>
                <w:trHeight w:val="735"/>
              </w:trPr>
              <w:tc>
                <w:tcPr>
                  <w:tcW w:w="1141" w:type="dxa"/>
                  <w:tcBorders>
                    <w:top w:val="nil"/>
                    <w:left w:val="single" w:sz="8" w:space="0" w:color="auto"/>
                    <w:bottom w:val="single" w:sz="8" w:space="0" w:color="auto"/>
                    <w:right w:val="single" w:sz="8" w:space="0" w:color="auto"/>
                  </w:tcBorders>
                  <w:shd w:val="clear" w:color="000000" w:fill="FFCC00"/>
                  <w:vAlign w:val="center"/>
                </w:tcPr>
                <w:p w14:paraId="2BDA80CA" w14:textId="77777777" w:rsidR="0073237B" w:rsidRPr="00E8284C" w:rsidRDefault="0073237B" w:rsidP="003807EC">
                  <w:pPr>
                    <w:overflowPunct/>
                    <w:autoSpaceDE/>
                    <w:autoSpaceDN/>
                    <w:adjustRightInd/>
                    <w:textAlignment w:val="auto"/>
                    <w:rPr>
                      <w:rFonts w:ascii="Arial" w:hAnsi="Arial" w:cs="Arial"/>
                      <w:b/>
                      <w:bCs/>
                      <w:color w:val="000000"/>
                      <w:sz w:val="18"/>
                      <w:szCs w:val="18"/>
                    </w:rPr>
                  </w:pPr>
                  <w:r w:rsidRPr="00E8284C">
                    <w:rPr>
                      <w:rFonts w:ascii="Arial" w:hAnsi="Arial" w:cs="Arial"/>
                      <w:b/>
                      <w:bCs/>
                      <w:color w:val="000000"/>
                      <w:sz w:val="18"/>
                      <w:szCs w:val="18"/>
                    </w:rPr>
                    <w:t>NÁPOJOVÝ KARTON</w:t>
                  </w:r>
                </w:p>
              </w:tc>
              <w:tc>
                <w:tcPr>
                  <w:tcW w:w="1095" w:type="dxa"/>
                  <w:tcBorders>
                    <w:top w:val="nil"/>
                    <w:left w:val="nil"/>
                    <w:bottom w:val="single" w:sz="8" w:space="0" w:color="auto"/>
                    <w:right w:val="single" w:sz="8" w:space="0" w:color="auto"/>
                  </w:tcBorders>
                  <w:shd w:val="clear" w:color="000000" w:fill="FFCC00"/>
                  <w:vAlign w:val="center"/>
                </w:tcPr>
                <w:p w14:paraId="788B969A"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bCs/>
                      <w:color w:val="000000"/>
                      <w:sz w:val="18"/>
                      <w:szCs w:val="18"/>
                    </w:rPr>
                    <w:t> </w:t>
                  </w:r>
                </w:p>
              </w:tc>
              <w:tc>
                <w:tcPr>
                  <w:tcW w:w="1153" w:type="dxa"/>
                  <w:tcBorders>
                    <w:top w:val="nil"/>
                    <w:left w:val="nil"/>
                    <w:bottom w:val="single" w:sz="8" w:space="0" w:color="auto"/>
                    <w:right w:val="single" w:sz="8" w:space="0" w:color="auto"/>
                  </w:tcBorders>
                  <w:shd w:val="clear" w:color="000000" w:fill="FFCC00"/>
                  <w:vAlign w:val="center"/>
                </w:tcPr>
                <w:p w14:paraId="1E1D8E41"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bCs/>
                      <w:color w:val="000000"/>
                      <w:sz w:val="18"/>
                      <w:szCs w:val="18"/>
                    </w:rPr>
                    <w:t> </w:t>
                  </w:r>
                </w:p>
              </w:tc>
              <w:tc>
                <w:tcPr>
                  <w:tcW w:w="1184" w:type="dxa"/>
                  <w:tcBorders>
                    <w:top w:val="nil"/>
                    <w:left w:val="nil"/>
                    <w:bottom w:val="single" w:sz="8" w:space="0" w:color="auto"/>
                    <w:right w:val="single" w:sz="8" w:space="0" w:color="auto"/>
                  </w:tcBorders>
                  <w:shd w:val="clear" w:color="000000" w:fill="FFCC00"/>
                  <w:vAlign w:val="center"/>
                </w:tcPr>
                <w:p w14:paraId="6EE71446"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bCs/>
                      <w:color w:val="000000"/>
                      <w:sz w:val="18"/>
                      <w:szCs w:val="18"/>
                    </w:rPr>
                    <w:t> </w:t>
                  </w:r>
                </w:p>
              </w:tc>
              <w:tc>
                <w:tcPr>
                  <w:tcW w:w="1411" w:type="dxa"/>
                  <w:tcBorders>
                    <w:top w:val="nil"/>
                    <w:left w:val="nil"/>
                    <w:bottom w:val="single" w:sz="8" w:space="0" w:color="auto"/>
                    <w:right w:val="single" w:sz="8" w:space="0" w:color="auto"/>
                  </w:tcBorders>
                  <w:shd w:val="clear" w:color="000000" w:fill="FFCC00"/>
                  <w:vAlign w:val="center"/>
                </w:tcPr>
                <w:p w14:paraId="3201B844"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color w:val="000000"/>
                      <w:sz w:val="18"/>
                      <w:szCs w:val="18"/>
                    </w:rPr>
                    <w:t> </w:t>
                  </w:r>
                </w:p>
              </w:tc>
              <w:tc>
                <w:tcPr>
                  <w:tcW w:w="1355" w:type="dxa"/>
                  <w:tcBorders>
                    <w:top w:val="nil"/>
                    <w:left w:val="nil"/>
                    <w:bottom w:val="single" w:sz="8" w:space="0" w:color="auto"/>
                    <w:right w:val="single" w:sz="8" w:space="0" w:color="auto"/>
                  </w:tcBorders>
                  <w:shd w:val="clear" w:color="000000" w:fill="FFCC00"/>
                  <w:vAlign w:val="center"/>
                </w:tcPr>
                <w:p w14:paraId="0706E5D8"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bCs/>
                      <w:color w:val="000000"/>
                      <w:sz w:val="18"/>
                      <w:szCs w:val="18"/>
                    </w:rPr>
                    <w:t> </w:t>
                  </w:r>
                </w:p>
              </w:tc>
            </w:tr>
            <w:tr w:rsidR="0073237B" w:rsidRPr="00E8284C" w14:paraId="6FCF04F2" w14:textId="77777777" w:rsidTr="003807EC">
              <w:trPr>
                <w:trHeight w:val="735"/>
              </w:trPr>
              <w:tc>
                <w:tcPr>
                  <w:tcW w:w="1141" w:type="dxa"/>
                  <w:tcBorders>
                    <w:top w:val="nil"/>
                    <w:left w:val="single" w:sz="8" w:space="0" w:color="auto"/>
                    <w:bottom w:val="single" w:sz="8" w:space="0" w:color="auto"/>
                    <w:right w:val="single" w:sz="8" w:space="0" w:color="auto"/>
                  </w:tcBorders>
                  <w:shd w:val="clear" w:color="000000" w:fill="FFCC00"/>
                  <w:vAlign w:val="center"/>
                </w:tcPr>
                <w:p w14:paraId="204C3E34" w14:textId="77777777" w:rsidR="0073237B" w:rsidRPr="00E8284C" w:rsidRDefault="0073237B" w:rsidP="003807EC">
                  <w:pPr>
                    <w:overflowPunct/>
                    <w:autoSpaceDE/>
                    <w:autoSpaceDN/>
                    <w:adjustRightInd/>
                    <w:textAlignment w:val="auto"/>
                    <w:rPr>
                      <w:rFonts w:ascii="Arial" w:hAnsi="Arial" w:cs="Arial"/>
                      <w:color w:val="000000"/>
                      <w:sz w:val="18"/>
                      <w:szCs w:val="18"/>
                    </w:rPr>
                  </w:pPr>
                  <w:r w:rsidRPr="00E8284C">
                    <w:rPr>
                      <w:rFonts w:ascii="Arial" w:hAnsi="Arial" w:cs="Arial"/>
                      <w:color w:val="000000"/>
                      <w:sz w:val="18"/>
                      <w:szCs w:val="18"/>
                    </w:rPr>
                    <w:t>NÁPOJOVÝ KARTON</w:t>
                  </w:r>
                </w:p>
              </w:tc>
              <w:tc>
                <w:tcPr>
                  <w:tcW w:w="1095" w:type="dxa"/>
                  <w:tcBorders>
                    <w:top w:val="nil"/>
                    <w:left w:val="nil"/>
                    <w:bottom w:val="single" w:sz="8" w:space="0" w:color="auto"/>
                    <w:right w:val="single" w:sz="8" w:space="0" w:color="auto"/>
                  </w:tcBorders>
                  <w:shd w:val="clear" w:color="000000" w:fill="FFCC00"/>
                  <w:vAlign w:val="center"/>
                </w:tcPr>
                <w:p w14:paraId="27FB093D"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color w:val="000000"/>
                      <w:sz w:val="18"/>
                      <w:szCs w:val="18"/>
                    </w:rPr>
                    <w:t> </w:t>
                  </w:r>
                </w:p>
              </w:tc>
              <w:tc>
                <w:tcPr>
                  <w:tcW w:w="1153" w:type="dxa"/>
                  <w:tcBorders>
                    <w:top w:val="nil"/>
                    <w:left w:val="nil"/>
                    <w:bottom w:val="single" w:sz="8" w:space="0" w:color="auto"/>
                    <w:right w:val="single" w:sz="8" w:space="0" w:color="auto"/>
                  </w:tcBorders>
                  <w:shd w:val="clear" w:color="000000" w:fill="FFCC00"/>
                  <w:vAlign w:val="center"/>
                </w:tcPr>
                <w:p w14:paraId="649E336A"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color w:val="000000"/>
                      <w:sz w:val="18"/>
                      <w:szCs w:val="18"/>
                    </w:rPr>
                    <w:t> </w:t>
                  </w:r>
                </w:p>
              </w:tc>
              <w:tc>
                <w:tcPr>
                  <w:tcW w:w="1184" w:type="dxa"/>
                  <w:tcBorders>
                    <w:top w:val="nil"/>
                    <w:left w:val="nil"/>
                    <w:bottom w:val="single" w:sz="8" w:space="0" w:color="auto"/>
                    <w:right w:val="single" w:sz="8" w:space="0" w:color="auto"/>
                  </w:tcBorders>
                  <w:shd w:val="clear" w:color="000000" w:fill="FFCC00"/>
                  <w:vAlign w:val="center"/>
                </w:tcPr>
                <w:p w14:paraId="24274393"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color w:val="000000"/>
                      <w:sz w:val="18"/>
                      <w:szCs w:val="18"/>
                    </w:rPr>
                    <w:t> </w:t>
                  </w:r>
                </w:p>
              </w:tc>
              <w:tc>
                <w:tcPr>
                  <w:tcW w:w="1411" w:type="dxa"/>
                  <w:tcBorders>
                    <w:top w:val="nil"/>
                    <w:left w:val="nil"/>
                    <w:bottom w:val="single" w:sz="8" w:space="0" w:color="auto"/>
                    <w:right w:val="single" w:sz="8" w:space="0" w:color="auto"/>
                  </w:tcBorders>
                  <w:shd w:val="clear" w:color="000000" w:fill="FFCC00"/>
                  <w:vAlign w:val="center"/>
                </w:tcPr>
                <w:p w14:paraId="11581E9E"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color w:val="000000"/>
                      <w:sz w:val="18"/>
                      <w:szCs w:val="18"/>
                    </w:rPr>
                    <w:t> </w:t>
                  </w:r>
                </w:p>
              </w:tc>
              <w:tc>
                <w:tcPr>
                  <w:tcW w:w="1355" w:type="dxa"/>
                  <w:tcBorders>
                    <w:top w:val="nil"/>
                    <w:left w:val="nil"/>
                    <w:bottom w:val="single" w:sz="8" w:space="0" w:color="auto"/>
                    <w:right w:val="single" w:sz="8" w:space="0" w:color="auto"/>
                  </w:tcBorders>
                  <w:shd w:val="clear" w:color="000000" w:fill="FFCC00"/>
                  <w:vAlign w:val="center"/>
                </w:tcPr>
                <w:p w14:paraId="7C9B606C"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color w:val="000000"/>
                      <w:sz w:val="18"/>
                      <w:szCs w:val="18"/>
                    </w:rPr>
                    <w:t> </w:t>
                  </w:r>
                </w:p>
              </w:tc>
            </w:tr>
            <w:tr w:rsidR="0073237B" w:rsidRPr="00E8284C" w14:paraId="51394ACA" w14:textId="77777777" w:rsidTr="003807EC">
              <w:trPr>
                <w:trHeight w:val="735"/>
              </w:trPr>
              <w:tc>
                <w:tcPr>
                  <w:tcW w:w="1141" w:type="dxa"/>
                  <w:tcBorders>
                    <w:top w:val="nil"/>
                    <w:left w:val="single" w:sz="8" w:space="0" w:color="auto"/>
                    <w:bottom w:val="single" w:sz="4" w:space="0" w:color="auto"/>
                    <w:right w:val="single" w:sz="8" w:space="0" w:color="auto"/>
                  </w:tcBorders>
                  <w:shd w:val="clear" w:color="000000" w:fill="FFCC00"/>
                  <w:vAlign w:val="center"/>
                </w:tcPr>
                <w:p w14:paraId="73FD9F89" w14:textId="77777777" w:rsidR="0073237B" w:rsidRPr="00E8284C" w:rsidRDefault="0073237B" w:rsidP="003807EC">
                  <w:pPr>
                    <w:overflowPunct/>
                    <w:autoSpaceDE/>
                    <w:autoSpaceDN/>
                    <w:adjustRightInd/>
                    <w:textAlignment w:val="auto"/>
                    <w:rPr>
                      <w:rFonts w:ascii="Arial" w:hAnsi="Arial" w:cs="Arial"/>
                      <w:color w:val="000000"/>
                      <w:sz w:val="18"/>
                      <w:szCs w:val="18"/>
                    </w:rPr>
                  </w:pPr>
                  <w:r w:rsidRPr="00E8284C">
                    <w:rPr>
                      <w:rFonts w:ascii="Arial" w:hAnsi="Arial" w:cs="Arial"/>
                      <w:color w:val="000000"/>
                      <w:sz w:val="18"/>
                      <w:szCs w:val="18"/>
                    </w:rPr>
                    <w:t>NÁPOJOVÝ KARTON</w:t>
                  </w:r>
                </w:p>
              </w:tc>
              <w:tc>
                <w:tcPr>
                  <w:tcW w:w="1095" w:type="dxa"/>
                  <w:tcBorders>
                    <w:top w:val="nil"/>
                    <w:left w:val="nil"/>
                    <w:bottom w:val="single" w:sz="4" w:space="0" w:color="auto"/>
                    <w:right w:val="single" w:sz="8" w:space="0" w:color="auto"/>
                  </w:tcBorders>
                  <w:shd w:val="clear" w:color="000000" w:fill="FFCC00"/>
                  <w:vAlign w:val="center"/>
                </w:tcPr>
                <w:p w14:paraId="63DE5310"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color w:val="000000"/>
                      <w:sz w:val="18"/>
                      <w:szCs w:val="18"/>
                    </w:rPr>
                    <w:t> </w:t>
                  </w:r>
                </w:p>
              </w:tc>
              <w:tc>
                <w:tcPr>
                  <w:tcW w:w="1153" w:type="dxa"/>
                  <w:tcBorders>
                    <w:top w:val="nil"/>
                    <w:left w:val="nil"/>
                    <w:bottom w:val="single" w:sz="4" w:space="0" w:color="auto"/>
                    <w:right w:val="single" w:sz="8" w:space="0" w:color="auto"/>
                  </w:tcBorders>
                  <w:shd w:val="clear" w:color="000000" w:fill="FFCC00"/>
                  <w:vAlign w:val="center"/>
                </w:tcPr>
                <w:p w14:paraId="6325763C"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bCs/>
                      <w:color w:val="000000"/>
                      <w:sz w:val="18"/>
                      <w:szCs w:val="18"/>
                    </w:rPr>
                    <w:t> </w:t>
                  </w:r>
                </w:p>
              </w:tc>
              <w:tc>
                <w:tcPr>
                  <w:tcW w:w="1184" w:type="dxa"/>
                  <w:tcBorders>
                    <w:top w:val="nil"/>
                    <w:left w:val="nil"/>
                    <w:bottom w:val="single" w:sz="4" w:space="0" w:color="auto"/>
                    <w:right w:val="single" w:sz="8" w:space="0" w:color="auto"/>
                  </w:tcBorders>
                  <w:shd w:val="clear" w:color="000000" w:fill="FFCC00"/>
                  <w:vAlign w:val="center"/>
                </w:tcPr>
                <w:p w14:paraId="2F35CB71"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bCs/>
                      <w:color w:val="000000"/>
                      <w:sz w:val="18"/>
                      <w:szCs w:val="18"/>
                    </w:rPr>
                    <w:t> </w:t>
                  </w:r>
                </w:p>
              </w:tc>
              <w:tc>
                <w:tcPr>
                  <w:tcW w:w="1411" w:type="dxa"/>
                  <w:tcBorders>
                    <w:top w:val="nil"/>
                    <w:left w:val="nil"/>
                    <w:bottom w:val="single" w:sz="4" w:space="0" w:color="auto"/>
                    <w:right w:val="single" w:sz="8" w:space="0" w:color="auto"/>
                  </w:tcBorders>
                  <w:shd w:val="clear" w:color="000000" w:fill="FFCC00"/>
                  <w:vAlign w:val="center"/>
                </w:tcPr>
                <w:p w14:paraId="3DCA7A41"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color w:val="000000"/>
                      <w:sz w:val="18"/>
                      <w:szCs w:val="18"/>
                    </w:rPr>
                    <w:t> </w:t>
                  </w:r>
                </w:p>
              </w:tc>
              <w:tc>
                <w:tcPr>
                  <w:tcW w:w="1355" w:type="dxa"/>
                  <w:tcBorders>
                    <w:top w:val="nil"/>
                    <w:left w:val="nil"/>
                    <w:bottom w:val="single" w:sz="4" w:space="0" w:color="auto"/>
                    <w:right w:val="single" w:sz="8" w:space="0" w:color="auto"/>
                  </w:tcBorders>
                  <w:shd w:val="clear" w:color="000000" w:fill="FFCC00"/>
                  <w:vAlign w:val="center"/>
                </w:tcPr>
                <w:p w14:paraId="1BC0DF0A"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r w:rsidRPr="00E8284C">
                    <w:rPr>
                      <w:rFonts w:ascii="Arial" w:hAnsi="Arial" w:cs="Arial"/>
                      <w:bCs/>
                      <w:color w:val="000000"/>
                      <w:sz w:val="18"/>
                      <w:szCs w:val="18"/>
                    </w:rPr>
                    <w:t> </w:t>
                  </w:r>
                </w:p>
              </w:tc>
            </w:tr>
            <w:tr w:rsidR="0073237B" w:rsidRPr="00E8284C" w14:paraId="223AB07B" w14:textId="77777777" w:rsidTr="003807EC">
              <w:trPr>
                <w:trHeight w:val="735"/>
              </w:trPr>
              <w:tc>
                <w:tcPr>
                  <w:tcW w:w="1141" w:type="dxa"/>
                  <w:tcBorders>
                    <w:top w:val="single" w:sz="4" w:space="0" w:color="auto"/>
                    <w:left w:val="single" w:sz="8" w:space="0" w:color="auto"/>
                    <w:bottom w:val="nil"/>
                    <w:right w:val="single" w:sz="8" w:space="0" w:color="auto"/>
                  </w:tcBorders>
                  <w:shd w:val="clear" w:color="auto" w:fill="D9D9D9"/>
                  <w:vAlign w:val="center"/>
                </w:tcPr>
                <w:p w14:paraId="1DF6FE27" w14:textId="77777777" w:rsidR="0073237B" w:rsidRPr="00E8284C" w:rsidRDefault="0073237B" w:rsidP="003807EC">
                  <w:pPr>
                    <w:overflowPunct/>
                    <w:autoSpaceDE/>
                    <w:autoSpaceDN/>
                    <w:adjustRightInd/>
                    <w:textAlignment w:val="auto"/>
                    <w:rPr>
                      <w:rFonts w:ascii="Arial" w:hAnsi="Arial" w:cs="Arial"/>
                      <w:color w:val="000000"/>
                      <w:sz w:val="18"/>
                      <w:szCs w:val="18"/>
                    </w:rPr>
                  </w:pPr>
                  <w:r>
                    <w:rPr>
                      <w:rFonts w:ascii="Arial" w:hAnsi="Arial" w:cs="Arial"/>
                      <w:color w:val="000000"/>
                      <w:sz w:val="18"/>
                      <w:szCs w:val="18"/>
                    </w:rPr>
                    <w:t>Kovové obaly</w:t>
                  </w:r>
                </w:p>
              </w:tc>
              <w:tc>
                <w:tcPr>
                  <w:tcW w:w="1095" w:type="dxa"/>
                  <w:tcBorders>
                    <w:top w:val="single" w:sz="4" w:space="0" w:color="auto"/>
                    <w:left w:val="nil"/>
                    <w:bottom w:val="nil"/>
                    <w:right w:val="single" w:sz="8" w:space="0" w:color="auto"/>
                  </w:tcBorders>
                  <w:shd w:val="clear" w:color="auto" w:fill="D9D9D9"/>
                  <w:vAlign w:val="center"/>
                </w:tcPr>
                <w:p w14:paraId="2780DEAF"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p>
              </w:tc>
              <w:tc>
                <w:tcPr>
                  <w:tcW w:w="1153" w:type="dxa"/>
                  <w:tcBorders>
                    <w:top w:val="single" w:sz="4" w:space="0" w:color="auto"/>
                    <w:left w:val="nil"/>
                    <w:bottom w:val="nil"/>
                    <w:right w:val="single" w:sz="8" w:space="0" w:color="auto"/>
                  </w:tcBorders>
                  <w:shd w:val="clear" w:color="auto" w:fill="D9D9D9"/>
                  <w:vAlign w:val="center"/>
                </w:tcPr>
                <w:p w14:paraId="15EBA21D" w14:textId="77777777" w:rsidR="0073237B" w:rsidRPr="00E8284C" w:rsidRDefault="0073237B" w:rsidP="003807EC">
                  <w:pPr>
                    <w:overflowPunct/>
                    <w:autoSpaceDE/>
                    <w:autoSpaceDN/>
                    <w:adjustRightInd/>
                    <w:jc w:val="center"/>
                    <w:textAlignment w:val="auto"/>
                    <w:rPr>
                      <w:rFonts w:ascii="Arial" w:hAnsi="Arial" w:cs="Arial"/>
                      <w:bCs/>
                      <w:color w:val="000000"/>
                      <w:sz w:val="18"/>
                      <w:szCs w:val="18"/>
                    </w:rPr>
                  </w:pPr>
                </w:p>
              </w:tc>
              <w:tc>
                <w:tcPr>
                  <w:tcW w:w="1184" w:type="dxa"/>
                  <w:tcBorders>
                    <w:top w:val="single" w:sz="4" w:space="0" w:color="auto"/>
                    <w:left w:val="nil"/>
                    <w:bottom w:val="nil"/>
                    <w:right w:val="single" w:sz="8" w:space="0" w:color="auto"/>
                  </w:tcBorders>
                  <w:shd w:val="clear" w:color="auto" w:fill="D9D9D9"/>
                  <w:vAlign w:val="center"/>
                </w:tcPr>
                <w:p w14:paraId="0BB6F167" w14:textId="77777777" w:rsidR="0073237B" w:rsidRPr="00E8284C" w:rsidRDefault="0073237B" w:rsidP="003807EC">
                  <w:pPr>
                    <w:overflowPunct/>
                    <w:autoSpaceDE/>
                    <w:autoSpaceDN/>
                    <w:adjustRightInd/>
                    <w:jc w:val="center"/>
                    <w:textAlignment w:val="auto"/>
                    <w:rPr>
                      <w:rFonts w:ascii="Arial" w:hAnsi="Arial" w:cs="Arial"/>
                      <w:bCs/>
                      <w:color w:val="000000"/>
                      <w:sz w:val="18"/>
                      <w:szCs w:val="18"/>
                    </w:rPr>
                  </w:pPr>
                </w:p>
              </w:tc>
              <w:tc>
                <w:tcPr>
                  <w:tcW w:w="1411" w:type="dxa"/>
                  <w:tcBorders>
                    <w:top w:val="single" w:sz="4" w:space="0" w:color="auto"/>
                    <w:left w:val="nil"/>
                    <w:bottom w:val="nil"/>
                    <w:right w:val="single" w:sz="8" w:space="0" w:color="auto"/>
                  </w:tcBorders>
                  <w:shd w:val="clear" w:color="auto" w:fill="D9D9D9"/>
                  <w:vAlign w:val="center"/>
                </w:tcPr>
                <w:p w14:paraId="0457BF1C"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p>
              </w:tc>
              <w:tc>
                <w:tcPr>
                  <w:tcW w:w="1355" w:type="dxa"/>
                  <w:tcBorders>
                    <w:top w:val="single" w:sz="4" w:space="0" w:color="auto"/>
                    <w:left w:val="nil"/>
                    <w:bottom w:val="nil"/>
                    <w:right w:val="single" w:sz="8" w:space="0" w:color="auto"/>
                  </w:tcBorders>
                  <w:shd w:val="clear" w:color="auto" w:fill="D9D9D9"/>
                  <w:vAlign w:val="center"/>
                </w:tcPr>
                <w:p w14:paraId="354B3B9C" w14:textId="77777777" w:rsidR="0073237B" w:rsidRPr="00E8284C" w:rsidRDefault="0073237B" w:rsidP="003807EC">
                  <w:pPr>
                    <w:overflowPunct/>
                    <w:autoSpaceDE/>
                    <w:autoSpaceDN/>
                    <w:adjustRightInd/>
                    <w:jc w:val="center"/>
                    <w:textAlignment w:val="auto"/>
                    <w:rPr>
                      <w:rFonts w:ascii="Arial" w:hAnsi="Arial" w:cs="Arial"/>
                      <w:bCs/>
                      <w:color w:val="000000"/>
                      <w:sz w:val="18"/>
                      <w:szCs w:val="18"/>
                    </w:rPr>
                  </w:pPr>
                </w:p>
              </w:tc>
            </w:tr>
            <w:tr w:rsidR="0073237B" w:rsidRPr="00E8284C" w14:paraId="44415400" w14:textId="77777777" w:rsidTr="003807EC">
              <w:trPr>
                <w:trHeight w:val="735"/>
              </w:trPr>
              <w:tc>
                <w:tcPr>
                  <w:tcW w:w="1141" w:type="dxa"/>
                  <w:tcBorders>
                    <w:top w:val="nil"/>
                    <w:left w:val="single" w:sz="8" w:space="0" w:color="auto"/>
                    <w:bottom w:val="nil"/>
                    <w:right w:val="single" w:sz="8" w:space="0" w:color="auto"/>
                  </w:tcBorders>
                  <w:shd w:val="clear" w:color="auto" w:fill="D9D9D9"/>
                  <w:vAlign w:val="center"/>
                </w:tcPr>
                <w:p w14:paraId="40912C3C" w14:textId="77777777" w:rsidR="0073237B" w:rsidRPr="00E8284C" w:rsidRDefault="0073237B" w:rsidP="003807EC">
                  <w:pPr>
                    <w:overflowPunct/>
                    <w:autoSpaceDE/>
                    <w:autoSpaceDN/>
                    <w:adjustRightInd/>
                    <w:textAlignment w:val="auto"/>
                    <w:rPr>
                      <w:rFonts w:ascii="Arial" w:hAnsi="Arial" w:cs="Arial"/>
                      <w:color w:val="000000"/>
                      <w:sz w:val="18"/>
                      <w:szCs w:val="18"/>
                    </w:rPr>
                  </w:pPr>
                  <w:r>
                    <w:rPr>
                      <w:rFonts w:ascii="Arial" w:hAnsi="Arial" w:cs="Arial"/>
                      <w:color w:val="000000"/>
                      <w:sz w:val="18"/>
                      <w:szCs w:val="18"/>
                    </w:rPr>
                    <w:lastRenderedPageBreak/>
                    <w:t>Kovové obaly</w:t>
                  </w:r>
                </w:p>
              </w:tc>
              <w:tc>
                <w:tcPr>
                  <w:tcW w:w="1095" w:type="dxa"/>
                  <w:tcBorders>
                    <w:top w:val="nil"/>
                    <w:left w:val="nil"/>
                    <w:bottom w:val="nil"/>
                    <w:right w:val="single" w:sz="8" w:space="0" w:color="auto"/>
                  </w:tcBorders>
                  <w:shd w:val="clear" w:color="auto" w:fill="D9D9D9"/>
                  <w:vAlign w:val="center"/>
                </w:tcPr>
                <w:p w14:paraId="1C5AD390"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p>
              </w:tc>
              <w:tc>
                <w:tcPr>
                  <w:tcW w:w="1153" w:type="dxa"/>
                  <w:tcBorders>
                    <w:top w:val="nil"/>
                    <w:left w:val="nil"/>
                    <w:bottom w:val="nil"/>
                    <w:right w:val="single" w:sz="8" w:space="0" w:color="auto"/>
                  </w:tcBorders>
                  <w:shd w:val="clear" w:color="auto" w:fill="D9D9D9"/>
                  <w:vAlign w:val="center"/>
                </w:tcPr>
                <w:p w14:paraId="63730604" w14:textId="77777777" w:rsidR="0073237B" w:rsidRPr="00E8284C" w:rsidRDefault="0073237B" w:rsidP="003807EC">
                  <w:pPr>
                    <w:overflowPunct/>
                    <w:autoSpaceDE/>
                    <w:autoSpaceDN/>
                    <w:adjustRightInd/>
                    <w:jc w:val="center"/>
                    <w:textAlignment w:val="auto"/>
                    <w:rPr>
                      <w:rFonts w:ascii="Arial" w:hAnsi="Arial" w:cs="Arial"/>
                      <w:bCs/>
                      <w:color w:val="000000"/>
                      <w:sz w:val="18"/>
                      <w:szCs w:val="18"/>
                    </w:rPr>
                  </w:pPr>
                </w:p>
              </w:tc>
              <w:tc>
                <w:tcPr>
                  <w:tcW w:w="1184" w:type="dxa"/>
                  <w:tcBorders>
                    <w:top w:val="nil"/>
                    <w:left w:val="nil"/>
                    <w:bottom w:val="nil"/>
                    <w:right w:val="single" w:sz="8" w:space="0" w:color="auto"/>
                  </w:tcBorders>
                  <w:shd w:val="clear" w:color="auto" w:fill="D9D9D9"/>
                  <w:vAlign w:val="center"/>
                </w:tcPr>
                <w:p w14:paraId="4EBAA4F7" w14:textId="77777777" w:rsidR="0073237B" w:rsidRPr="00E8284C" w:rsidRDefault="0073237B" w:rsidP="003807EC">
                  <w:pPr>
                    <w:overflowPunct/>
                    <w:autoSpaceDE/>
                    <w:autoSpaceDN/>
                    <w:adjustRightInd/>
                    <w:jc w:val="center"/>
                    <w:textAlignment w:val="auto"/>
                    <w:rPr>
                      <w:rFonts w:ascii="Arial" w:hAnsi="Arial" w:cs="Arial"/>
                      <w:bCs/>
                      <w:color w:val="000000"/>
                      <w:sz w:val="18"/>
                      <w:szCs w:val="18"/>
                    </w:rPr>
                  </w:pPr>
                </w:p>
              </w:tc>
              <w:tc>
                <w:tcPr>
                  <w:tcW w:w="1411" w:type="dxa"/>
                  <w:tcBorders>
                    <w:top w:val="nil"/>
                    <w:left w:val="nil"/>
                    <w:bottom w:val="nil"/>
                    <w:right w:val="single" w:sz="8" w:space="0" w:color="auto"/>
                  </w:tcBorders>
                  <w:shd w:val="clear" w:color="auto" w:fill="D9D9D9"/>
                  <w:vAlign w:val="center"/>
                </w:tcPr>
                <w:p w14:paraId="69576594"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p>
              </w:tc>
              <w:tc>
                <w:tcPr>
                  <w:tcW w:w="1355" w:type="dxa"/>
                  <w:tcBorders>
                    <w:top w:val="nil"/>
                    <w:left w:val="nil"/>
                    <w:bottom w:val="nil"/>
                    <w:right w:val="single" w:sz="8" w:space="0" w:color="auto"/>
                  </w:tcBorders>
                  <w:shd w:val="clear" w:color="auto" w:fill="D9D9D9"/>
                  <w:vAlign w:val="center"/>
                </w:tcPr>
                <w:p w14:paraId="58E0D467" w14:textId="77777777" w:rsidR="0073237B" w:rsidRPr="00E8284C" w:rsidRDefault="0073237B" w:rsidP="003807EC">
                  <w:pPr>
                    <w:overflowPunct/>
                    <w:autoSpaceDE/>
                    <w:autoSpaceDN/>
                    <w:adjustRightInd/>
                    <w:jc w:val="center"/>
                    <w:textAlignment w:val="auto"/>
                    <w:rPr>
                      <w:rFonts w:ascii="Arial" w:hAnsi="Arial" w:cs="Arial"/>
                      <w:bCs/>
                      <w:color w:val="000000"/>
                      <w:sz w:val="18"/>
                      <w:szCs w:val="18"/>
                    </w:rPr>
                  </w:pPr>
                </w:p>
              </w:tc>
            </w:tr>
            <w:tr w:rsidR="0073237B" w:rsidRPr="00E8284C" w14:paraId="30A5ACE7" w14:textId="77777777" w:rsidTr="003807EC">
              <w:trPr>
                <w:trHeight w:val="735"/>
              </w:trPr>
              <w:tc>
                <w:tcPr>
                  <w:tcW w:w="1141" w:type="dxa"/>
                  <w:tcBorders>
                    <w:top w:val="nil"/>
                    <w:left w:val="single" w:sz="8" w:space="0" w:color="auto"/>
                    <w:bottom w:val="single" w:sz="8" w:space="0" w:color="auto"/>
                    <w:right w:val="single" w:sz="8" w:space="0" w:color="auto"/>
                  </w:tcBorders>
                  <w:shd w:val="clear" w:color="auto" w:fill="D9D9D9"/>
                  <w:vAlign w:val="center"/>
                </w:tcPr>
                <w:p w14:paraId="19406303" w14:textId="77777777" w:rsidR="0073237B" w:rsidRPr="00E8284C" w:rsidRDefault="0073237B" w:rsidP="003807EC">
                  <w:pPr>
                    <w:overflowPunct/>
                    <w:autoSpaceDE/>
                    <w:autoSpaceDN/>
                    <w:adjustRightInd/>
                    <w:textAlignment w:val="auto"/>
                    <w:rPr>
                      <w:rFonts w:ascii="Arial" w:hAnsi="Arial" w:cs="Arial"/>
                      <w:color w:val="000000"/>
                      <w:sz w:val="18"/>
                      <w:szCs w:val="18"/>
                    </w:rPr>
                  </w:pPr>
                </w:p>
              </w:tc>
              <w:tc>
                <w:tcPr>
                  <w:tcW w:w="1095" w:type="dxa"/>
                  <w:tcBorders>
                    <w:top w:val="nil"/>
                    <w:left w:val="nil"/>
                    <w:bottom w:val="single" w:sz="8" w:space="0" w:color="auto"/>
                    <w:right w:val="single" w:sz="8" w:space="0" w:color="auto"/>
                  </w:tcBorders>
                  <w:shd w:val="clear" w:color="auto" w:fill="D9D9D9"/>
                  <w:vAlign w:val="center"/>
                </w:tcPr>
                <w:p w14:paraId="562329DA"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p>
              </w:tc>
              <w:tc>
                <w:tcPr>
                  <w:tcW w:w="1153" w:type="dxa"/>
                  <w:tcBorders>
                    <w:top w:val="nil"/>
                    <w:left w:val="nil"/>
                    <w:bottom w:val="single" w:sz="8" w:space="0" w:color="auto"/>
                    <w:right w:val="single" w:sz="8" w:space="0" w:color="auto"/>
                  </w:tcBorders>
                  <w:shd w:val="clear" w:color="auto" w:fill="D9D9D9"/>
                  <w:vAlign w:val="center"/>
                </w:tcPr>
                <w:p w14:paraId="1E098024" w14:textId="77777777" w:rsidR="0073237B" w:rsidRPr="00E8284C" w:rsidRDefault="0073237B" w:rsidP="003807EC">
                  <w:pPr>
                    <w:overflowPunct/>
                    <w:autoSpaceDE/>
                    <w:autoSpaceDN/>
                    <w:adjustRightInd/>
                    <w:jc w:val="center"/>
                    <w:textAlignment w:val="auto"/>
                    <w:rPr>
                      <w:rFonts w:ascii="Arial" w:hAnsi="Arial" w:cs="Arial"/>
                      <w:bCs/>
                      <w:color w:val="000000"/>
                      <w:sz w:val="18"/>
                      <w:szCs w:val="18"/>
                    </w:rPr>
                  </w:pPr>
                </w:p>
              </w:tc>
              <w:tc>
                <w:tcPr>
                  <w:tcW w:w="1184" w:type="dxa"/>
                  <w:tcBorders>
                    <w:top w:val="nil"/>
                    <w:left w:val="nil"/>
                    <w:bottom w:val="single" w:sz="8" w:space="0" w:color="auto"/>
                    <w:right w:val="single" w:sz="8" w:space="0" w:color="auto"/>
                  </w:tcBorders>
                  <w:shd w:val="clear" w:color="auto" w:fill="D9D9D9"/>
                  <w:vAlign w:val="center"/>
                </w:tcPr>
                <w:p w14:paraId="6D85A6CA" w14:textId="77777777" w:rsidR="0073237B" w:rsidRPr="00E8284C" w:rsidRDefault="0073237B" w:rsidP="003807EC">
                  <w:pPr>
                    <w:overflowPunct/>
                    <w:autoSpaceDE/>
                    <w:autoSpaceDN/>
                    <w:adjustRightInd/>
                    <w:jc w:val="center"/>
                    <w:textAlignment w:val="auto"/>
                    <w:rPr>
                      <w:rFonts w:ascii="Arial" w:hAnsi="Arial" w:cs="Arial"/>
                      <w:bCs/>
                      <w:color w:val="000000"/>
                      <w:sz w:val="18"/>
                      <w:szCs w:val="18"/>
                    </w:rPr>
                  </w:pPr>
                </w:p>
              </w:tc>
              <w:tc>
                <w:tcPr>
                  <w:tcW w:w="1411" w:type="dxa"/>
                  <w:tcBorders>
                    <w:top w:val="nil"/>
                    <w:left w:val="nil"/>
                    <w:bottom w:val="single" w:sz="8" w:space="0" w:color="auto"/>
                    <w:right w:val="single" w:sz="8" w:space="0" w:color="auto"/>
                  </w:tcBorders>
                  <w:shd w:val="clear" w:color="auto" w:fill="D9D9D9"/>
                  <w:vAlign w:val="center"/>
                </w:tcPr>
                <w:p w14:paraId="3B5C78B0" w14:textId="77777777" w:rsidR="0073237B" w:rsidRPr="00E8284C" w:rsidRDefault="0073237B" w:rsidP="003807EC">
                  <w:pPr>
                    <w:overflowPunct/>
                    <w:autoSpaceDE/>
                    <w:autoSpaceDN/>
                    <w:adjustRightInd/>
                    <w:jc w:val="center"/>
                    <w:textAlignment w:val="auto"/>
                    <w:rPr>
                      <w:rFonts w:ascii="Arial" w:hAnsi="Arial" w:cs="Arial"/>
                      <w:color w:val="000000"/>
                      <w:sz w:val="18"/>
                      <w:szCs w:val="18"/>
                    </w:rPr>
                  </w:pPr>
                </w:p>
              </w:tc>
              <w:tc>
                <w:tcPr>
                  <w:tcW w:w="1355" w:type="dxa"/>
                  <w:tcBorders>
                    <w:top w:val="nil"/>
                    <w:left w:val="nil"/>
                    <w:bottom w:val="single" w:sz="8" w:space="0" w:color="auto"/>
                    <w:right w:val="single" w:sz="8" w:space="0" w:color="auto"/>
                  </w:tcBorders>
                  <w:shd w:val="clear" w:color="auto" w:fill="D9D9D9"/>
                  <w:vAlign w:val="center"/>
                </w:tcPr>
                <w:p w14:paraId="658EC197" w14:textId="77777777" w:rsidR="0073237B" w:rsidRPr="00E8284C" w:rsidRDefault="0073237B" w:rsidP="003807EC">
                  <w:pPr>
                    <w:overflowPunct/>
                    <w:autoSpaceDE/>
                    <w:autoSpaceDN/>
                    <w:adjustRightInd/>
                    <w:jc w:val="center"/>
                    <w:textAlignment w:val="auto"/>
                    <w:rPr>
                      <w:rFonts w:ascii="Arial" w:hAnsi="Arial" w:cs="Arial"/>
                      <w:bCs/>
                      <w:color w:val="000000"/>
                      <w:sz w:val="18"/>
                      <w:szCs w:val="18"/>
                    </w:rPr>
                  </w:pPr>
                </w:p>
              </w:tc>
            </w:tr>
          </w:tbl>
          <w:p w14:paraId="5EE6D4BC" w14:textId="77777777" w:rsidR="0073237B" w:rsidRPr="00E8284C" w:rsidRDefault="0073237B" w:rsidP="003807EC">
            <w:pPr>
              <w:rPr>
                <w:rFonts w:ascii="Arial" w:hAnsi="Arial" w:cs="Arial"/>
                <w:sz w:val="18"/>
                <w:szCs w:val="18"/>
              </w:rPr>
            </w:pPr>
          </w:p>
          <w:p w14:paraId="587C20B0" w14:textId="77777777" w:rsidR="0073237B" w:rsidRPr="009574BB" w:rsidRDefault="0073237B" w:rsidP="003807EC">
            <w:pPr>
              <w:rPr>
                <w:rFonts w:ascii="Arial" w:hAnsi="Arial" w:cs="Arial"/>
                <w:b/>
              </w:rPr>
            </w:pPr>
            <w:r w:rsidRPr="009574BB">
              <w:rPr>
                <w:rFonts w:ascii="Arial" w:hAnsi="Arial" w:cs="Arial"/>
                <w:b/>
              </w:rPr>
              <w:t>Pravidelné hlášení z úklidů stanovišť TKO (týdenní, měsíční)</w:t>
            </w:r>
          </w:p>
          <w:tbl>
            <w:tblPr>
              <w:tblW w:w="7055" w:type="dxa"/>
              <w:tblCellMar>
                <w:left w:w="70" w:type="dxa"/>
                <w:right w:w="70" w:type="dxa"/>
              </w:tblCellMar>
              <w:tblLook w:val="00A0" w:firstRow="1" w:lastRow="0" w:firstColumn="1" w:lastColumn="0" w:noHBand="0" w:noVBand="0"/>
            </w:tblPr>
            <w:tblGrid>
              <w:gridCol w:w="863"/>
              <w:gridCol w:w="985"/>
              <w:gridCol w:w="1130"/>
              <w:gridCol w:w="1181"/>
              <w:gridCol w:w="1552"/>
              <w:gridCol w:w="1344"/>
            </w:tblGrid>
            <w:tr w:rsidR="0073237B" w:rsidRPr="009574BB" w14:paraId="512C2121" w14:textId="77777777" w:rsidTr="003807EC">
              <w:trPr>
                <w:trHeight w:val="786"/>
              </w:trPr>
              <w:tc>
                <w:tcPr>
                  <w:tcW w:w="863" w:type="dxa"/>
                  <w:tcBorders>
                    <w:top w:val="single" w:sz="4" w:space="0" w:color="auto"/>
                    <w:left w:val="single" w:sz="4" w:space="0" w:color="auto"/>
                    <w:bottom w:val="single" w:sz="4" w:space="0" w:color="auto"/>
                    <w:right w:val="single" w:sz="4" w:space="0" w:color="auto"/>
                  </w:tcBorders>
                  <w:noWrap/>
                  <w:vAlign w:val="center"/>
                </w:tcPr>
                <w:p w14:paraId="2CFEEB76" w14:textId="77777777" w:rsidR="0073237B" w:rsidRPr="009574BB" w:rsidRDefault="0073237B" w:rsidP="003807EC">
                  <w:pPr>
                    <w:overflowPunct/>
                    <w:autoSpaceDE/>
                    <w:autoSpaceDN/>
                    <w:adjustRightInd/>
                    <w:jc w:val="center"/>
                    <w:textAlignment w:val="auto"/>
                    <w:rPr>
                      <w:rFonts w:ascii="Arial" w:hAnsi="Arial" w:cs="Arial"/>
                      <w:b/>
                      <w:color w:val="000000"/>
                    </w:rPr>
                  </w:pPr>
                  <w:r w:rsidRPr="009574BB">
                    <w:rPr>
                      <w:rFonts w:ascii="Arial" w:hAnsi="Arial" w:cs="Arial"/>
                      <w:b/>
                      <w:color w:val="000000"/>
                    </w:rPr>
                    <w:t>DATUM</w:t>
                  </w:r>
                </w:p>
              </w:tc>
              <w:tc>
                <w:tcPr>
                  <w:tcW w:w="985" w:type="dxa"/>
                  <w:tcBorders>
                    <w:top w:val="single" w:sz="4" w:space="0" w:color="auto"/>
                    <w:left w:val="nil"/>
                    <w:bottom w:val="single" w:sz="4" w:space="0" w:color="auto"/>
                    <w:right w:val="single" w:sz="4" w:space="0" w:color="auto"/>
                  </w:tcBorders>
                  <w:noWrap/>
                  <w:vAlign w:val="center"/>
                </w:tcPr>
                <w:p w14:paraId="4A9BDA72" w14:textId="77777777" w:rsidR="0073237B" w:rsidRPr="009574BB" w:rsidRDefault="0073237B" w:rsidP="003807EC">
                  <w:pPr>
                    <w:overflowPunct/>
                    <w:autoSpaceDE/>
                    <w:autoSpaceDN/>
                    <w:adjustRightInd/>
                    <w:jc w:val="center"/>
                    <w:textAlignment w:val="auto"/>
                    <w:rPr>
                      <w:rFonts w:ascii="Arial" w:hAnsi="Arial" w:cs="Arial"/>
                      <w:b/>
                      <w:color w:val="000000"/>
                    </w:rPr>
                  </w:pPr>
                  <w:r w:rsidRPr="009574BB">
                    <w:rPr>
                      <w:rFonts w:ascii="Arial" w:hAnsi="Arial" w:cs="Arial"/>
                      <w:b/>
                      <w:color w:val="000000"/>
                    </w:rPr>
                    <w:t>REG. ZNAČKA</w:t>
                  </w:r>
                </w:p>
              </w:tc>
              <w:tc>
                <w:tcPr>
                  <w:tcW w:w="1130" w:type="dxa"/>
                  <w:tcBorders>
                    <w:top w:val="single" w:sz="4" w:space="0" w:color="auto"/>
                    <w:left w:val="nil"/>
                    <w:bottom w:val="single" w:sz="4" w:space="0" w:color="auto"/>
                    <w:right w:val="single" w:sz="4" w:space="0" w:color="auto"/>
                  </w:tcBorders>
                  <w:vAlign w:val="center"/>
                </w:tcPr>
                <w:p w14:paraId="58181351" w14:textId="77777777" w:rsidR="0073237B" w:rsidRPr="009574BB" w:rsidRDefault="0073237B" w:rsidP="003807EC">
                  <w:pPr>
                    <w:overflowPunct/>
                    <w:autoSpaceDE/>
                    <w:autoSpaceDN/>
                    <w:adjustRightInd/>
                    <w:jc w:val="center"/>
                    <w:textAlignment w:val="auto"/>
                    <w:rPr>
                      <w:rFonts w:ascii="Arial" w:hAnsi="Arial" w:cs="Arial"/>
                      <w:b/>
                      <w:color w:val="000000"/>
                    </w:rPr>
                  </w:pPr>
                  <w:r w:rsidRPr="009574BB">
                    <w:rPr>
                      <w:rFonts w:ascii="Arial" w:hAnsi="Arial" w:cs="Arial"/>
                      <w:b/>
                      <w:color w:val="000000"/>
                    </w:rPr>
                    <w:t>CÍL DOPRAVY (zařízení)</w:t>
                  </w:r>
                </w:p>
              </w:tc>
              <w:tc>
                <w:tcPr>
                  <w:tcW w:w="1181" w:type="dxa"/>
                  <w:tcBorders>
                    <w:top w:val="single" w:sz="4" w:space="0" w:color="auto"/>
                    <w:left w:val="nil"/>
                    <w:bottom w:val="single" w:sz="4" w:space="0" w:color="auto"/>
                    <w:right w:val="single" w:sz="4" w:space="0" w:color="auto"/>
                  </w:tcBorders>
                  <w:vAlign w:val="center"/>
                </w:tcPr>
                <w:p w14:paraId="2EA9E457" w14:textId="77777777" w:rsidR="0073237B" w:rsidRPr="009574BB" w:rsidRDefault="0073237B" w:rsidP="003807EC">
                  <w:pPr>
                    <w:overflowPunct/>
                    <w:autoSpaceDE/>
                    <w:autoSpaceDN/>
                    <w:adjustRightInd/>
                    <w:jc w:val="center"/>
                    <w:textAlignment w:val="auto"/>
                    <w:rPr>
                      <w:rFonts w:ascii="Arial" w:hAnsi="Arial" w:cs="Arial"/>
                      <w:b/>
                      <w:color w:val="000000"/>
                    </w:rPr>
                  </w:pPr>
                  <w:r w:rsidRPr="009574BB">
                    <w:rPr>
                      <w:rFonts w:ascii="Arial" w:hAnsi="Arial" w:cs="Arial"/>
                      <w:b/>
                      <w:color w:val="000000"/>
                    </w:rPr>
                    <w:t>POČET ÚKLIDŮ (stanovišť)</w:t>
                  </w:r>
                </w:p>
              </w:tc>
              <w:tc>
                <w:tcPr>
                  <w:tcW w:w="1552" w:type="dxa"/>
                  <w:tcBorders>
                    <w:top w:val="single" w:sz="4" w:space="0" w:color="auto"/>
                    <w:left w:val="nil"/>
                    <w:bottom w:val="single" w:sz="4" w:space="0" w:color="auto"/>
                    <w:right w:val="single" w:sz="4" w:space="0" w:color="auto"/>
                  </w:tcBorders>
                  <w:vAlign w:val="center"/>
                </w:tcPr>
                <w:p w14:paraId="46A9B63F" w14:textId="77777777" w:rsidR="0073237B" w:rsidRPr="009574BB" w:rsidRDefault="0073237B" w:rsidP="003807EC">
                  <w:pPr>
                    <w:overflowPunct/>
                    <w:autoSpaceDE/>
                    <w:autoSpaceDN/>
                    <w:adjustRightInd/>
                    <w:jc w:val="center"/>
                    <w:textAlignment w:val="auto"/>
                    <w:rPr>
                      <w:rFonts w:ascii="Arial" w:hAnsi="Arial" w:cs="Arial"/>
                      <w:b/>
                      <w:color w:val="000000"/>
                    </w:rPr>
                  </w:pPr>
                  <w:r w:rsidRPr="009574BB">
                    <w:rPr>
                      <w:rFonts w:ascii="Arial" w:hAnsi="Arial" w:cs="Arial"/>
                      <w:b/>
                      <w:color w:val="000000"/>
                    </w:rPr>
                    <w:t>KATALOGOVÉ ČÍSLO</w:t>
                  </w:r>
                </w:p>
              </w:tc>
              <w:tc>
                <w:tcPr>
                  <w:tcW w:w="1344" w:type="dxa"/>
                  <w:tcBorders>
                    <w:top w:val="single" w:sz="4" w:space="0" w:color="auto"/>
                    <w:left w:val="nil"/>
                    <w:bottom w:val="single" w:sz="4" w:space="0" w:color="auto"/>
                    <w:right w:val="single" w:sz="4" w:space="0" w:color="auto"/>
                  </w:tcBorders>
                  <w:vAlign w:val="center"/>
                </w:tcPr>
                <w:p w14:paraId="77C16427" w14:textId="77777777" w:rsidR="0073237B" w:rsidRPr="009574BB" w:rsidRDefault="0073237B" w:rsidP="003807EC">
                  <w:pPr>
                    <w:overflowPunct/>
                    <w:autoSpaceDE/>
                    <w:autoSpaceDN/>
                    <w:adjustRightInd/>
                    <w:jc w:val="center"/>
                    <w:textAlignment w:val="auto"/>
                    <w:rPr>
                      <w:rFonts w:ascii="Arial" w:hAnsi="Arial" w:cs="Arial"/>
                      <w:b/>
                      <w:color w:val="000000"/>
                    </w:rPr>
                  </w:pPr>
                  <w:r w:rsidRPr="009574BB">
                    <w:rPr>
                      <w:rFonts w:ascii="Arial" w:hAnsi="Arial" w:cs="Arial"/>
                      <w:b/>
                      <w:color w:val="000000"/>
                    </w:rPr>
                    <w:t xml:space="preserve">HMOTNOST BRUTTO </w:t>
                  </w:r>
                  <w:r>
                    <w:rPr>
                      <w:rFonts w:ascii="Arial" w:hAnsi="Arial" w:cs="Arial"/>
                      <w:b/>
                      <w:color w:val="000000"/>
                    </w:rPr>
                    <w:t> (t)</w:t>
                  </w:r>
                </w:p>
              </w:tc>
            </w:tr>
            <w:tr w:rsidR="0073237B" w:rsidRPr="009574BB" w14:paraId="6736438A" w14:textId="77777777" w:rsidTr="003807EC">
              <w:trPr>
                <w:trHeight w:val="321"/>
              </w:trPr>
              <w:tc>
                <w:tcPr>
                  <w:tcW w:w="863" w:type="dxa"/>
                  <w:tcBorders>
                    <w:top w:val="nil"/>
                    <w:left w:val="single" w:sz="4" w:space="0" w:color="auto"/>
                    <w:bottom w:val="single" w:sz="4" w:space="0" w:color="auto"/>
                    <w:right w:val="single" w:sz="4" w:space="0" w:color="auto"/>
                  </w:tcBorders>
                  <w:noWrap/>
                  <w:vAlign w:val="bottom"/>
                </w:tcPr>
                <w:p w14:paraId="24FFDDA9" w14:textId="77777777" w:rsidR="0073237B" w:rsidRPr="009574BB" w:rsidRDefault="0073237B" w:rsidP="003807EC">
                  <w:pPr>
                    <w:overflowPunct/>
                    <w:autoSpaceDE/>
                    <w:autoSpaceDN/>
                    <w:adjustRightInd/>
                    <w:textAlignment w:val="auto"/>
                    <w:rPr>
                      <w:rFonts w:ascii="Arial" w:hAnsi="Arial" w:cs="Arial"/>
                      <w:color w:val="000000"/>
                    </w:rPr>
                  </w:pPr>
                  <w:r w:rsidRPr="009574BB">
                    <w:rPr>
                      <w:rFonts w:ascii="Arial" w:hAnsi="Arial" w:cs="Arial"/>
                      <w:color w:val="000000"/>
                    </w:rPr>
                    <w:t> </w:t>
                  </w:r>
                </w:p>
              </w:tc>
              <w:tc>
                <w:tcPr>
                  <w:tcW w:w="985" w:type="dxa"/>
                  <w:tcBorders>
                    <w:top w:val="nil"/>
                    <w:left w:val="nil"/>
                    <w:bottom w:val="single" w:sz="4" w:space="0" w:color="auto"/>
                    <w:right w:val="single" w:sz="4" w:space="0" w:color="auto"/>
                  </w:tcBorders>
                  <w:noWrap/>
                  <w:vAlign w:val="bottom"/>
                </w:tcPr>
                <w:p w14:paraId="06E75ABD" w14:textId="77777777" w:rsidR="0073237B" w:rsidRPr="009574BB" w:rsidRDefault="0073237B" w:rsidP="003807EC">
                  <w:pPr>
                    <w:overflowPunct/>
                    <w:autoSpaceDE/>
                    <w:autoSpaceDN/>
                    <w:adjustRightInd/>
                    <w:textAlignment w:val="auto"/>
                    <w:rPr>
                      <w:rFonts w:ascii="Arial" w:hAnsi="Arial" w:cs="Arial"/>
                      <w:color w:val="000000"/>
                    </w:rPr>
                  </w:pPr>
                  <w:r w:rsidRPr="009574BB">
                    <w:rPr>
                      <w:rFonts w:ascii="Arial" w:hAnsi="Arial" w:cs="Arial"/>
                      <w:color w:val="000000"/>
                    </w:rPr>
                    <w:t> </w:t>
                  </w:r>
                </w:p>
              </w:tc>
              <w:tc>
                <w:tcPr>
                  <w:tcW w:w="1130" w:type="dxa"/>
                  <w:tcBorders>
                    <w:top w:val="nil"/>
                    <w:left w:val="nil"/>
                    <w:bottom w:val="single" w:sz="4" w:space="0" w:color="auto"/>
                    <w:right w:val="single" w:sz="4" w:space="0" w:color="auto"/>
                  </w:tcBorders>
                  <w:noWrap/>
                  <w:vAlign w:val="bottom"/>
                </w:tcPr>
                <w:p w14:paraId="7490BCEE" w14:textId="77777777" w:rsidR="0073237B" w:rsidRPr="009574BB" w:rsidRDefault="0073237B" w:rsidP="003807EC">
                  <w:pPr>
                    <w:overflowPunct/>
                    <w:autoSpaceDE/>
                    <w:autoSpaceDN/>
                    <w:adjustRightInd/>
                    <w:textAlignment w:val="auto"/>
                    <w:rPr>
                      <w:rFonts w:ascii="Arial" w:hAnsi="Arial" w:cs="Arial"/>
                      <w:color w:val="000000"/>
                    </w:rPr>
                  </w:pPr>
                  <w:r w:rsidRPr="009574BB">
                    <w:rPr>
                      <w:rFonts w:ascii="Arial" w:hAnsi="Arial" w:cs="Arial"/>
                      <w:color w:val="000000"/>
                    </w:rPr>
                    <w:t> </w:t>
                  </w:r>
                </w:p>
              </w:tc>
              <w:tc>
                <w:tcPr>
                  <w:tcW w:w="1181" w:type="dxa"/>
                  <w:tcBorders>
                    <w:top w:val="nil"/>
                    <w:left w:val="nil"/>
                    <w:bottom w:val="single" w:sz="4" w:space="0" w:color="auto"/>
                    <w:right w:val="single" w:sz="4" w:space="0" w:color="auto"/>
                  </w:tcBorders>
                  <w:noWrap/>
                  <w:vAlign w:val="bottom"/>
                </w:tcPr>
                <w:p w14:paraId="6FACE01B" w14:textId="77777777" w:rsidR="0073237B" w:rsidRPr="009574BB" w:rsidRDefault="0073237B" w:rsidP="003807EC">
                  <w:pPr>
                    <w:overflowPunct/>
                    <w:autoSpaceDE/>
                    <w:autoSpaceDN/>
                    <w:adjustRightInd/>
                    <w:textAlignment w:val="auto"/>
                    <w:rPr>
                      <w:rFonts w:ascii="Arial" w:hAnsi="Arial" w:cs="Arial"/>
                      <w:color w:val="000000"/>
                    </w:rPr>
                  </w:pPr>
                  <w:r w:rsidRPr="009574BB">
                    <w:rPr>
                      <w:rFonts w:ascii="Arial" w:hAnsi="Arial" w:cs="Arial"/>
                      <w:color w:val="000000"/>
                    </w:rPr>
                    <w:t> </w:t>
                  </w:r>
                </w:p>
              </w:tc>
              <w:tc>
                <w:tcPr>
                  <w:tcW w:w="1552" w:type="dxa"/>
                  <w:tcBorders>
                    <w:top w:val="nil"/>
                    <w:left w:val="nil"/>
                    <w:bottom w:val="single" w:sz="4" w:space="0" w:color="auto"/>
                    <w:right w:val="single" w:sz="4" w:space="0" w:color="auto"/>
                  </w:tcBorders>
                  <w:noWrap/>
                  <w:vAlign w:val="bottom"/>
                </w:tcPr>
                <w:p w14:paraId="561E7081" w14:textId="77777777" w:rsidR="0073237B" w:rsidRPr="009574BB" w:rsidRDefault="0073237B" w:rsidP="003807EC">
                  <w:pPr>
                    <w:overflowPunct/>
                    <w:autoSpaceDE/>
                    <w:autoSpaceDN/>
                    <w:adjustRightInd/>
                    <w:textAlignment w:val="auto"/>
                    <w:rPr>
                      <w:rFonts w:ascii="Arial" w:hAnsi="Arial" w:cs="Arial"/>
                      <w:color w:val="000000"/>
                    </w:rPr>
                  </w:pPr>
                  <w:r w:rsidRPr="009574BB">
                    <w:rPr>
                      <w:rFonts w:ascii="Arial" w:hAnsi="Arial" w:cs="Arial"/>
                      <w:color w:val="000000"/>
                    </w:rPr>
                    <w:t> </w:t>
                  </w:r>
                </w:p>
              </w:tc>
              <w:tc>
                <w:tcPr>
                  <w:tcW w:w="1344" w:type="dxa"/>
                  <w:tcBorders>
                    <w:top w:val="nil"/>
                    <w:left w:val="nil"/>
                    <w:bottom w:val="single" w:sz="4" w:space="0" w:color="auto"/>
                    <w:right w:val="single" w:sz="4" w:space="0" w:color="auto"/>
                  </w:tcBorders>
                  <w:noWrap/>
                  <w:vAlign w:val="bottom"/>
                </w:tcPr>
                <w:p w14:paraId="68CEF913" w14:textId="77777777" w:rsidR="0073237B" w:rsidRPr="009574BB" w:rsidRDefault="0073237B" w:rsidP="003807EC">
                  <w:pPr>
                    <w:overflowPunct/>
                    <w:autoSpaceDE/>
                    <w:autoSpaceDN/>
                    <w:adjustRightInd/>
                    <w:textAlignment w:val="auto"/>
                    <w:rPr>
                      <w:rFonts w:ascii="Arial" w:hAnsi="Arial" w:cs="Arial"/>
                      <w:color w:val="000000"/>
                    </w:rPr>
                  </w:pPr>
                  <w:r w:rsidRPr="009574BB">
                    <w:rPr>
                      <w:rFonts w:ascii="Arial" w:hAnsi="Arial" w:cs="Arial"/>
                      <w:color w:val="000000"/>
                    </w:rPr>
                    <w:t> </w:t>
                  </w:r>
                </w:p>
              </w:tc>
            </w:tr>
            <w:tr w:rsidR="0073237B" w:rsidRPr="009574BB" w14:paraId="1C5F8C56" w14:textId="77777777" w:rsidTr="003807EC">
              <w:trPr>
                <w:trHeight w:val="321"/>
              </w:trPr>
              <w:tc>
                <w:tcPr>
                  <w:tcW w:w="863" w:type="dxa"/>
                  <w:tcBorders>
                    <w:top w:val="nil"/>
                    <w:left w:val="single" w:sz="4" w:space="0" w:color="auto"/>
                    <w:bottom w:val="single" w:sz="4" w:space="0" w:color="auto"/>
                    <w:right w:val="single" w:sz="4" w:space="0" w:color="auto"/>
                  </w:tcBorders>
                  <w:noWrap/>
                  <w:vAlign w:val="bottom"/>
                </w:tcPr>
                <w:p w14:paraId="27C9E5B8" w14:textId="77777777" w:rsidR="0073237B" w:rsidRPr="009574BB" w:rsidRDefault="0073237B" w:rsidP="003807EC">
                  <w:pPr>
                    <w:overflowPunct/>
                    <w:autoSpaceDE/>
                    <w:autoSpaceDN/>
                    <w:adjustRightInd/>
                    <w:textAlignment w:val="auto"/>
                    <w:rPr>
                      <w:rFonts w:ascii="Arial" w:hAnsi="Arial" w:cs="Arial"/>
                      <w:color w:val="000000"/>
                    </w:rPr>
                  </w:pPr>
                  <w:r w:rsidRPr="009574BB">
                    <w:rPr>
                      <w:rFonts w:ascii="Arial" w:hAnsi="Arial" w:cs="Arial"/>
                      <w:color w:val="000000"/>
                    </w:rPr>
                    <w:t> </w:t>
                  </w:r>
                </w:p>
              </w:tc>
              <w:tc>
                <w:tcPr>
                  <w:tcW w:w="985" w:type="dxa"/>
                  <w:tcBorders>
                    <w:top w:val="nil"/>
                    <w:left w:val="nil"/>
                    <w:bottom w:val="single" w:sz="4" w:space="0" w:color="auto"/>
                    <w:right w:val="single" w:sz="4" w:space="0" w:color="auto"/>
                  </w:tcBorders>
                  <w:noWrap/>
                  <w:vAlign w:val="bottom"/>
                </w:tcPr>
                <w:p w14:paraId="077E7C7E" w14:textId="77777777" w:rsidR="0073237B" w:rsidRPr="009574BB" w:rsidRDefault="0073237B" w:rsidP="003807EC">
                  <w:pPr>
                    <w:overflowPunct/>
                    <w:autoSpaceDE/>
                    <w:autoSpaceDN/>
                    <w:adjustRightInd/>
                    <w:textAlignment w:val="auto"/>
                    <w:rPr>
                      <w:rFonts w:ascii="Arial" w:hAnsi="Arial" w:cs="Arial"/>
                      <w:color w:val="000000"/>
                    </w:rPr>
                  </w:pPr>
                  <w:r w:rsidRPr="009574BB">
                    <w:rPr>
                      <w:rFonts w:ascii="Arial" w:hAnsi="Arial" w:cs="Arial"/>
                      <w:color w:val="000000"/>
                    </w:rPr>
                    <w:t> </w:t>
                  </w:r>
                </w:p>
              </w:tc>
              <w:tc>
                <w:tcPr>
                  <w:tcW w:w="1130" w:type="dxa"/>
                  <w:tcBorders>
                    <w:top w:val="nil"/>
                    <w:left w:val="nil"/>
                    <w:bottom w:val="single" w:sz="4" w:space="0" w:color="auto"/>
                    <w:right w:val="single" w:sz="4" w:space="0" w:color="auto"/>
                  </w:tcBorders>
                  <w:noWrap/>
                  <w:vAlign w:val="bottom"/>
                </w:tcPr>
                <w:p w14:paraId="1A7AAD8A" w14:textId="77777777" w:rsidR="0073237B" w:rsidRPr="009574BB" w:rsidRDefault="0073237B" w:rsidP="003807EC">
                  <w:pPr>
                    <w:overflowPunct/>
                    <w:autoSpaceDE/>
                    <w:autoSpaceDN/>
                    <w:adjustRightInd/>
                    <w:textAlignment w:val="auto"/>
                    <w:rPr>
                      <w:rFonts w:ascii="Arial" w:hAnsi="Arial" w:cs="Arial"/>
                      <w:color w:val="000000"/>
                    </w:rPr>
                  </w:pPr>
                  <w:r w:rsidRPr="009574BB">
                    <w:rPr>
                      <w:rFonts w:ascii="Arial" w:hAnsi="Arial" w:cs="Arial"/>
                      <w:color w:val="000000"/>
                    </w:rPr>
                    <w:t> </w:t>
                  </w:r>
                </w:p>
              </w:tc>
              <w:tc>
                <w:tcPr>
                  <w:tcW w:w="1181" w:type="dxa"/>
                  <w:tcBorders>
                    <w:top w:val="nil"/>
                    <w:left w:val="nil"/>
                    <w:bottom w:val="single" w:sz="4" w:space="0" w:color="auto"/>
                    <w:right w:val="single" w:sz="4" w:space="0" w:color="auto"/>
                  </w:tcBorders>
                  <w:noWrap/>
                  <w:vAlign w:val="bottom"/>
                </w:tcPr>
                <w:p w14:paraId="6F6050B6" w14:textId="77777777" w:rsidR="0073237B" w:rsidRPr="009574BB" w:rsidRDefault="0073237B" w:rsidP="003807EC">
                  <w:pPr>
                    <w:overflowPunct/>
                    <w:autoSpaceDE/>
                    <w:autoSpaceDN/>
                    <w:adjustRightInd/>
                    <w:textAlignment w:val="auto"/>
                    <w:rPr>
                      <w:rFonts w:ascii="Arial" w:hAnsi="Arial" w:cs="Arial"/>
                      <w:color w:val="000000"/>
                    </w:rPr>
                  </w:pPr>
                  <w:r w:rsidRPr="009574BB">
                    <w:rPr>
                      <w:rFonts w:ascii="Arial" w:hAnsi="Arial" w:cs="Arial"/>
                      <w:color w:val="000000"/>
                    </w:rPr>
                    <w:t> </w:t>
                  </w:r>
                </w:p>
              </w:tc>
              <w:tc>
                <w:tcPr>
                  <w:tcW w:w="1552" w:type="dxa"/>
                  <w:tcBorders>
                    <w:top w:val="nil"/>
                    <w:left w:val="nil"/>
                    <w:bottom w:val="single" w:sz="4" w:space="0" w:color="auto"/>
                    <w:right w:val="single" w:sz="4" w:space="0" w:color="auto"/>
                  </w:tcBorders>
                  <w:noWrap/>
                  <w:vAlign w:val="bottom"/>
                </w:tcPr>
                <w:p w14:paraId="5D053E31" w14:textId="77777777" w:rsidR="0073237B" w:rsidRPr="009574BB" w:rsidRDefault="0073237B" w:rsidP="003807EC">
                  <w:pPr>
                    <w:overflowPunct/>
                    <w:autoSpaceDE/>
                    <w:autoSpaceDN/>
                    <w:adjustRightInd/>
                    <w:textAlignment w:val="auto"/>
                    <w:rPr>
                      <w:rFonts w:ascii="Arial" w:hAnsi="Arial" w:cs="Arial"/>
                      <w:color w:val="000000"/>
                    </w:rPr>
                  </w:pPr>
                  <w:r w:rsidRPr="009574BB">
                    <w:rPr>
                      <w:rFonts w:ascii="Arial" w:hAnsi="Arial" w:cs="Arial"/>
                      <w:color w:val="000000"/>
                    </w:rPr>
                    <w:t> </w:t>
                  </w:r>
                </w:p>
              </w:tc>
              <w:tc>
                <w:tcPr>
                  <w:tcW w:w="1344" w:type="dxa"/>
                  <w:tcBorders>
                    <w:top w:val="nil"/>
                    <w:left w:val="nil"/>
                    <w:bottom w:val="single" w:sz="4" w:space="0" w:color="auto"/>
                    <w:right w:val="single" w:sz="4" w:space="0" w:color="auto"/>
                  </w:tcBorders>
                  <w:noWrap/>
                  <w:vAlign w:val="bottom"/>
                </w:tcPr>
                <w:p w14:paraId="2D2FC32E" w14:textId="77777777" w:rsidR="0073237B" w:rsidRPr="009574BB" w:rsidRDefault="0073237B" w:rsidP="003807EC">
                  <w:pPr>
                    <w:overflowPunct/>
                    <w:autoSpaceDE/>
                    <w:autoSpaceDN/>
                    <w:adjustRightInd/>
                    <w:textAlignment w:val="auto"/>
                    <w:rPr>
                      <w:rFonts w:ascii="Arial" w:hAnsi="Arial" w:cs="Arial"/>
                      <w:color w:val="000000"/>
                    </w:rPr>
                  </w:pPr>
                  <w:r w:rsidRPr="009574BB">
                    <w:rPr>
                      <w:rFonts w:ascii="Arial" w:hAnsi="Arial" w:cs="Arial"/>
                      <w:color w:val="000000"/>
                    </w:rPr>
                    <w:t> </w:t>
                  </w:r>
                </w:p>
              </w:tc>
            </w:tr>
          </w:tbl>
          <w:p w14:paraId="189783CE" w14:textId="77777777" w:rsidR="0073237B" w:rsidRPr="009574BB" w:rsidRDefault="0073237B" w:rsidP="003807EC">
            <w:pPr>
              <w:rPr>
                <w:rFonts w:ascii="Arial" w:hAnsi="Arial" w:cs="Arial"/>
              </w:rPr>
            </w:pPr>
          </w:p>
          <w:p w14:paraId="07A83108" w14:textId="77777777" w:rsidR="0073237B" w:rsidRPr="009574BB" w:rsidRDefault="0073237B" w:rsidP="003807EC">
            <w:pPr>
              <w:rPr>
                <w:rFonts w:ascii="Arial" w:hAnsi="Arial" w:cs="Arial"/>
                <w:b/>
              </w:rPr>
            </w:pPr>
            <w:r w:rsidRPr="009574BB">
              <w:rPr>
                <w:rFonts w:ascii="Arial" w:hAnsi="Arial" w:cs="Arial"/>
                <w:b/>
              </w:rPr>
              <w:t xml:space="preserve">Pravidelné hlášení stavu separačních stanovišť (měsíční export dat od </w:t>
            </w:r>
            <w:r>
              <w:rPr>
                <w:rFonts w:ascii="Arial" w:hAnsi="Arial" w:cs="Arial"/>
                <w:b/>
              </w:rPr>
              <w:t>P</w:t>
            </w:r>
            <w:r w:rsidRPr="009574BB">
              <w:rPr>
                <w:rFonts w:ascii="Arial" w:hAnsi="Arial" w:cs="Arial"/>
                <w:b/>
              </w:rPr>
              <w:t>ověřené osoby pro potřeby MHMP)</w:t>
            </w:r>
          </w:p>
          <w:tbl>
            <w:tblPr>
              <w:tblW w:w="7976" w:type="dxa"/>
              <w:tblCellMar>
                <w:left w:w="70" w:type="dxa"/>
                <w:right w:w="70" w:type="dxa"/>
              </w:tblCellMar>
              <w:tblLook w:val="00A0" w:firstRow="1" w:lastRow="0" w:firstColumn="1" w:lastColumn="0" w:noHBand="0" w:noVBand="0"/>
            </w:tblPr>
            <w:tblGrid>
              <w:gridCol w:w="459"/>
              <w:gridCol w:w="1374"/>
              <w:gridCol w:w="1418"/>
              <w:gridCol w:w="1418"/>
              <w:gridCol w:w="1096"/>
              <w:gridCol w:w="740"/>
              <w:gridCol w:w="852"/>
              <w:gridCol w:w="1074"/>
            </w:tblGrid>
            <w:tr w:rsidR="0073237B" w:rsidRPr="009574BB" w14:paraId="6756A7FA" w14:textId="77777777" w:rsidTr="003807EC">
              <w:trPr>
                <w:trHeight w:val="643"/>
              </w:trPr>
              <w:tc>
                <w:tcPr>
                  <w:tcW w:w="459" w:type="dxa"/>
                  <w:vMerge w:val="restart"/>
                  <w:tcBorders>
                    <w:top w:val="single" w:sz="4" w:space="0" w:color="auto"/>
                    <w:left w:val="single" w:sz="4" w:space="0" w:color="auto"/>
                    <w:bottom w:val="single" w:sz="4" w:space="0" w:color="auto"/>
                    <w:right w:val="single" w:sz="4" w:space="0" w:color="auto"/>
                  </w:tcBorders>
                  <w:noWrap/>
                  <w:vAlign w:val="bottom"/>
                </w:tcPr>
                <w:p w14:paraId="5A6DC66A" w14:textId="77777777" w:rsidR="0073237B" w:rsidRPr="009574BB" w:rsidRDefault="0073237B" w:rsidP="003807EC">
                  <w:pPr>
                    <w:overflowPunct/>
                    <w:autoSpaceDE/>
                    <w:autoSpaceDN/>
                    <w:adjustRightInd/>
                    <w:jc w:val="center"/>
                    <w:textAlignment w:val="auto"/>
                    <w:rPr>
                      <w:rFonts w:ascii="Arial" w:hAnsi="Arial" w:cs="Arial"/>
                      <w:b/>
                      <w:color w:val="000000"/>
                    </w:rPr>
                  </w:pPr>
                  <w:r w:rsidRPr="009574BB">
                    <w:rPr>
                      <w:rFonts w:ascii="Arial" w:hAnsi="Arial" w:cs="Arial"/>
                      <w:b/>
                      <w:color w:val="000000"/>
                    </w:rPr>
                    <w:t>MČ</w:t>
                  </w:r>
                </w:p>
              </w:tc>
              <w:tc>
                <w:tcPr>
                  <w:tcW w:w="1292" w:type="dxa"/>
                  <w:vMerge w:val="restart"/>
                  <w:tcBorders>
                    <w:top w:val="single" w:sz="4" w:space="0" w:color="auto"/>
                    <w:left w:val="single" w:sz="4" w:space="0" w:color="auto"/>
                    <w:bottom w:val="single" w:sz="4" w:space="0" w:color="auto"/>
                    <w:right w:val="single" w:sz="4" w:space="0" w:color="auto"/>
                  </w:tcBorders>
                  <w:vAlign w:val="bottom"/>
                </w:tcPr>
                <w:p w14:paraId="4061A76D" w14:textId="77777777" w:rsidR="0073237B" w:rsidRPr="009574BB" w:rsidRDefault="0073237B" w:rsidP="003807EC">
                  <w:pPr>
                    <w:overflowPunct/>
                    <w:autoSpaceDE/>
                    <w:autoSpaceDN/>
                    <w:adjustRightInd/>
                    <w:jc w:val="center"/>
                    <w:textAlignment w:val="auto"/>
                    <w:rPr>
                      <w:rFonts w:ascii="Arial" w:hAnsi="Arial" w:cs="Arial"/>
                      <w:b/>
                      <w:color w:val="000000"/>
                    </w:rPr>
                  </w:pPr>
                  <w:r w:rsidRPr="009574BB">
                    <w:rPr>
                      <w:rFonts w:ascii="Arial" w:hAnsi="Arial" w:cs="Arial"/>
                      <w:b/>
                      <w:color w:val="000000"/>
                    </w:rPr>
                    <w:t>SVOZOVÁ SPOLEČOST</w:t>
                  </w:r>
                </w:p>
              </w:tc>
              <w:tc>
                <w:tcPr>
                  <w:tcW w:w="1334" w:type="dxa"/>
                  <w:vMerge w:val="restart"/>
                  <w:tcBorders>
                    <w:top w:val="single" w:sz="4" w:space="0" w:color="auto"/>
                    <w:left w:val="single" w:sz="4" w:space="0" w:color="auto"/>
                    <w:bottom w:val="single" w:sz="4" w:space="0" w:color="auto"/>
                    <w:right w:val="single" w:sz="4" w:space="0" w:color="auto"/>
                  </w:tcBorders>
                  <w:vAlign w:val="bottom"/>
                </w:tcPr>
                <w:p w14:paraId="7D60CF0B" w14:textId="77777777" w:rsidR="0073237B" w:rsidRPr="009574BB" w:rsidRDefault="0073237B" w:rsidP="003807EC">
                  <w:pPr>
                    <w:overflowPunct/>
                    <w:autoSpaceDE/>
                    <w:autoSpaceDN/>
                    <w:adjustRightInd/>
                    <w:jc w:val="center"/>
                    <w:textAlignment w:val="auto"/>
                    <w:rPr>
                      <w:rFonts w:ascii="Arial" w:hAnsi="Arial" w:cs="Arial"/>
                      <w:b/>
                      <w:color w:val="000000"/>
                    </w:rPr>
                  </w:pPr>
                  <w:r w:rsidRPr="009574BB">
                    <w:rPr>
                      <w:rFonts w:ascii="Arial" w:hAnsi="Arial" w:cs="Arial"/>
                      <w:b/>
                      <w:color w:val="000000"/>
                    </w:rPr>
                    <w:t>ČÍSLO STANOVIŠTĚ</w:t>
                  </w:r>
                </w:p>
              </w:tc>
              <w:tc>
                <w:tcPr>
                  <w:tcW w:w="1334" w:type="dxa"/>
                  <w:vMerge w:val="restart"/>
                  <w:tcBorders>
                    <w:top w:val="single" w:sz="4" w:space="0" w:color="auto"/>
                    <w:left w:val="single" w:sz="4" w:space="0" w:color="auto"/>
                    <w:bottom w:val="single" w:sz="4" w:space="0" w:color="auto"/>
                    <w:right w:val="single" w:sz="4" w:space="0" w:color="auto"/>
                  </w:tcBorders>
                  <w:vAlign w:val="bottom"/>
                </w:tcPr>
                <w:p w14:paraId="05F3E005" w14:textId="77777777" w:rsidR="0073237B" w:rsidRPr="009574BB" w:rsidRDefault="0073237B" w:rsidP="003807EC">
                  <w:pPr>
                    <w:overflowPunct/>
                    <w:autoSpaceDE/>
                    <w:autoSpaceDN/>
                    <w:adjustRightInd/>
                    <w:jc w:val="center"/>
                    <w:textAlignment w:val="auto"/>
                    <w:rPr>
                      <w:rFonts w:ascii="Arial" w:hAnsi="Arial" w:cs="Arial"/>
                      <w:b/>
                      <w:color w:val="000000"/>
                    </w:rPr>
                  </w:pPr>
                  <w:r w:rsidRPr="009574BB">
                    <w:rPr>
                      <w:rFonts w:ascii="Arial" w:hAnsi="Arial" w:cs="Arial"/>
                      <w:b/>
                      <w:color w:val="000000"/>
                    </w:rPr>
                    <w:t>NÁZEV STANOVIŠTĚ</w:t>
                  </w:r>
                </w:p>
              </w:tc>
              <w:tc>
                <w:tcPr>
                  <w:tcW w:w="1034" w:type="dxa"/>
                  <w:vMerge w:val="restart"/>
                  <w:tcBorders>
                    <w:top w:val="single" w:sz="4" w:space="0" w:color="auto"/>
                    <w:left w:val="single" w:sz="4" w:space="0" w:color="auto"/>
                    <w:bottom w:val="single" w:sz="4" w:space="0" w:color="auto"/>
                    <w:right w:val="single" w:sz="4" w:space="0" w:color="auto"/>
                  </w:tcBorders>
                  <w:vAlign w:val="bottom"/>
                </w:tcPr>
                <w:p w14:paraId="77E5DF94" w14:textId="77777777" w:rsidR="0073237B" w:rsidRPr="009574BB" w:rsidRDefault="0073237B" w:rsidP="003807EC">
                  <w:pPr>
                    <w:overflowPunct/>
                    <w:autoSpaceDE/>
                    <w:autoSpaceDN/>
                    <w:adjustRightInd/>
                    <w:jc w:val="center"/>
                    <w:textAlignment w:val="auto"/>
                    <w:rPr>
                      <w:rFonts w:ascii="Arial" w:hAnsi="Arial" w:cs="Arial"/>
                      <w:b/>
                      <w:color w:val="000000"/>
                    </w:rPr>
                  </w:pPr>
                  <w:r w:rsidRPr="009574BB">
                    <w:rPr>
                      <w:rFonts w:ascii="Arial" w:hAnsi="Arial" w:cs="Arial"/>
                      <w:b/>
                      <w:color w:val="000000"/>
                    </w:rPr>
                    <w:t xml:space="preserve">ČETNOST ÚKLIDU </w:t>
                  </w:r>
                </w:p>
              </w:tc>
              <w:tc>
                <w:tcPr>
                  <w:tcW w:w="2523" w:type="dxa"/>
                  <w:gridSpan w:val="3"/>
                  <w:tcBorders>
                    <w:top w:val="single" w:sz="4" w:space="0" w:color="auto"/>
                    <w:left w:val="nil"/>
                    <w:bottom w:val="single" w:sz="4" w:space="0" w:color="auto"/>
                    <w:right w:val="single" w:sz="4" w:space="0" w:color="auto"/>
                  </w:tcBorders>
                  <w:vAlign w:val="bottom"/>
                </w:tcPr>
                <w:p w14:paraId="48BF20B5" w14:textId="77777777" w:rsidR="0073237B" w:rsidRPr="009574BB" w:rsidRDefault="0073237B" w:rsidP="003807EC">
                  <w:pPr>
                    <w:overflowPunct/>
                    <w:autoSpaceDE/>
                    <w:autoSpaceDN/>
                    <w:adjustRightInd/>
                    <w:jc w:val="center"/>
                    <w:textAlignment w:val="auto"/>
                    <w:rPr>
                      <w:rFonts w:ascii="Arial" w:hAnsi="Arial" w:cs="Arial"/>
                      <w:b/>
                      <w:color w:val="000000"/>
                    </w:rPr>
                  </w:pPr>
                  <w:r w:rsidRPr="009574BB">
                    <w:rPr>
                      <w:rFonts w:ascii="Arial" w:hAnsi="Arial" w:cs="Arial"/>
                      <w:b/>
                      <w:color w:val="000000"/>
                    </w:rPr>
                    <w:t>DRUH ODPADU</w:t>
                  </w:r>
                </w:p>
              </w:tc>
            </w:tr>
            <w:tr w:rsidR="0073237B" w:rsidRPr="009574BB" w14:paraId="699D2B99" w14:textId="77777777" w:rsidTr="003807EC">
              <w:trPr>
                <w:trHeight w:val="318"/>
              </w:trPr>
              <w:tc>
                <w:tcPr>
                  <w:tcW w:w="459" w:type="dxa"/>
                  <w:vMerge/>
                  <w:tcBorders>
                    <w:top w:val="single" w:sz="4" w:space="0" w:color="auto"/>
                    <w:left w:val="single" w:sz="4" w:space="0" w:color="auto"/>
                    <w:bottom w:val="single" w:sz="4" w:space="0" w:color="auto"/>
                    <w:right w:val="single" w:sz="4" w:space="0" w:color="auto"/>
                  </w:tcBorders>
                  <w:vAlign w:val="center"/>
                </w:tcPr>
                <w:p w14:paraId="02771510" w14:textId="77777777" w:rsidR="0073237B" w:rsidRPr="009574BB" w:rsidRDefault="0073237B" w:rsidP="003807EC">
                  <w:pPr>
                    <w:overflowPunct/>
                    <w:autoSpaceDE/>
                    <w:autoSpaceDN/>
                    <w:adjustRightInd/>
                    <w:textAlignment w:val="auto"/>
                    <w:rPr>
                      <w:rFonts w:ascii="Arial" w:hAnsi="Arial" w:cs="Arial"/>
                      <w:b/>
                      <w:color w:val="000000"/>
                    </w:rPr>
                  </w:pPr>
                </w:p>
              </w:tc>
              <w:tc>
                <w:tcPr>
                  <w:tcW w:w="1292" w:type="dxa"/>
                  <w:vMerge/>
                  <w:tcBorders>
                    <w:top w:val="single" w:sz="4" w:space="0" w:color="auto"/>
                    <w:left w:val="single" w:sz="4" w:space="0" w:color="auto"/>
                    <w:bottom w:val="single" w:sz="4" w:space="0" w:color="auto"/>
                    <w:right w:val="single" w:sz="4" w:space="0" w:color="auto"/>
                  </w:tcBorders>
                  <w:vAlign w:val="center"/>
                </w:tcPr>
                <w:p w14:paraId="2D6FC83A" w14:textId="77777777" w:rsidR="0073237B" w:rsidRPr="009574BB" w:rsidRDefault="0073237B" w:rsidP="003807EC">
                  <w:pPr>
                    <w:overflowPunct/>
                    <w:autoSpaceDE/>
                    <w:autoSpaceDN/>
                    <w:adjustRightInd/>
                    <w:textAlignment w:val="auto"/>
                    <w:rPr>
                      <w:rFonts w:ascii="Arial" w:hAnsi="Arial" w:cs="Arial"/>
                      <w:b/>
                      <w:color w:val="000000"/>
                    </w:rPr>
                  </w:pPr>
                </w:p>
              </w:tc>
              <w:tc>
                <w:tcPr>
                  <w:tcW w:w="1334" w:type="dxa"/>
                  <w:vMerge/>
                  <w:tcBorders>
                    <w:top w:val="single" w:sz="4" w:space="0" w:color="auto"/>
                    <w:left w:val="single" w:sz="4" w:space="0" w:color="auto"/>
                    <w:bottom w:val="single" w:sz="4" w:space="0" w:color="auto"/>
                    <w:right w:val="single" w:sz="4" w:space="0" w:color="auto"/>
                  </w:tcBorders>
                  <w:vAlign w:val="center"/>
                </w:tcPr>
                <w:p w14:paraId="34612281" w14:textId="77777777" w:rsidR="0073237B" w:rsidRPr="009574BB" w:rsidRDefault="0073237B" w:rsidP="003807EC">
                  <w:pPr>
                    <w:overflowPunct/>
                    <w:autoSpaceDE/>
                    <w:autoSpaceDN/>
                    <w:adjustRightInd/>
                    <w:textAlignment w:val="auto"/>
                    <w:rPr>
                      <w:rFonts w:ascii="Arial" w:hAnsi="Arial" w:cs="Arial"/>
                      <w:b/>
                      <w:color w:val="000000"/>
                    </w:rPr>
                  </w:pPr>
                </w:p>
              </w:tc>
              <w:tc>
                <w:tcPr>
                  <w:tcW w:w="1334" w:type="dxa"/>
                  <w:vMerge/>
                  <w:tcBorders>
                    <w:top w:val="single" w:sz="4" w:space="0" w:color="auto"/>
                    <w:left w:val="single" w:sz="4" w:space="0" w:color="auto"/>
                    <w:bottom w:val="single" w:sz="4" w:space="0" w:color="auto"/>
                    <w:right w:val="single" w:sz="4" w:space="0" w:color="auto"/>
                  </w:tcBorders>
                  <w:vAlign w:val="center"/>
                </w:tcPr>
                <w:p w14:paraId="0D7579A5" w14:textId="77777777" w:rsidR="0073237B" w:rsidRPr="009574BB" w:rsidRDefault="0073237B" w:rsidP="003807EC">
                  <w:pPr>
                    <w:overflowPunct/>
                    <w:autoSpaceDE/>
                    <w:autoSpaceDN/>
                    <w:adjustRightInd/>
                    <w:textAlignment w:val="auto"/>
                    <w:rPr>
                      <w:rFonts w:ascii="Arial" w:hAnsi="Arial" w:cs="Arial"/>
                      <w:b/>
                      <w:color w:val="000000"/>
                    </w:rPr>
                  </w:pPr>
                </w:p>
              </w:tc>
              <w:tc>
                <w:tcPr>
                  <w:tcW w:w="1034" w:type="dxa"/>
                  <w:vMerge/>
                  <w:tcBorders>
                    <w:top w:val="single" w:sz="4" w:space="0" w:color="auto"/>
                    <w:left w:val="single" w:sz="4" w:space="0" w:color="auto"/>
                    <w:bottom w:val="single" w:sz="4" w:space="0" w:color="auto"/>
                    <w:right w:val="single" w:sz="4" w:space="0" w:color="auto"/>
                  </w:tcBorders>
                  <w:vAlign w:val="center"/>
                </w:tcPr>
                <w:p w14:paraId="6EC86D0E" w14:textId="77777777" w:rsidR="0073237B" w:rsidRPr="009574BB" w:rsidRDefault="0073237B" w:rsidP="003807EC">
                  <w:pPr>
                    <w:overflowPunct/>
                    <w:autoSpaceDE/>
                    <w:autoSpaceDN/>
                    <w:adjustRightInd/>
                    <w:textAlignment w:val="auto"/>
                    <w:rPr>
                      <w:rFonts w:ascii="Arial" w:hAnsi="Arial" w:cs="Arial"/>
                      <w:b/>
                      <w:color w:val="000000"/>
                    </w:rPr>
                  </w:pPr>
                </w:p>
              </w:tc>
              <w:tc>
                <w:tcPr>
                  <w:tcW w:w="702" w:type="dxa"/>
                  <w:tcBorders>
                    <w:top w:val="nil"/>
                    <w:left w:val="nil"/>
                    <w:bottom w:val="single" w:sz="4" w:space="0" w:color="auto"/>
                    <w:right w:val="single" w:sz="4" w:space="0" w:color="auto"/>
                  </w:tcBorders>
                  <w:noWrap/>
                  <w:vAlign w:val="bottom"/>
                </w:tcPr>
                <w:p w14:paraId="1A0CA22E" w14:textId="77777777" w:rsidR="0073237B" w:rsidRPr="009574BB" w:rsidRDefault="0073237B" w:rsidP="003807EC">
                  <w:pPr>
                    <w:overflowPunct/>
                    <w:autoSpaceDE/>
                    <w:autoSpaceDN/>
                    <w:adjustRightInd/>
                    <w:textAlignment w:val="auto"/>
                    <w:rPr>
                      <w:rFonts w:ascii="Arial" w:hAnsi="Arial" w:cs="Arial"/>
                      <w:b/>
                      <w:color w:val="000000"/>
                    </w:rPr>
                  </w:pPr>
                  <w:r w:rsidRPr="009574BB">
                    <w:rPr>
                      <w:rFonts w:ascii="Arial" w:hAnsi="Arial" w:cs="Arial"/>
                      <w:b/>
                      <w:color w:val="000000"/>
                    </w:rPr>
                    <w:t>počet nádob</w:t>
                  </w:r>
                </w:p>
              </w:tc>
              <w:tc>
                <w:tcPr>
                  <w:tcW w:w="807" w:type="dxa"/>
                  <w:tcBorders>
                    <w:top w:val="nil"/>
                    <w:left w:val="nil"/>
                    <w:bottom w:val="single" w:sz="4" w:space="0" w:color="auto"/>
                    <w:right w:val="single" w:sz="4" w:space="0" w:color="auto"/>
                  </w:tcBorders>
                  <w:noWrap/>
                  <w:vAlign w:val="bottom"/>
                </w:tcPr>
                <w:p w14:paraId="71B68E5B" w14:textId="77777777" w:rsidR="0073237B" w:rsidRPr="009574BB" w:rsidRDefault="0073237B" w:rsidP="003807EC">
                  <w:pPr>
                    <w:overflowPunct/>
                    <w:autoSpaceDE/>
                    <w:autoSpaceDN/>
                    <w:adjustRightInd/>
                    <w:textAlignment w:val="auto"/>
                    <w:rPr>
                      <w:rFonts w:ascii="Arial" w:hAnsi="Arial" w:cs="Arial"/>
                      <w:b/>
                      <w:color w:val="000000"/>
                    </w:rPr>
                  </w:pPr>
                  <w:r w:rsidRPr="009574BB">
                    <w:rPr>
                      <w:rFonts w:ascii="Arial" w:hAnsi="Arial" w:cs="Arial"/>
                      <w:b/>
                      <w:color w:val="000000"/>
                    </w:rPr>
                    <w:t>typ nádoby</w:t>
                  </w:r>
                </w:p>
              </w:tc>
              <w:tc>
                <w:tcPr>
                  <w:tcW w:w="1014" w:type="dxa"/>
                  <w:tcBorders>
                    <w:top w:val="nil"/>
                    <w:left w:val="nil"/>
                    <w:bottom w:val="single" w:sz="4" w:space="0" w:color="auto"/>
                    <w:right w:val="single" w:sz="4" w:space="0" w:color="auto"/>
                  </w:tcBorders>
                  <w:noWrap/>
                  <w:vAlign w:val="bottom"/>
                </w:tcPr>
                <w:p w14:paraId="03803C7D" w14:textId="77777777" w:rsidR="0073237B" w:rsidRPr="009574BB" w:rsidRDefault="0073237B" w:rsidP="003807EC">
                  <w:pPr>
                    <w:overflowPunct/>
                    <w:autoSpaceDE/>
                    <w:autoSpaceDN/>
                    <w:adjustRightInd/>
                    <w:textAlignment w:val="auto"/>
                    <w:rPr>
                      <w:rFonts w:ascii="Arial" w:hAnsi="Arial" w:cs="Arial"/>
                      <w:b/>
                      <w:color w:val="000000"/>
                    </w:rPr>
                  </w:pPr>
                  <w:r w:rsidRPr="009574BB">
                    <w:rPr>
                      <w:rFonts w:ascii="Arial" w:hAnsi="Arial" w:cs="Arial"/>
                      <w:b/>
                      <w:color w:val="000000"/>
                    </w:rPr>
                    <w:t>frekvence</w:t>
                  </w:r>
                </w:p>
              </w:tc>
            </w:tr>
            <w:tr w:rsidR="0073237B" w:rsidRPr="009574BB" w14:paraId="44B4EC88" w14:textId="77777777" w:rsidTr="003807EC">
              <w:trPr>
                <w:trHeight w:val="318"/>
              </w:trPr>
              <w:tc>
                <w:tcPr>
                  <w:tcW w:w="459" w:type="dxa"/>
                  <w:tcBorders>
                    <w:top w:val="nil"/>
                    <w:left w:val="single" w:sz="4" w:space="0" w:color="auto"/>
                    <w:bottom w:val="single" w:sz="4" w:space="0" w:color="auto"/>
                    <w:right w:val="single" w:sz="4" w:space="0" w:color="auto"/>
                  </w:tcBorders>
                  <w:noWrap/>
                  <w:vAlign w:val="bottom"/>
                </w:tcPr>
                <w:p w14:paraId="4D9E8285" w14:textId="77777777" w:rsidR="0073237B" w:rsidRPr="009574BB" w:rsidRDefault="0073237B" w:rsidP="003807EC">
                  <w:pPr>
                    <w:overflowPunct/>
                    <w:autoSpaceDE/>
                    <w:autoSpaceDN/>
                    <w:adjustRightInd/>
                    <w:textAlignment w:val="auto"/>
                    <w:rPr>
                      <w:rFonts w:ascii="Arial" w:hAnsi="Arial" w:cs="Arial"/>
                      <w:color w:val="000000"/>
                    </w:rPr>
                  </w:pPr>
                  <w:r w:rsidRPr="009574BB">
                    <w:rPr>
                      <w:rFonts w:ascii="Arial" w:hAnsi="Arial" w:cs="Arial"/>
                      <w:color w:val="000000"/>
                    </w:rPr>
                    <w:t> </w:t>
                  </w:r>
                </w:p>
              </w:tc>
              <w:tc>
                <w:tcPr>
                  <w:tcW w:w="1292" w:type="dxa"/>
                  <w:tcBorders>
                    <w:top w:val="nil"/>
                    <w:left w:val="nil"/>
                    <w:bottom w:val="single" w:sz="4" w:space="0" w:color="auto"/>
                    <w:right w:val="single" w:sz="4" w:space="0" w:color="auto"/>
                  </w:tcBorders>
                  <w:noWrap/>
                  <w:vAlign w:val="bottom"/>
                </w:tcPr>
                <w:p w14:paraId="5501FE68" w14:textId="77777777" w:rsidR="0073237B" w:rsidRPr="009574BB" w:rsidRDefault="0073237B" w:rsidP="003807EC">
                  <w:pPr>
                    <w:overflowPunct/>
                    <w:autoSpaceDE/>
                    <w:autoSpaceDN/>
                    <w:adjustRightInd/>
                    <w:textAlignment w:val="auto"/>
                    <w:rPr>
                      <w:rFonts w:ascii="Arial" w:hAnsi="Arial" w:cs="Arial"/>
                      <w:color w:val="000000"/>
                    </w:rPr>
                  </w:pPr>
                  <w:r w:rsidRPr="009574BB">
                    <w:rPr>
                      <w:rFonts w:ascii="Arial" w:hAnsi="Arial" w:cs="Arial"/>
                      <w:color w:val="000000"/>
                    </w:rPr>
                    <w:t> </w:t>
                  </w:r>
                </w:p>
              </w:tc>
              <w:tc>
                <w:tcPr>
                  <w:tcW w:w="1334" w:type="dxa"/>
                  <w:tcBorders>
                    <w:top w:val="nil"/>
                    <w:left w:val="nil"/>
                    <w:bottom w:val="single" w:sz="4" w:space="0" w:color="auto"/>
                    <w:right w:val="single" w:sz="4" w:space="0" w:color="auto"/>
                  </w:tcBorders>
                  <w:noWrap/>
                  <w:vAlign w:val="bottom"/>
                </w:tcPr>
                <w:p w14:paraId="4889D0AB" w14:textId="77777777" w:rsidR="0073237B" w:rsidRPr="009574BB" w:rsidRDefault="0073237B" w:rsidP="003807EC">
                  <w:pPr>
                    <w:overflowPunct/>
                    <w:autoSpaceDE/>
                    <w:autoSpaceDN/>
                    <w:adjustRightInd/>
                    <w:textAlignment w:val="auto"/>
                    <w:rPr>
                      <w:rFonts w:ascii="Arial" w:hAnsi="Arial" w:cs="Arial"/>
                      <w:color w:val="000000"/>
                    </w:rPr>
                  </w:pPr>
                  <w:r w:rsidRPr="009574BB">
                    <w:rPr>
                      <w:rFonts w:ascii="Arial" w:hAnsi="Arial" w:cs="Arial"/>
                      <w:color w:val="000000"/>
                    </w:rPr>
                    <w:t> </w:t>
                  </w:r>
                </w:p>
              </w:tc>
              <w:tc>
                <w:tcPr>
                  <w:tcW w:w="1334" w:type="dxa"/>
                  <w:tcBorders>
                    <w:top w:val="nil"/>
                    <w:left w:val="nil"/>
                    <w:bottom w:val="single" w:sz="4" w:space="0" w:color="auto"/>
                    <w:right w:val="single" w:sz="4" w:space="0" w:color="auto"/>
                  </w:tcBorders>
                  <w:noWrap/>
                  <w:vAlign w:val="bottom"/>
                </w:tcPr>
                <w:p w14:paraId="6A1717BF" w14:textId="77777777" w:rsidR="0073237B" w:rsidRPr="009574BB" w:rsidRDefault="0073237B" w:rsidP="003807EC">
                  <w:pPr>
                    <w:overflowPunct/>
                    <w:autoSpaceDE/>
                    <w:autoSpaceDN/>
                    <w:adjustRightInd/>
                    <w:textAlignment w:val="auto"/>
                    <w:rPr>
                      <w:rFonts w:ascii="Arial" w:hAnsi="Arial" w:cs="Arial"/>
                      <w:color w:val="000000"/>
                    </w:rPr>
                  </w:pPr>
                  <w:r w:rsidRPr="009574BB">
                    <w:rPr>
                      <w:rFonts w:ascii="Arial" w:hAnsi="Arial" w:cs="Arial"/>
                      <w:color w:val="000000"/>
                    </w:rPr>
                    <w:t> </w:t>
                  </w:r>
                </w:p>
              </w:tc>
              <w:tc>
                <w:tcPr>
                  <w:tcW w:w="1034" w:type="dxa"/>
                  <w:tcBorders>
                    <w:top w:val="nil"/>
                    <w:left w:val="nil"/>
                    <w:bottom w:val="single" w:sz="4" w:space="0" w:color="auto"/>
                    <w:right w:val="single" w:sz="4" w:space="0" w:color="auto"/>
                  </w:tcBorders>
                  <w:noWrap/>
                  <w:vAlign w:val="bottom"/>
                </w:tcPr>
                <w:p w14:paraId="12F6DC3F" w14:textId="77777777" w:rsidR="0073237B" w:rsidRPr="009574BB" w:rsidRDefault="0073237B" w:rsidP="003807EC">
                  <w:pPr>
                    <w:overflowPunct/>
                    <w:autoSpaceDE/>
                    <w:autoSpaceDN/>
                    <w:adjustRightInd/>
                    <w:textAlignment w:val="auto"/>
                    <w:rPr>
                      <w:rFonts w:ascii="Arial" w:hAnsi="Arial" w:cs="Arial"/>
                      <w:color w:val="000000"/>
                    </w:rPr>
                  </w:pPr>
                  <w:r w:rsidRPr="009574BB">
                    <w:rPr>
                      <w:rFonts w:ascii="Arial" w:hAnsi="Arial" w:cs="Arial"/>
                      <w:color w:val="000000"/>
                    </w:rPr>
                    <w:t> </w:t>
                  </w:r>
                </w:p>
              </w:tc>
              <w:tc>
                <w:tcPr>
                  <w:tcW w:w="702" w:type="dxa"/>
                  <w:tcBorders>
                    <w:top w:val="nil"/>
                    <w:left w:val="nil"/>
                    <w:bottom w:val="single" w:sz="4" w:space="0" w:color="auto"/>
                    <w:right w:val="single" w:sz="4" w:space="0" w:color="auto"/>
                  </w:tcBorders>
                  <w:noWrap/>
                  <w:vAlign w:val="bottom"/>
                </w:tcPr>
                <w:p w14:paraId="236C18E8" w14:textId="77777777" w:rsidR="0073237B" w:rsidRPr="009574BB" w:rsidRDefault="0073237B" w:rsidP="003807EC">
                  <w:pPr>
                    <w:overflowPunct/>
                    <w:autoSpaceDE/>
                    <w:autoSpaceDN/>
                    <w:adjustRightInd/>
                    <w:textAlignment w:val="auto"/>
                    <w:rPr>
                      <w:rFonts w:ascii="Arial" w:hAnsi="Arial" w:cs="Arial"/>
                      <w:color w:val="000000"/>
                    </w:rPr>
                  </w:pPr>
                  <w:r w:rsidRPr="009574BB">
                    <w:rPr>
                      <w:rFonts w:ascii="Arial" w:hAnsi="Arial" w:cs="Arial"/>
                      <w:color w:val="000000"/>
                    </w:rPr>
                    <w:t> </w:t>
                  </w:r>
                </w:p>
              </w:tc>
              <w:tc>
                <w:tcPr>
                  <w:tcW w:w="807" w:type="dxa"/>
                  <w:tcBorders>
                    <w:top w:val="nil"/>
                    <w:left w:val="nil"/>
                    <w:bottom w:val="single" w:sz="4" w:space="0" w:color="auto"/>
                    <w:right w:val="single" w:sz="4" w:space="0" w:color="auto"/>
                  </w:tcBorders>
                  <w:noWrap/>
                  <w:vAlign w:val="bottom"/>
                </w:tcPr>
                <w:p w14:paraId="050442B8" w14:textId="77777777" w:rsidR="0073237B" w:rsidRPr="009574BB" w:rsidRDefault="0073237B" w:rsidP="003807EC">
                  <w:pPr>
                    <w:overflowPunct/>
                    <w:autoSpaceDE/>
                    <w:autoSpaceDN/>
                    <w:adjustRightInd/>
                    <w:textAlignment w:val="auto"/>
                    <w:rPr>
                      <w:rFonts w:ascii="Arial" w:hAnsi="Arial" w:cs="Arial"/>
                      <w:color w:val="000000"/>
                    </w:rPr>
                  </w:pPr>
                  <w:r w:rsidRPr="009574BB">
                    <w:rPr>
                      <w:rFonts w:ascii="Arial" w:hAnsi="Arial" w:cs="Arial"/>
                      <w:color w:val="000000"/>
                    </w:rPr>
                    <w:t> </w:t>
                  </w:r>
                </w:p>
              </w:tc>
              <w:tc>
                <w:tcPr>
                  <w:tcW w:w="1014" w:type="dxa"/>
                  <w:tcBorders>
                    <w:top w:val="nil"/>
                    <w:left w:val="nil"/>
                    <w:bottom w:val="single" w:sz="4" w:space="0" w:color="auto"/>
                    <w:right w:val="single" w:sz="4" w:space="0" w:color="auto"/>
                  </w:tcBorders>
                  <w:noWrap/>
                  <w:vAlign w:val="bottom"/>
                </w:tcPr>
                <w:p w14:paraId="0F80366F" w14:textId="77777777" w:rsidR="0073237B" w:rsidRPr="009574BB" w:rsidRDefault="0073237B" w:rsidP="003807EC">
                  <w:pPr>
                    <w:overflowPunct/>
                    <w:autoSpaceDE/>
                    <w:autoSpaceDN/>
                    <w:adjustRightInd/>
                    <w:textAlignment w:val="auto"/>
                    <w:rPr>
                      <w:rFonts w:ascii="Arial" w:hAnsi="Arial" w:cs="Arial"/>
                      <w:color w:val="000000"/>
                    </w:rPr>
                  </w:pPr>
                  <w:r w:rsidRPr="009574BB">
                    <w:rPr>
                      <w:rFonts w:ascii="Arial" w:hAnsi="Arial" w:cs="Arial"/>
                      <w:color w:val="000000"/>
                    </w:rPr>
                    <w:t> </w:t>
                  </w:r>
                </w:p>
              </w:tc>
            </w:tr>
            <w:tr w:rsidR="0073237B" w:rsidRPr="009574BB" w14:paraId="55E7E090" w14:textId="77777777" w:rsidTr="003807EC">
              <w:trPr>
                <w:trHeight w:val="318"/>
              </w:trPr>
              <w:tc>
                <w:tcPr>
                  <w:tcW w:w="459" w:type="dxa"/>
                  <w:tcBorders>
                    <w:top w:val="nil"/>
                    <w:left w:val="single" w:sz="4" w:space="0" w:color="auto"/>
                    <w:bottom w:val="single" w:sz="4" w:space="0" w:color="auto"/>
                    <w:right w:val="single" w:sz="4" w:space="0" w:color="auto"/>
                  </w:tcBorders>
                  <w:noWrap/>
                  <w:vAlign w:val="bottom"/>
                </w:tcPr>
                <w:p w14:paraId="6BE2FDB0" w14:textId="77777777" w:rsidR="0073237B" w:rsidRPr="009574BB" w:rsidRDefault="0073237B" w:rsidP="003807EC">
                  <w:pPr>
                    <w:overflowPunct/>
                    <w:autoSpaceDE/>
                    <w:autoSpaceDN/>
                    <w:adjustRightInd/>
                    <w:textAlignment w:val="auto"/>
                    <w:rPr>
                      <w:rFonts w:ascii="Arial" w:hAnsi="Arial" w:cs="Arial"/>
                      <w:color w:val="000000"/>
                    </w:rPr>
                  </w:pPr>
                  <w:r w:rsidRPr="009574BB">
                    <w:rPr>
                      <w:rFonts w:ascii="Arial" w:hAnsi="Arial" w:cs="Arial"/>
                      <w:color w:val="000000"/>
                    </w:rPr>
                    <w:t> </w:t>
                  </w:r>
                </w:p>
              </w:tc>
              <w:tc>
                <w:tcPr>
                  <w:tcW w:w="1292" w:type="dxa"/>
                  <w:tcBorders>
                    <w:top w:val="nil"/>
                    <w:left w:val="nil"/>
                    <w:bottom w:val="single" w:sz="4" w:space="0" w:color="auto"/>
                    <w:right w:val="single" w:sz="4" w:space="0" w:color="auto"/>
                  </w:tcBorders>
                  <w:noWrap/>
                  <w:vAlign w:val="bottom"/>
                </w:tcPr>
                <w:p w14:paraId="7E2B326F" w14:textId="77777777" w:rsidR="0073237B" w:rsidRPr="009574BB" w:rsidRDefault="0073237B" w:rsidP="003807EC">
                  <w:pPr>
                    <w:overflowPunct/>
                    <w:autoSpaceDE/>
                    <w:autoSpaceDN/>
                    <w:adjustRightInd/>
                    <w:textAlignment w:val="auto"/>
                    <w:rPr>
                      <w:rFonts w:ascii="Arial" w:hAnsi="Arial" w:cs="Arial"/>
                      <w:color w:val="000000"/>
                    </w:rPr>
                  </w:pPr>
                  <w:r w:rsidRPr="009574BB">
                    <w:rPr>
                      <w:rFonts w:ascii="Arial" w:hAnsi="Arial" w:cs="Arial"/>
                      <w:color w:val="000000"/>
                    </w:rPr>
                    <w:t> </w:t>
                  </w:r>
                </w:p>
              </w:tc>
              <w:tc>
                <w:tcPr>
                  <w:tcW w:w="1334" w:type="dxa"/>
                  <w:tcBorders>
                    <w:top w:val="nil"/>
                    <w:left w:val="nil"/>
                    <w:bottom w:val="single" w:sz="4" w:space="0" w:color="auto"/>
                    <w:right w:val="single" w:sz="4" w:space="0" w:color="auto"/>
                  </w:tcBorders>
                  <w:noWrap/>
                  <w:vAlign w:val="bottom"/>
                </w:tcPr>
                <w:p w14:paraId="5A3AC2EF" w14:textId="77777777" w:rsidR="0073237B" w:rsidRPr="009574BB" w:rsidRDefault="0073237B" w:rsidP="003807EC">
                  <w:pPr>
                    <w:overflowPunct/>
                    <w:autoSpaceDE/>
                    <w:autoSpaceDN/>
                    <w:adjustRightInd/>
                    <w:textAlignment w:val="auto"/>
                    <w:rPr>
                      <w:rFonts w:ascii="Arial" w:hAnsi="Arial" w:cs="Arial"/>
                      <w:color w:val="000000"/>
                    </w:rPr>
                  </w:pPr>
                  <w:r w:rsidRPr="009574BB">
                    <w:rPr>
                      <w:rFonts w:ascii="Arial" w:hAnsi="Arial" w:cs="Arial"/>
                      <w:color w:val="000000"/>
                    </w:rPr>
                    <w:t> </w:t>
                  </w:r>
                </w:p>
              </w:tc>
              <w:tc>
                <w:tcPr>
                  <w:tcW w:w="1334" w:type="dxa"/>
                  <w:tcBorders>
                    <w:top w:val="nil"/>
                    <w:left w:val="nil"/>
                    <w:bottom w:val="single" w:sz="4" w:space="0" w:color="auto"/>
                    <w:right w:val="single" w:sz="4" w:space="0" w:color="auto"/>
                  </w:tcBorders>
                  <w:noWrap/>
                  <w:vAlign w:val="bottom"/>
                </w:tcPr>
                <w:p w14:paraId="1B553959" w14:textId="77777777" w:rsidR="0073237B" w:rsidRPr="009574BB" w:rsidRDefault="0073237B" w:rsidP="003807EC">
                  <w:pPr>
                    <w:overflowPunct/>
                    <w:autoSpaceDE/>
                    <w:autoSpaceDN/>
                    <w:adjustRightInd/>
                    <w:textAlignment w:val="auto"/>
                    <w:rPr>
                      <w:rFonts w:ascii="Arial" w:hAnsi="Arial" w:cs="Arial"/>
                      <w:color w:val="000000"/>
                    </w:rPr>
                  </w:pPr>
                  <w:r w:rsidRPr="009574BB">
                    <w:rPr>
                      <w:rFonts w:ascii="Arial" w:hAnsi="Arial" w:cs="Arial"/>
                      <w:color w:val="000000"/>
                    </w:rPr>
                    <w:t> </w:t>
                  </w:r>
                </w:p>
              </w:tc>
              <w:tc>
                <w:tcPr>
                  <w:tcW w:w="1034" w:type="dxa"/>
                  <w:tcBorders>
                    <w:top w:val="nil"/>
                    <w:left w:val="nil"/>
                    <w:bottom w:val="single" w:sz="4" w:space="0" w:color="auto"/>
                    <w:right w:val="single" w:sz="4" w:space="0" w:color="auto"/>
                  </w:tcBorders>
                  <w:noWrap/>
                  <w:vAlign w:val="bottom"/>
                </w:tcPr>
                <w:p w14:paraId="2F85BBBD" w14:textId="77777777" w:rsidR="0073237B" w:rsidRPr="009574BB" w:rsidRDefault="0073237B" w:rsidP="003807EC">
                  <w:pPr>
                    <w:overflowPunct/>
                    <w:autoSpaceDE/>
                    <w:autoSpaceDN/>
                    <w:adjustRightInd/>
                    <w:textAlignment w:val="auto"/>
                    <w:rPr>
                      <w:rFonts w:ascii="Arial" w:hAnsi="Arial" w:cs="Arial"/>
                      <w:color w:val="000000"/>
                    </w:rPr>
                  </w:pPr>
                  <w:r w:rsidRPr="009574BB">
                    <w:rPr>
                      <w:rFonts w:ascii="Arial" w:hAnsi="Arial" w:cs="Arial"/>
                      <w:color w:val="000000"/>
                    </w:rPr>
                    <w:t> </w:t>
                  </w:r>
                </w:p>
              </w:tc>
              <w:tc>
                <w:tcPr>
                  <w:tcW w:w="702" w:type="dxa"/>
                  <w:tcBorders>
                    <w:top w:val="nil"/>
                    <w:left w:val="nil"/>
                    <w:bottom w:val="single" w:sz="4" w:space="0" w:color="auto"/>
                    <w:right w:val="single" w:sz="4" w:space="0" w:color="auto"/>
                  </w:tcBorders>
                  <w:noWrap/>
                  <w:vAlign w:val="bottom"/>
                </w:tcPr>
                <w:p w14:paraId="3880022D" w14:textId="77777777" w:rsidR="0073237B" w:rsidRPr="009574BB" w:rsidRDefault="0073237B" w:rsidP="003807EC">
                  <w:pPr>
                    <w:overflowPunct/>
                    <w:autoSpaceDE/>
                    <w:autoSpaceDN/>
                    <w:adjustRightInd/>
                    <w:textAlignment w:val="auto"/>
                    <w:rPr>
                      <w:rFonts w:ascii="Arial" w:hAnsi="Arial" w:cs="Arial"/>
                      <w:color w:val="000000"/>
                    </w:rPr>
                  </w:pPr>
                  <w:r w:rsidRPr="009574BB">
                    <w:rPr>
                      <w:rFonts w:ascii="Arial" w:hAnsi="Arial" w:cs="Arial"/>
                      <w:color w:val="000000"/>
                    </w:rPr>
                    <w:t> </w:t>
                  </w:r>
                </w:p>
              </w:tc>
              <w:tc>
                <w:tcPr>
                  <w:tcW w:w="807" w:type="dxa"/>
                  <w:tcBorders>
                    <w:top w:val="nil"/>
                    <w:left w:val="nil"/>
                    <w:bottom w:val="single" w:sz="4" w:space="0" w:color="auto"/>
                    <w:right w:val="single" w:sz="4" w:space="0" w:color="auto"/>
                  </w:tcBorders>
                  <w:noWrap/>
                  <w:vAlign w:val="bottom"/>
                </w:tcPr>
                <w:p w14:paraId="21E03AE3" w14:textId="77777777" w:rsidR="0073237B" w:rsidRPr="009574BB" w:rsidRDefault="0073237B" w:rsidP="003807EC">
                  <w:pPr>
                    <w:overflowPunct/>
                    <w:autoSpaceDE/>
                    <w:autoSpaceDN/>
                    <w:adjustRightInd/>
                    <w:textAlignment w:val="auto"/>
                    <w:rPr>
                      <w:rFonts w:ascii="Arial" w:hAnsi="Arial" w:cs="Arial"/>
                      <w:color w:val="000000"/>
                    </w:rPr>
                  </w:pPr>
                  <w:r w:rsidRPr="009574BB">
                    <w:rPr>
                      <w:rFonts w:ascii="Arial" w:hAnsi="Arial" w:cs="Arial"/>
                      <w:color w:val="000000"/>
                    </w:rPr>
                    <w:t> </w:t>
                  </w:r>
                </w:p>
              </w:tc>
              <w:tc>
                <w:tcPr>
                  <w:tcW w:w="1014" w:type="dxa"/>
                  <w:tcBorders>
                    <w:top w:val="nil"/>
                    <w:left w:val="nil"/>
                    <w:bottom w:val="single" w:sz="4" w:space="0" w:color="auto"/>
                    <w:right w:val="single" w:sz="4" w:space="0" w:color="auto"/>
                  </w:tcBorders>
                  <w:noWrap/>
                  <w:vAlign w:val="bottom"/>
                </w:tcPr>
                <w:p w14:paraId="323FD555" w14:textId="77777777" w:rsidR="0073237B" w:rsidRPr="009574BB" w:rsidRDefault="0073237B" w:rsidP="003807EC">
                  <w:pPr>
                    <w:overflowPunct/>
                    <w:autoSpaceDE/>
                    <w:autoSpaceDN/>
                    <w:adjustRightInd/>
                    <w:textAlignment w:val="auto"/>
                    <w:rPr>
                      <w:rFonts w:ascii="Arial" w:hAnsi="Arial" w:cs="Arial"/>
                      <w:color w:val="000000"/>
                    </w:rPr>
                  </w:pPr>
                  <w:r w:rsidRPr="009574BB">
                    <w:rPr>
                      <w:rFonts w:ascii="Arial" w:hAnsi="Arial" w:cs="Arial"/>
                      <w:color w:val="000000"/>
                    </w:rPr>
                    <w:t> </w:t>
                  </w:r>
                </w:p>
              </w:tc>
            </w:tr>
          </w:tbl>
          <w:p w14:paraId="3B9EE77A" w14:textId="77777777" w:rsidR="0073237B" w:rsidRPr="009574BB" w:rsidRDefault="0073237B" w:rsidP="003807EC">
            <w:pPr>
              <w:rPr>
                <w:rFonts w:ascii="Arial" w:hAnsi="Arial" w:cs="Arial"/>
                <w:b/>
                <w:bCs/>
              </w:rPr>
            </w:pPr>
          </w:p>
          <w:p w14:paraId="5A231420" w14:textId="77777777" w:rsidR="0073237B" w:rsidRPr="009574BB" w:rsidRDefault="0073237B" w:rsidP="003807EC">
            <w:pPr>
              <w:rPr>
                <w:rFonts w:ascii="Arial" w:hAnsi="Arial" w:cs="Arial"/>
              </w:rPr>
            </w:pPr>
            <w:r w:rsidRPr="009574BB">
              <w:rPr>
                <w:rFonts w:ascii="Arial" w:hAnsi="Arial" w:cs="Arial"/>
                <w:b/>
                <w:bCs/>
              </w:rPr>
              <w:t>ODPOVĚDNÁ OSOBA</w:t>
            </w:r>
            <w:r w:rsidRPr="009574BB">
              <w:rPr>
                <w:rStyle w:val="Znakapoznpodarou"/>
                <w:rFonts w:ascii="Arial" w:hAnsi="Arial" w:cs="Arial"/>
                <w:b/>
                <w:bCs/>
              </w:rPr>
              <w:footnoteReference w:id="17"/>
            </w:r>
            <w:r w:rsidRPr="009574BB">
              <w:rPr>
                <w:rFonts w:ascii="Arial" w:hAnsi="Arial" w:cs="Arial"/>
                <w:b/>
                <w:bCs/>
              </w:rPr>
              <w:t>:</w:t>
            </w:r>
          </w:p>
        </w:tc>
        <w:tc>
          <w:tcPr>
            <w:tcW w:w="790" w:type="dxa"/>
            <w:noWrap/>
            <w:vAlign w:val="bottom"/>
          </w:tcPr>
          <w:p w14:paraId="0EC8038B" w14:textId="77777777" w:rsidR="0073237B" w:rsidRPr="009905E5" w:rsidRDefault="0073237B" w:rsidP="003807EC">
            <w:pPr>
              <w:rPr>
                <w:rFonts w:ascii="Arial" w:hAnsi="Arial" w:cs="Arial"/>
              </w:rPr>
            </w:pPr>
          </w:p>
        </w:tc>
        <w:tc>
          <w:tcPr>
            <w:tcW w:w="833" w:type="dxa"/>
            <w:noWrap/>
            <w:vAlign w:val="bottom"/>
          </w:tcPr>
          <w:p w14:paraId="2A3C9EE6" w14:textId="77777777" w:rsidR="0073237B" w:rsidRPr="009905E5" w:rsidRDefault="0073237B" w:rsidP="003807EC">
            <w:pPr>
              <w:rPr>
                <w:rFonts w:ascii="Arial" w:hAnsi="Arial" w:cs="Arial"/>
              </w:rPr>
            </w:pPr>
          </w:p>
        </w:tc>
        <w:tc>
          <w:tcPr>
            <w:tcW w:w="1031" w:type="dxa"/>
            <w:noWrap/>
            <w:vAlign w:val="bottom"/>
          </w:tcPr>
          <w:p w14:paraId="72A8A841" w14:textId="77777777" w:rsidR="0073237B" w:rsidRPr="009905E5" w:rsidRDefault="0073237B" w:rsidP="003807EC">
            <w:pPr>
              <w:rPr>
                <w:rFonts w:ascii="Arial" w:hAnsi="Arial" w:cs="Arial"/>
              </w:rPr>
            </w:pPr>
          </w:p>
        </w:tc>
        <w:tc>
          <w:tcPr>
            <w:tcW w:w="1262" w:type="dxa"/>
            <w:noWrap/>
            <w:vAlign w:val="bottom"/>
          </w:tcPr>
          <w:p w14:paraId="4B4BC97D" w14:textId="77777777" w:rsidR="0073237B" w:rsidRPr="009905E5" w:rsidRDefault="0073237B" w:rsidP="003807EC">
            <w:pPr>
              <w:rPr>
                <w:rFonts w:ascii="Arial" w:hAnsi="Arial" w:cs="Arial"/>
              </w:rPr>
            </w:pPr>
          </w:p>
        </w:tc>
        <w:tc>
          <w:tcPr>
            <w:tcW w:w="1170" w:type="dxa"/>
            <w:noWrap/>
            <w:vAlign w:val="bottom"/>
          </w:tcPr>
          <w:p w14:paraId="357D8E43" w14:textId="77777777" w:rsidR="0073237B" w:rsidRPr="009905E5" w:rsidRDefault="0073237B" w:rsidP="003807EC">
            <w:pPr>
              <w:rPr>
                <w:rFonts w:ascii="Arial" w:hAnsi="Arial" w:cs="Arial"/>
              </w:rPr>
            </w:pPr>
          </w:p>
        </w:tc>
        <w:tc>
          <w:tcPr>
            <w:tcW w:w="1194" w:type="dxa"/>
            <w:noWrap/>
            <w:vAlign w:val="bottom"/>
          </w:tcPr>
          <w:p w14:paraId="2CC76F9E" w14:textId="77777777" w:rsidR="0073237B" w:rsidRPr="009905E5" w:rsidRDefault="0073237B" w:rsidP="003807EC">
            <w:pPr>
              <w:rPr>
                <w:rFonts w:ascii="Arial" w:hAnsi="Arial" w:cs="Arial"/>
              </w:rPr>
            </w:pPr>
          </w:p>
        </w:tc>
        <w:tc>
          <w:tcPr>
            <w:tcW w:w="1178" w:type="dxa"/>
            <w:noWrap/>
            <w:vAlign w:val="bottom"/>
          </w:tcPr>
          <w:p w14:paraId="7A11BA9D" w14:textId="77777777" w:rsidR="0073237B" w:rsidRPr="009905E5" w:rsidRDefault="0073237B" w:rsidP="003807EC">
            <w:pPr>
              <w:rPr>
                <w:rFonts w:ascii="Arial" w:hAnsi="Arial" w:cs="Arial"/>
              </w:rPr>
            </w:pPr>
          </w:p>
        </w:tc>
      </w:tr>
      <w:tr w:rsidR="0073237B" w:rsidRPr="007E5330" w14:paraId="7780F139" w14:textId="77777777" w:rsidTr="003807EC">
        <w:trPr>
          <w:trHeight w:val="240"/>
        </w:trPr>
        <w:tc>
          <w:tcPr>
            <w:tcW w:w="17750" w:type="dxa"/>
            <w:gridSpan w:val="8"/>
            <w:vAlign w:val="bottom"/>
          </w:tcPr>
          <w:p w14:paraId="186861E9" w14:textId="77777777" w:rsidR="0073237B" w:rsidRPr="007E5330" w:rsidRDefault="0073237B" w:rsidP="003807EC">
            <w:pPr>
              <w:rPr>
                <w:rFonts w:ascii="Arial" w:hAnsi="Arial" w:cs="Arial"/>
              </w:rPr>
            </w:pPr>
          </w:p>
        </w:tc>
      </w:tr>
    </w:tbl>
    <w:p w14:paraId="28B2FFC9" w14:textId="77777777" w:rsidR="0073237B" w:rsidRDefault="0073237B" w:rsidP="0073237B">
      <w:pPr>
        <w:jc w:val="right"/>
        <w:rPr>
          <w:rFonts w:ascii="Arial" w:hAnsi="Arial" w:cs="Arial"/>
          <w:b/>
          <w:bCs/>
        </w:rPr>
      </w:pPr>
    </w:p>
    <w:p w14:paraId="760B8108" w14:textId="77777777" w:rsidR="003807EC" w:rsidRDefault="0073237B" w:rsidP="0073237B">
      <w:r>
        <w:rPr>
          <w:rFonts w:ascii="Arial" w:hAnsi="Arial" w:cs="Arial"/>
          <w:b/>
          <w:bCs/>
        </w:rPr>
        <w:br w:type="page"/>
      </w:r>
    </w:p>
    <w:sectPr w:rsidR="003807E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369215" w14:textId="77777777" w:rsidR="00554B67" w:rsidRDefault="00554B67" w:rsidP="0073237B">
      <w:r>
        <w:separator/>
      </w:r>
    </w:p>
  </w:endnote>
  <w:endnote w:type="continuationSeparator" w:id="0">
    <w:p w14:paraId="4F859F24" w14:textId="77777777" w:rsidR="00554B67" w:rsidRDefault="00554B67" w:rsidP="00732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Light"/>
    <w:panose1 w:val="020F0502020204030204"/>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Dynamo RE CE">
    <w:altName w:val="Times New Roman"/>
    <w:panose1 w:val="00000000000000000000"/>
    <w:charset w:val="00"/>
    <w:family w:val="auto"/>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20F933" w14:textId="77777777" w:rsidR="00554B67" w:rsidRDefault="00554B67" w:rsidP="0073237B">
      <w:r>
        <w:separator/>
      </w:r>
    </w:p>
  </w:footnote>
  <w:footnote w:type="continuationSeparator" w:id="0">
    <w:p w14:paraId="25D93960" w14:textId="77777777" w:rsidR="00554B67" w:rsidRDefault="00554B67" w:rsidP="0073237B">
      <w:r>
        <w:continuationSeparator/>
      </w:r>
    </w:p>
  </w:footnote>
  <w:footnote w:id="1">
    <w:p w14:paraId="39AFBD29" w14:textId="77777777" w:rsidR="00E15FD7" w:rsidRDefault="00E15FD7" w:rsidP="0073237B">
      <w:pPr>
        <w:pStyle w:val="Textpoznpodarou"/>
      </w:pPr>
      <w:r w:rsidRPr="000B6442">
        <w:rPr>
          <w:rStyle w:val="Znakapoznpodarou"/>
          <w:rFonts w:ascii="Arial" w:hAnsi="Arial" w:cs="Arial"/>
          <w:sz w:val="18"/>
          <w:szCs w:val="18"/>
        </w:rPr>
        <w:footnoteRef/>
      </w:r>
      <w:r w:rsidRPr="000B6442">
        <w:rPr>
          <w:rFonts w:ascii="Arial" w:hAnsi="Arial" w:cs="Arial"/>
          <w:sz w:val="18"/>
          <w:szCs w:val="18"/>
        </w:rPr>
        <w:t xml:space="preserve"> Čl.3 </w:t>
      </w:r>
      <w:proofErr w:type="gramStart"/>
      <w:r w:rsidRPr="000B6442">
        <w:rPr>
          <w:rFonts w:ascii="Arial" w:hAnsi="Arial" w:cs="Arial"/>
          <w:sz w:val="18"/>
          <w:szCs w:val="18"/>
        </w:rPr>
        <w:t>odst.1 písm.</w:t>
      </w:r>
      <w:proofErr w:type="gramEnd"/>
      <w:r w:rsidRPr="000B6442">
        <w:rPr>
          <w:rFonts w:ascii="Arial" w:hAnsi="Arial" w:cs="Arial"/>
          <w:sz w:val="18"/>
          <w:szCs w:val="18"/>
        </w:rPr>
        <w:t xml:space="preserve"> c) Vyhláška č.26/1999 Sb. hl. m. Prahy, o obecných technických požadavcích na výstavbu v hlavním městě Praze, v platném znění</w:t>
      </w:r>
    </w:p>
  </w:footnote>
  <w:footnote w:id="2">
    <w:p w14:paraId="25F8A197" w14:textId="77777777" w:rsidR="00E15FD7" w:rsidRDefault="00E15FD7" w:rsidP="0073237B">
      <w:pPr>
        <w:pStyle w:val="Textpoznpodarou"/>
      </w:pPr>
      <w:r w:rsidRPr="000B6442">
        <w:rPr>
          <w:rFonts w:ascii="Arial" w:hAnsi="Arial" w:cs="Arial"/>
          <w:sz w:val="18"/>
          <w:szCs w:val="18"/>
          <w:vertAlign w:val="superscript"/>
        </w:rPr>
        <w:footnoteRef/>
      </w:r>
      <w:r w:rsidRPr="000B6442">
        <w:rPr>
          <w:rFonts w:ascii="Arial" w:hAnsi="Arial" w:cs="Arial"/>
          <w:sz w:val="18"/>
          <w:szCs w:val="18"/>
        </w:rPr>
        <w:t xml:space="preserve">  </w:t>
      </w:r>
      <w:hyperlink r:id="rId1" w:anchor="par139b" w:history="1">
        <w:r w:rsidRPr="000B6442">
          <w:rPr>
            <w:rFonts w:ascii="Arial" w:hAnsi="Arial" w:cs="Arial"/>
            <w:sz w:val="18"/>
            <w:szCs w:val="18"/>
          </w:rPr>
          <w:t>§ 1</w:t>
        </w:r>
        <w:r>
          <w:rPr>
            <w:rFonts w:ascii="Arial" w:hAnsi="Arial" w:cs="Arial"/>
            <w:sz w:val="18"/>
            <w:szCs w:val="18"/>
          </w:rPr>
          <w:t>04</w:t>
        </w:r>
        <w:r w:rsidRPr="000B6442">
          <w:rPr>
            <w:rFonts w:ascii="Arial" w:hAnsi="Arial" w:cs="Arial"/>
            <w:sz w:val="18"/>
            <w:szCs w:val="18"/>
          </w:rPr>
          <w:t xml:space="preserve"> odst. </w:t>
        </w:r>
        <w:r>
          <w:rPr>
            <w:rFonts w:ascii="Arial" w:hAnsi="Arial" w:cs="Arial"/>
            <w:sz w:val="18"/>
            <w:szCs w:val="18"/>
          </w:rPr>
          <w:t>1</w:t>
        </w:r>
        <w:r w:rsidRPr="000B6442">
          <w:rPr>
            <w:rFonts w:ascii="Arial" w:hAnsi="Arial" w:cs="Arial"/>
            <w:sz w:val="18"/>
            <w:szCs w:val="18"/>
          </w:rPr>
          <w:t xml:space="preserve"> písm. </w:t>
        </w:r>
        <w:r>
          <w:rPr>
            <w:rFonts w:ascii="Arial" w:hAnsi="Arial" w:cs="Arial"/>
            <w:sz w:val="18"/>
            <w:szCs w:val="18"/>
          </w:rPr>
          <w:t>a</w:t>
        </w:r>
        <w:r w:rsidRPr="000B6442">
          <w:rPr>
            <w:rFonts w:ascii="Arial" w:hAnsi="Arial" w:cs="Arial"/>
            <w:sz w:val="18"/>
            <w:szCs w:val="18"/>
          </w:rPr>
          <w:t xml:space="preserve">) zákona č. </w:t>
        </w:r>
        <w:r>
          <w:rPr>
            <w:rFonts w:ascii="Arial" w:hAnsi="Arial" w:cs="Arial"/>
            <w:sz w:val="18"/>
            <w:szCs w:val="18"/>
          </w:rPr>
          <w:t>183</w:t>
        </w:r>
        <w:r w:rsidRPr="000B6442">
          <w:rPr>
            <w:rFonts w:ascii="Arial" w:hAnsi="Arial" w:cs="Arial"/>
            <w:sz w:val="18"/>
            <w:szCs w:val="18"/>
          </w:rPr>
          <w:t>/</w:t>
        </w:r>
        <w:r>
          <w:rPr>
            <w:rFonts w:ascii="Arial" w:hAnsi="Arial" w:cs="Arial"/>
            <w:sz w:val="18"/>
            <w:szCs w:val="18"/>
          </w:rPr>
          <w:t>2006</w:t>
        </w:r>
        <w:r w:rsidRPr="000B6442">
          <w:rPr>
            <w:rFonts w:ascii="Arial" w:hAnsi="Arial" w:cs="Arial"/>
            <w:sz w:val="18"/>
            <w:szCs w:val="18"/>
          </w:rPr>
          <w:t xml:space="preserve"> Sb., stavební zákon, v platném znění</w:t>
        </w:r>
      </w:hyperlink>
    </w:p>
  </w:footnote>
  <w:footnote w:id="3">
    <w:p w14:paraId="4E5BF393" w14:textId="77777777" w:rsidR="00E15FD7" w:rsidRDefault="00E15FD7" w:rsidP="0073237B">
      <w:pPr>
        <w:pStyle w:val="Textpoznpodarou"/>
      </w:pPr>
      <w:r w:rsidRPr="000B6442">
        <w:rPr>
          <w:rFonts w:ascii="Arial" w:hAnsi="Arial" w:cs="Arial"/>
          <w:sz w:val="18"/>
          <w:szCs w:val="18"/>
          <w:vertAlign w:val="superscript"/>
        </w:rPr>
        <w:footnoteRef/>
      </w:r>
      <w:r w:rsidRPr="000B6442">
        <w:rPr>
          <w:rFonts w:ascii="Arial" w:hAnsi="Arial" w:cs="Arial"/>
          <w:sz w:val="18"/>
          <w:szCs w:val="18"/>
          <w:vertAlign w:val="superscript"/>
        </w:rPr>
        <w:t xml:space="preserve"> </w:t>
      </w:r>
      <w:r w:rsidRPr="000B6442">
        <w:rPr>
          <w:rFonts w:ascii="Arial" w:hAnsi="Arial" w:cs="Arial"/>
          <w:sz w:val="18"/>
          <w:szCs w:val="18"/>
        </w:rPr>
        <w:t xml:space="preserve"> zákon č. 455/1991 Sb., o živnostenském podnikání (živnostenský zákon)</w:t>
      </w:r>
    </w:p>
  </w:footnote>
  <w:footnote w:id="4">
    <w:p w14:paraId="389C2073" w14:textId="77777777" w:rsidR="00E15FD7" w:rsidRDefault="00E15FD7" w:rsidP="0073237B">
      <w:pPr>
        <w:pStyle w:val="Textpoznpodarou"/>
      </w:pPr>
      <w:r w:rsidRPr="000B6442">
        <w:rPr>
          <w:rStyle w:val="Znakapoznpodarou"/>
          <w:rFonts w:ascii="Arial" w:hAnsi="Arial" w:cs="Arial"/>
          <w:sz w:val="18"/>
          <w:szCs w:val="18"/>
        </w:rPr>
        <w:footnoteRef/>
      </w:r>
      <w:r w:rsidRPr="000B6442">
        <w:rPr>
          <w:rFonts w:ascii="Arial" w:hAnsi="Arial" w:cs="Arial"/>
          <w:sz w:val="18"/>
          <w:szCs w:val="18"/>
        </w:rPr>
        <w:t xml:space="preserve"> </w:t>
      </w:r>
      <w:r>
        <w:rPr>
          <w:rFonts w:ascii="Arial" w:hAnsi="Arial" w:cs="Arial"/>
          <w:sz w:val="18"/>
          <w:szCs w:val="18"/>
        </w:rPr>
        <w:t>Z</w:t>
      </w:r>
      <w:r w:rsidRPr="000B6442">
        <w:rPr>
          <w:rFonts w:ascii="Arial" w:hAnsi="Arial" w:cs="Arial"/>
          <w:sz w:val="18"/>
          <w:szCs w:val="18"/>
        </w:rPr>
        <w:t xml:space="preserve">anáška nad </w:t>
      </w:r>
      <w:smartTag w:uri="urn:schemas-microsoft-com:office:smarttags" w:element="metricconverter">
        <w:smartTagPr>
          <w:attr w:name="ProductID" w:val="15 m"/>
        </w:smartTagPr>
        <w:r w:rsidRPr="000B6442">
          <w:rPr>
            <w:rFonts w:ascii="Arial" w:hAnsi="Arial" w:cs="Arial"/>
            <w:sz w:val="18"/>
            <w:szCs w:val="18"/>
          </w:rPr>
          <w:t>15 m</w:t>
        </w:r>
      </w:smartTag>
      <w:r w:rsidRPr="000B6442">
        <w:rPr>
          <w:rFonts w:ascii="Arial" w:hAnsi="Arial" w:cs="Arial"/>
          <w:sz w:val="18"/>
          <w:szCs w:val="18"/>
        </w:rPr>
        <w:t xml:space="preserve"> nespadá do předmětu plnění</w:t>
      </w:r>
      <w:r>
        <w:rPr>
          <w:rFonts w:ascii="Arial" w:hAnsi="Arial" w:cs="Arial"/>
          <w:sz w:val="18"/>
          <w:szCs w:val="18"/>
        </w:rPr>
        <w:t>.</w:t>
      </w:r>
    </w:p>
  </w:footnote>
  <w:footnote w:id="5">
    <w:p w14:paraId="5895B1A5" w14:textId="77777777" w:rsidR="00E15FD7" w:rsidRPr="00316566" w:rsidRDefault="00E15FD7" w:rsidP="0073237B">
      <w:pPr>
        <w:pStyle w:val="Textpoznpodarou"/>
        <w:jc w:val="both"/>
        <w:rPr>
          <w:rFonts w:ascii="Arial" w:hAnsi="Arial" w:cs="Arial"/>
          <w:sz w:val="18"/>
          <w:szCs w:val="18"/>
        </w:rPr>
      </w:pPr>
      <w:r>
        <w:rPr>
          <w:rStyle w:val="Znakapoznpodarou"/>
        </w:rPr>
        <w:footnoteRef/>
      </w:r>
      <w:r>
        <w:t xml:space="preserve"> </w:t>
      </w:r>
      <w:r w:rsidRPr="00316566">
        <w:rPr>
          <w:rFonts w:ascii="Arial" w:hAnsi="Arial" w:cs="Arial"/>
          <w:sz w:val="18"/>
          <w:szCs w:val="18"/>
        </w:rPr>
        <w:t xml:space="preserve">Doporučený objem pro výpočet objemu, počtu a frekvence obsluhy </w:t>
      </w:r>
      <w:r>
        <w:rPr>
          <w:rFonts w:ascii="Arial" w:hAnsi="Arial" w:cs="Arial"/>
          <w:sz w:val="18"/>
          <w:szCs w:val="18"/>
        </w:rPr>
        <w:t>S</w:t>
      </w:r>
      <w:r w:rsidRPr="00316566">
        <w:rPr>
          <w:rFonts w:ascii="Arial" w:hAnsi="Arial" w:cs="Arial"/>
          <w:sz w:val="18"/>
          <w:szCs w:val="18"/>
        </w:rPr>
        <w:t xml:space="preserve">běrné nádoby je stanoven v příloze </w:t>
      </w:r>
      <w:proofErr w:type="gramStart"/>
      <w:r w:rsidRPr="00316566">
        <w:rPr>
          <w:rFonts w:ascii="Arial" w:hAnsi="Arial" w:cs="Arial"/>
          <w:sz w:val="18"/>
          <w:szCs w:val="18"/>
        </w:rPr>
        <w:t>č. 2  obecně</w:t>
      </w:r>
      <w:proofErr w:type="gramEnd"/>
      <w:r w:rsidRPr="00316566">
        <w:rPr>
          <w:rFonts w:ascii="Arial" w:hAnsi="Arial" w:cs="Arial"/>
          <w:sz w:val="18"/>
          <w:szCs w:val="18"/>
        </w:rPr>
        <w:t xml:space="preserve"> závazné vyhlášky hl. m. Prahy č. 5/2007 Sb.,</w:t>
      </w:r>
      <w:r>
        <w:rPr>
          <w:rFonts w:ascii="Arial" w:hAnsi="Arial" w:cs="Arial"/>
          <w:sz w:val="18"/>
          <w:szCs w:val="18"/>
        </w:rPr>
        <w:t xml:space="preserve"> o</w:t>
      </w:r>
      <w:r w:rsidRPr="00316566">
        <w:rPr>
          <w:rFonts w:ascii="Arial" w:hAnsi="Arial" w:cs="Arial"/>
          <w:sz w:val="18"/>
          <w:szCs w:val="18"/>
        </w:rPr>
        <w:t xml:space="preserve"> shromažďování, sběru, přeprav</w:t>
      </w:r>
      <w:r>
        <w:rPr>
          <w:rFonts w:ascii="Arial" w:hAnsi="Arial" w:cs="Arial"/>
          <w:sz w:val="18"/>
          <w:szCs w:val="18"/>
        </w:rPr>
        <w:t>ě</w:t>
      </w:r>
      <w:r w:rsidRPr="00316566">
        <w:rPr>
          <w:rFonts w:ascii="Arial" w:hAnsi="Arial" w:cs="Arial"/>
          <w:sz w:val="18"/>
          <w:szCs w:val="18"/>
        </w:rPr>
        <w:t>, třídění, využívání a odstraňování komunálních odpadů vznikajících na území hlavního města Prahy a systém</w:t>
      </w:r>
      <w:r>
        <w:rPr>
          <w:rFonts w:ascii="Arial" w:hAnsi="Arial" w:cs="Arial"/>
          <w:sz w:val="18"/>
          <w:szCs w:val="18"/>
        </w:rPr>
        <w:t>u</w:t>
      </w:r>
      <w:r w:rsidRPr="00316566">
        <w:rPr>
          <w:rFonts w:ascii="Arial" w:hAnsi="Arial" w:cs="Arial"/>
          <w:sz w:val="18"/>
          <w:szCs w:val="18"/>
        </w:rPr>
        <w:t xml:space="preserve"> nakládání se stavebním odpadem (vyhláška o odpadech). </w:t>
      </w:r>
    </w:p>
    <w:p w14:paraId="01CCE6EE" w14:textId="77777777" w:rsidR="00E15FD7" w:rsidRDefault="00E15FD7" w:rsidP="0073237B">
      <w:pPr>
        <w:pStyle w:val="Textpoznpodarou"/>
      </w:pPr>
      <w:r>
        <w:t xml:space="preserve"> </w:t>
      </w:r>
    </w:p>
  </w:footnote>
  <w:footnote w:id="6">
    <w:p w14:paraId="2CC3DFBA" w14:textId="77777777" w:rsidR="00E15FD7" w:rsidRDefault="00E15FD7" w:rsidP="0073237B">
      <w:pPr>
        <w:pStyle w:val="Textpoznpodarou"/>
        <w:jc w:val="both"/>
      </w:pPr>
      <w:r w:rsidRPr="000B6442">
        <w:rPr>
          <w:rStyle w:val="Znakapoznpodarou"/>
          <w:rFonts w:ascii="Arial" w:hAnsi="Arial" w:cs="Arial"/>
          <w:sz w:val="18"/>
          <w:szCs w:val="18"/>
        </w:rPr>
        <w:footnoteRef/>
      </w:r>
      <w:r w:rsidRPr="000B6442">
        <w:rPr>
          <w:rFonts w:ascii="Arial" w:hAnsi="Arial" w:cs="Arial"/>
          <w:sz w:val="18"/>
          <w:szCs w:val="18"/>
        </w:rPr>
        <w:t xml:space="preserve"> </w:t>
      </w:r>
      <w:r w:rsidRPr="00522800">
        <w:rPr>
          <w:rFonts w:ascii="Arial" w:hAnsi="Arial" w:cs="Arial"/>
          <w:sz w:val="18"/>
          <w:szCs w:val="18"/>
        </w:rPr>
        <w:t>U kontejnerů s víkem je vždy víko v příslušné barvě.</w:t>
      </w:r>
    </w:p>
  </w:footnote>
  <w:footnote w:id="7">
    <w:p w14:paraId="716A9CF0" w14:textId="77777777" w:rsidR="00E15FD7" w:rsidRDefault="00E15FD7" w:rsidP="0073237B">
      <w:pPr>
        <w:jc w:val="both"/>
      </w:pPr>
      <w:r w:rsidRPr="00522800">
        <w:rPr>
          <w:rStyle w:val="Znakapoznpodarou"/>
          <w:rFonts w:ascii="Arial" w:hAnsi="Arial" w:cs="Arial"/>
          <w:sz w:val="18"/>
          <w:szCs w:val="18"/>
        </w:rPr>
        <w:footnoteRef/>
      </w:r>
      <w:r w:rsidRPr="00522800">
        <w:rPr>
          <w:rFonts w:ascii="Arial" w:hAnsi="Arial" w:cs="Arial"/>
          <w:sz w:val="18"/>
          <w:szCs w:val="18"/>
        </w:rPr>
        <w:t xml:space="preserve"> Nádoby o objemu </w:t>
      </w:r>
      <w:smartTag w:uri="urn:schemas-microsoft-com:office:smarttags" w:element="metricconverter">
        <w:smartTagPr>
          <w:attr w:name="ProductID" w:val="240 l"/>
        </w:smartTagPr>
        <w:r w:rsidRPr="00522800">
          <w:rPr>
            <w:rFonts w:ascii="Arial" w:hAnsi="Arial" w:cs="Arial"/>
            <w:sz w:val="18"/>
            <w:szCs w:val="18"/>
          </w:rPr>
          <w:t>240 l</w:t>
        </w:r>
      </w:smartTag>
      <w:r w:rsidRPr="00522800">
        <w:rPr>
          <w:rFonts w:ascii="Arial" w:hAnsi="Arial" w:cs="Arial"/>
          <w:sz w:val="18"/>
          <w:szCs w:val="18"/>
        </w:rPr>
        <w:t xml:space="preserve"> a </w:t>
      </w:r>
      <w:smartTag w:uri="urn:schemas-microsoft-com:office:smarttags" w:element="metricconverter">
        <w:smartTagPr>
          <w:attr w:name="ProductID" w:val="1100 l"/>
        </w:smartTagPr>
        <w:r w:rsidRPr="00522800">
          <w:rPr>
            <w:rFonts w:ascii="Arial" w:hAnsi="Arial" w:cs="Arial"/>
            <w:sz w:val="18"/>
            <w:szCs w:val="18"/>
          </w:rPr>
          <w:t>1100 l</w:t>
        </w:r>
      </w:smartTag>
      <w:r w:rsidRPr="00522800">
        <w:rPr>
          <w:rFonts w:ascii="Arial" w:hAnsi="Arial" w:cs="Arial"/>
          <w:sz w:val="18"/>
          <w:szCs w:val="18"/>
        </w:rPr>
        <w:t xml:space="preserve"> s horním výsypem, které budou používány na sběr papíru a plastu</w:t>
      </w:r>
      <w:r>
        <w:rPr>
          <w:rFonts w:ascii="Arial" w:hAnsi="Arial" w:cs="Arial"/>
          <w:sz w:val="18"/>
          <w:szCs w:val="18"/>
        </w:rPr>
        <w:t>,</w:t>
      </w:r>
      <w:r w:rsidRPr="00522800">
        <w:rPr>
          <w:rFonts w:ascii="Arial" w:hAnsi="Arial" w:cs="Arial"/>
          <w:sz w:val="18"/>
          <w:szCs w:val="18"/>
        </w:rPr>
        <w:t xml:space="preserve"> budou svozovou společností </w:t>
      </w:r>
      <w:r w:rsidRPr="00901C10">
        <w:rPr>
          <w:rFonts w:ascii="Arial" w:hAnsi="Arial" w:cs="Arial"/>
          <w:sz w:val="18"/>
          <w:szCs w:val="18"/>
        </w:rPr>
        <w:t>uzamčeny na základě písemného požadavku Magistrátu.</w:t>
      </w:r>
    </w:p>
  </w:footnote>
  <w:footnote w:id="8">
    <w:p w14:paraId="2213A723" w14:textId="77777777" w:rsidR="00E15FD7" w:rsidRDefault="00E15FD7" w:rsidP="0073237B">
      <w:pPr>
        <w:jc w:val="both"/>
      </w:pPr>
      <w:r w:rsidRPr="00522800">
        <w:rPr>
          <w:rStyle w:val="Znakapoznpodarou"/>
          <w:rFonts w:ascii="Arial" w:hAnsi="Arial" w:cs="Arial"/>
          <w:sz w:val="18"/>
          <w:szCs w:val="18"/>
        </w:rPr>
        <w:footnoteRef/>
      </w:r>
      <w:r w:rsidRPr="00522800">
        <w:rPr>
          <w:rFonts w:ascii="Arial" w:hAnsi="Arial" w:cs="Arial"/>
          <w:sz w:val="18"/>
          <w:szCs w:val="18"/>
        </w:rPr>
        <w:t xml:space="preserve"> </w:t>
      </w:r>
      <w:r w:rsidRPr="00522800">
        <w:rPr>
          <w:rFonts w:ascii="Arial" w:hAnsi="Arial" w:cs="Arial"/>
          <w:iCs/>
          <w:sz w:val="18"/>
          <w:szCs w:val="18"/>
        </w:rPr>
        <w:t xml:space="preserve">Nádoby o objemu </w:t>
      </w:r>
      <w:proofErr w:type="gramStart"/>
      <w:smartTag w:uri="urn:schemas-microsoft-com:office:smarttags" w:element="metricconverter">
        <w:smartTagPr>
          <w:attr w:name="ProductID" w:val="240 l"/>
        </w:smartTagPr>
        <w:r w:rsidRPr="00522800">
          <w:rPr>
            <w:rFonts w:ascii="Arial" w:hAnsi="Arial" w:cs="Arial"/>
            <w:iCs/>
            <w:sz w:val="18"/>
            <w:szCs w:val="18"/>
          </w:rPr>
          <w:t>240 l</w:t>
        </w:r>
      </w:smartTag>
      <w:r w:rsidRPr="00522800">
        <w:rPr>
          <w:rFonts w:ascii="Arial" w:hAnsi="Arial" w:cs="Arial"/>
          <w:iCs/>
          <w:sz w:val="18"/>
          <w:szCs w:val="18"/>
        </w:rPr>
        <w:t xml:space="preserve">  a </w:t>
      </w:r>
      <w:smartTag w:uri="urn:schemas-microsoft-com:office:smarttags" w:element="metricconverter">
        <w:smartTagPr>
          <w:attr w:name="ProductID" w:val="1100 l"/>
        </w:smartTagPr>
        <w:r w:rsidRPr="00522800">
          <w:rPr>
            <w:rFonts w:ascii="Arial" w:hAnsi="Arial" w:cs="Arial"/>
            <w:iCs/>
            <w:sz w:val="18"/>
            <w:szCs w:val="18"/>
          </w:rPr>
          <w:t>1100</w:t>
        </w:r>
        <w:proofErr w:type="gramEnd"/>
        <w:r w:rsidRPr="00522800">
          <w:rPr>
            <w:rFonts w:ascii="Arial" w:hAnsi="Arial" w:cs="Arial"/>
            <w:iCs/>
            <w:sz w:val="18"/>
            <w:szCs w:val="18"/>
          </w:rPr>
          <w:t xml:space="preserve"> l</w:t>
        </w:r>
      </w:smartTag>
      <w:r w:rsidRPr="00522800">
        <w:rPr>
          <w:rFonts w:ascii="Arial" w:hAnsi="Arial" w:cs="Arial"/>
          <w:iCs/>
          <w:sz w:val="18"/>
          <w:szCs w:val="18"/>
        </w:rPr>
        <w:t xml:space="preserve"> s horním výsypem, které budou používány na sběr nápojového kartonu</w:t>
      </w:r>
      <w:r>
        <w:rPr>
          <w:rFonts w:ascii="Arial" w:hAnsi="Arial" w:cs="Arial"/>
          <w:iCs/>
          <w:sz w:val="18"/>
          <w:szCs w:val="18"/>
        </w:rPr>
        <w:t>,</w:t>
      </w:r>
      <w:r w:rsidRPr="00522800">
        <w:rPr>
          <w:rFonts w:ascii="Arial" w:hAnsi="Arial" w:cs="Arial"/>
          <w:iCs/>
          <w:sz w:val="18"/>
          <w:szCs w:val="18"/>
        </w:rPr>
        <w:t xml:space="preserve"> </w:t>
      </w:r>
    </w:p>
  </w:footnote>
  <w:footnote w:id="9">
    <w:p w14:paraId="66FFBE9B" w14:textId="77777777" w:rsidR="00E15FD7" w:rsidRDefault="00E15FD7" w:rsidP="0073237B">
      <w:pPr>
        <w:pStyle w:val="Textpoznpodarou"/>
        <w:jc w:val="both"/>
      </w:pPr>
      <w:r w:rsidRPr="00522800">
        <w:rPr>
          <w:rStyle w:val="Znakapoznpodarou"/>
          <w:rFonts w:ascii="Arial" w:hAnsi="Arial" w:cs="Arial"/>
          <w:sz w:val="18"/>
          <w:szCs w:val="18"/>
        </w:rPr>
        <w:footnoteRef/>
      </w:r>
      <w:r w:rsidRPr="00522800">
        <w:rPr>
          <w:rFonts w:ascii="Arial" w:hAnsi="Arial" w:cs="Arial"/>
          <w:sz w:val="18"/>
          <w:szCs w:val="18"/>
        </w:rPr>
        <w:t xml:space="preserve"> </w:t>
      </w:r>
      <w:r>
        <w:rPr>
          <w:rFonts w:ascii="Arial" w:hAnsi="Arial" w:cs="Arial"/>
          <w:iCs/>
          <w:sz w:val="18"/>
          <w:szCs w:val="18"/>
        </w:rPr>
        <w:t>P</w:t>
      </w:r>
      <w:r w:rsidRPr="00522800">
        <w:rPr>
          <w:rFonts w:ascii="Arial" w:hAnsi="Arial" w:cs="Arial"/>
          <w:iCs/>
          <w:sz w:val="18"/>
          <w:szCs w:val="18"/>
        </w:rPr>
        <w:t xml:space="preserve">ro vhazování plochého skla musí být upraveny nejméně 2/3 sběrných nádob na sklo rovnoměrně rozmístěné na území </w:t>
      </w:r>
      <w:r>
        <w:rPr>
          <w:rFonts w:ascii="Arial" w:hAnsi="Arial" w:cs="Arial"/>
          <w:iCs/>
          <w:sz w:val="18"/>
          <w:szCs w:val="18"/>
        </w:rPr>
        <w:t>S</w:t>
      </w:r>
      <w:r w:rsidRPr="00522800">
        <w:rPr>
          <w:rFonts w:ascii="Arial" w:hAnsi="Arial" w:cs="Arial"/>
          <w:iCs/>
          <w:sz w:val="18"/>
          <w:szCs w:val="18"/>
        </w:rPr>
        <w:t>vozové oblasti</w:t>
      </w:r>
      <w:r>
        <w:rPr>
          <w:rFonts w:ascii="Arial" w:hAnsi="Arial" w:cs="Arial"/>
          <w:iCs/>
          <w:sz w:val="18"/>
          <w:szCs w:val="18"/>
        </w:rPr>
        <w:t>.</w:t>
      </w:r>
    </w:p>
  </w:footnote>
  <w:footnote w:id="10">
    <w:p w14:paraId="7C4038CA" w14:textId="77777777" w:rsidR="00E15FD7" w:rsidRDefault="00E15FD7" w:rsidP="0073237B">
      <w:pPr>
        <w:jc w:val="both"/>
      </w:pPr>
      <w:r w:rsidRPr="00522800">
        <w:rPr>
          <w:rStyle w:val="Znakapoznpodarou"/>
          <w:rFonts w:ascii="Arial" w:hAnsi="Arial" w:cs="Arial"/>
          <w:sz w:val="18"/>
          <w:szCs w:val="18"/>
        </w:rPr>
        <w:footnoteRef/>
      </w:r>
      <w:r w:rsidRPr="00522800">
        <w:rPr>
          <w:rFonts w:ascii="Arial" w:hAnsi="Arial" w:cs="Arial"/>
          <w:sz w:val="18"/>
          <w:szCs w:val="18"/>
        </w:rPr>
        <w:t xml:space="preserve"> </w:t>
      </w:r>
      <w:r>
        <w:rPr>
          <w:rFonts w:ascii="Arial" w:hAnsi="Arial" w:cs="Arial"/>
          <w:sz w:val="18"/>
          <w:szCs w:val="18"/>
        </w:rPr>
        <w:t>P</w:t>
      </w:r>
      <w:r w:rsidRPr="00522800">
        <w:rPr>
          <w:rFonts w:ascii="Arial" w:hAnsi="Arial" w:cs="Arial"/>
          <w:sz w:val="18"/>
          <w:szCs w:val="18"/>
        </w:rPr>
        <w:t xml:space="preserve">ouze v případě </w:t>
      </w:r>
      <w:r>
        <w:rPr>
          <w:rFonts w:ascii="Arial" w:hAnsi="Arial" w:cs="Arial"/>
          <w:sz w:val="18"/>
          <w:szCs w:val="18"/>
        </w:rPr>
        <w:t>S</w:t>
      </w:r>
      <w:r w:rsidRPr="00522800">
        <w:rPr>
          <w:rFonts w:ascii="Arial" w:hAnsi="Arial" w:cs="Arial"/>
          <w:sz w:val="18"/>
          <w:szCs w:val="18"/>
        </w:rPr>
        <w:t xml:space="preserve">běrných nádob &lt; </w:t>
      </w:r>
      <w:smartTag w:uri="urn:schemas-microsoft-com:office:smarttags" w:element="metricconverter">
        <w:smartTagPr>
          <w:attr w:name="ProductID" w:val="1100 l"/>
        </w:smartTagPr>
        <w:r w:rsidRPr="00522800">
          <w:rPr>
            <w:rFonts w:ascii="Arial" w:hAnsi="Arial" w:cs="Arial"/>
            <w:sz w:val="18"/>
            <w:szCs w:val="18"/>
          </w:rPr>
          <w:t>1100 l</w:t>
        </w:r>
      </w:smartTag>
      <w:r w:rsidRPr="00522800">
        <w:rPr>
          <w:rFonts w:ascii="Arial" w:hAnsi="Arial" w:cs="Arial"/>
          <w:sz w:val="18"/>
          <w:szCs w:val="18"/>
        </w:rPr>
        <w:t xml:space="preserve">, v případě </w:t>
      </w:r>
      <w:r>
        <w:rPr>
          <w:rFonts w:ascii="Arial" w:hAnsi="Arial" w:cs="Arial"/>
          <w:sz w:val="18"/>
          <w:szCs w:val="18"/>
        </w:rPr>
        <w:t>S</w:t>
      </w:r>
      <w:r w:rsidRPr="00522800">
        <w:rPr>
          <w:rFonts w:ascii="Arial" w:hAnsi="Arial" w:cs="Arial"/>
          <w:sz w:val="18"/>
          <w:szCs w:val="18"/>
        </w:rPr>
        <w:t xml:space="preserve">běrných nádob &gt; </w:t>
      </w:r>
      <w:smartTag w:uri="urn:schemas-microsoft-com:office:smarttags" w:element="metricconverter">
        <w:smartTagPr>
          <w:attr w:name="ProductID" w:val="1100 l"/>
        </w:smartTagPr>
        <w:r w:rsidRPr="00522800">
          <w:rPr>
            <w:rFonts w:ascii="Arial" w:hAnsi="Arial" w:cs="Arial"/>
            <w:sz w:val="18"/>
            <w:szCs w:val="18"/>
          </w:rPr>
          <w:t>1100 l</w:t>
        </w:r>
      </w:smartTag>
      <w:r w:rsidRPr="00522800">
        <w:rPr>
          <w:rFonts w:ascii="Arial" w:hAnsi="Arial" w:cs="Arial"/>
          <w:sz w:val="18"/>
          <w:szCs w:val="18"/>
        </w:rPr>
        <w:t xml:space="preserve"> je horní výsyp povolen pouze v případě, že </w:t>
      </w:r>
      <w:r>
        <w:rPr>
          <w:rFonts w:ascii="Arial" w:hAnsi="Arial" w:cs="Arial"/>
          <w:sz w:val="18"/>
          <w:szCs w:val="18"/>
        </w:rPr>
        <w:t>S</w:t>
      </w:r>
      <w:r w:rsidRPr="00522800">
        <w:rPr>
          <w:rFonts w:ascii="Arial" w:hAnsi="Arial" w:cs="Arial"/>
          <w:sz w:val="18"/>
          <w:szCs w:val="18"/>
        </w:rPr>
        <w:t>vozové vozidlo je upraveno tak, aby nedocházelo k neúměrnému zmenšování skleněného střepu (např. stlačováním odpadu)</w:t>
      </w:r>
      <w:r>
        <w:rPr>
          <w:rFonts w:ascii="Arial" w:hAnsi="Arial" w:cs="Arial"/>
          <w:sz w:val="18"/>
          <w:szCs w:val="18"/>
        </w:rPr>
        <w:t>.</w:t>
      </w:r>
    </w:p>
  </w:footnote>
  <w:footnote w:id="11">
    <w:p w14:paraId="46CFA095" w14:textId="77777777" w:rsidR="00E15FD7" w:rsidRDefault="00E15FD7" w:rsidP="0073237B">
      <w:pPr>
        <w:pStyle w:val="Textpoznpodarou"/>
        <w:jc w:val="both"/>
      </w:pPr>
      <w:r w:rsidRPr="000B6442">
        <w:rPr>
          <w:rStyle w:val="Znakapoznpodarou"/>
          <w:rFonts w:ascii="Arial" w:hAnsi="Arial" w:cs="Arial"/>
          <w:sz w:val="18"/>
          <w:szCs w:val="18"/>
        </w:rPr>
        <w:footnoteRef/>
      </w:r>
      <w:r w:rsidRPr="000B6442">
        <w:rPr>
          <w:rFonts w:ascii="Arial" w:hAnsi="Arial" w:cs="Arial"/>
          <w:sz w:val="18"/>
          <w:szCs w:val="18"/>
        </w:rPr>
        <w:t xml:space="preserve"> Výjimku tvoří již zapojen</w:t>
      </w:r>
      <w:r>
        <w:rPr>
          <w:rFonts w:ascii="Arial" w:hAnsi="Arial" w:cs="Arial"/>
          <w:sz w:val="18"/>
          <w:szCs w:val="18"/>
        </w:rPr>
        <w:t>á</w:t>
      </w:r>
      <w:r w:rsidRPr="000B6442">
        <w:rPr>
          <w:rFonts w:ascii="Arial" w:hAnsi="Arial" w:cs="Arial"/>
          <w:sz w:val="18"/>
          <w:szCs w:val="18"/>
        </w:rPr>
        <w:t xml:space="preserve"> stanoviště, na Praze 1 (Vodičkova, Václavské náměstí) a Praze 2 (Karlovo náměstí), výjimky při zapojování nových stanovišť nejsou přípustné</w:t>
      </w:r>
      <w:r>
        <w:rPr>
          <w:rFonts w:ascii="Arial" w:hAnsi="Arial" w:cs="Arial"/>
          <w:sz w:val="18"/>
          <w:szCs w:val="18"/>
        </w:rPr>
        <w:t>.</w:t>
      </w:r>
    </w:p>
  </w:footnote>
  <w:footnote w:id="12">
    <w:p w14:paraId="26505011" w14:textId="77777777" w:rsidR="00E15FD7" w:rsidRDefault="00E15FD7" w:rsidP="0073237B">
      <w:pPr>
        <w:pStyle w:val="Textpoznpodarou"/>
      </w:pPr>
      <w:r>
        <w:rPr>
          <w:rStyle w:val="Znakapoznpodarou"/>
        </w:rPr>
        <w:footnoteRef/>
      </w:r>
      <w:r>
        <w:t xml:space="preserve"> </w:t>
      </w:r>
      <w:r w:rsidRPr="001C496C">
        <w:rPr>
          <w:rFonts w:ascii="Arial" w:hAnsi="Arial" w:cs="Arial"/>
          <w:sz w:val="18"/>
          <w:szCs w:val="18"/>
        </w:rPr>
        <w:t>Objem nádob 5</w:t>
      </w:r>
      <w:r>
        <w:rPr>
          <w:rFonts w:ascii="Arial" w:hAnsi="Arial" w:cs="Arial"/>
          <w:sz w:val="18"/>
          <w:szCs w:val="18"/>
        </w:rPr>
        <w:t xml:space="preserve"> </w:t>
      </w:r>
      <w:r w:rsidRPr="001C496C">
        <w:rPr>
          <w:rFonts w:ascii="Arial" w:hAnsi="Arial" w:cs="Arial"/>
          <w:sz w:val="18"/>
          <w:szCs w:val="18"/>
        </w:rPr>
        <w:t xml:space="preserve">000 l je uveden s ohledem na plánovanou </w:t>
      </w:r>
      <w:r w:rsidRPr="00342A15">
        <w:rPr>
          <w:rFonts w:ascii="Arial" w:hAnsi="Arial" w:cs="Arial"/>
          <w:sz w:val="18"/>
          <w:szCs w:val="18"/>
        </w:rPr>
        <w:t xml:space="preserve">výstavbu </w:t>
      </w:r>
      <w:r w:rsidRPr="00290DB4">
        <w:rPr>
          <w:rFonts w:ascii="Arial" w:hAnsi="Arial" w:cs="Arial"/>
          <w:sz w:val="18"/>
          <w:szCs w:val="18"/>
        </w:rPr>
        <w:t>Podzemních kontejnerů</w:t>
      </w:r>
      <w:r w:rsidRPr="0072023B">
        <w:rPr>
          <w:rFonts w:ascii="Arial" w:hAnsi="Arial" w:cs="Arial"/>
          <w:sz w:val="18"/>
          <w:szCs w:val="18"/>
        </w:rPr>
        <w:t xml:space="preserve"> na</w:t>
      </w:r>
      <w:r w:rsidRPr="001C496C">
        <w:rPr>
          <w:rFonts w:ascii="Arial" w:hAnsi="Arial" w:cs="Arial"/>
          <w:sz w:val="18"/>
          <w:szCs w:val="18"/>
        </w:rPr>
        <w:t xml:space="preserve"> území hl. m. Prahy</w:t>
      </w:r>
    </w:p>
  </w:footnote>
  <w:footnote w:id="13">
    <w:p w14:paraId="721C7124" w14:textId="77777777" w:rsidR="00E15FD7" w:rsidRDefault="00E15FD7" w:rsidP="0073237B">
      <w:pPr>
        <w:jc w:val="both"/>
      </w:pPr>
      <w:r w:rsidRPr="000B6442">
        <w:rPr>
          <w:rStyle w:val="Znakapoznpodarou"/>
          <w:rFonts w:ascii="Arial" w:hAnsi="Arial" w:cs="Arial"/>
          <w:sz w:val="18"/>
          <w:szCs w:val="18"/>
        </w:rPr>
        <w:footnoteRef/>
      </w:r>
      <w:r w:rsidRPr="000B6442">
        <w:rPr>
          <w:rFonts w:ascii="Arial" w:hAnsi="Arial" w:cs="Arial"/>
          <w:sz w:val="18"/>
          <w:szCs w:val="18"/>
        </w:rPr>
        <w:t xml:space="preserve"> </w:t>
      </w:r>
      <w:r>
        <w:rPr>
          <w:rFonts w:ascii="Arial" w:hAnsi="Arial" w:cs="Arial"/>
          <w:sz w:val="18"/>
          <w:szCs w:val="18"/>
        </w:rPr>
        <w:t>D</w:t>
      </w:r>
      <w:r w:rsidRPr="000B6442">
        <w:rPr>
          <w:rFonts w:ascii="Arial" w:hAnsi="Arial" w:cs="Arial"/>
          <w:sz w:val="18"/>
          <w:szCs w:val="18"/>
        </w:rPr>
        <w:t xml:space="preserve">ělený kontejner má přednost před řešením oddělených </w:t>
      </w:r>
      <w:r>
        <w:rPr>
          <w:rFonts w:ascii="Arial" w:hAnsi="Arial" w:cs="Arial"/>
          <w:sz w:val="18"/>
          <w:szCs w:val="18"/>
        </w:rPr>
        <w:t>P</w:t>
      </w:r>
      <w:r w:rsidRPr="000B6442">
        <w:rPr>
          <w:rFonts w:ascii="Arial" w:hAnsi="Arial" w:cs="Arial"/>
          <w:sz w:val="18"/>
          <w:szCs w:val="18"/>
        </w:rPr>
        <w:t>odzemních kontejnerů na čiré a barevné sklo</w:t>
      </w:r>
      <w:r>
        <w:rPr>
          <w:rFonts w:ascii="Arial" w:hAnsi="Arial" w:cs="Arial"/>
          <w:sz w:val="18"/>
          <w:szCs w:val="18"/>
        </w:rPr>
        <w:t>.</w:t>
      </w:r>
    </w:p>
  </w:footnote>
  <w:footnote w:id="14">
    <w:p w14:paraId="482D7188" w14:textId="77777777" w:rsidR="00E15FD7" w:rsidRDefault="00E15FD7" w:rsidP="0073237B">
      <w:pPr>
        <w:pStyle w:val="Titulek"/>
      </w:pPr>
      <w:r w:rsidRPr="001B6678">
        <w:rPr>
          <w:rStyle w:val="Znakapoznpodarou"/>
          <w:i w:val="0"/>
        </w:rPr>
        <w:footnoteRef/>
      </w:r>
      <w:r w:rsidRPr="001B6678">
        <w:rPr>
          <w:i w:val="0"/>
        </w:rPr>
        <w:t xml:space="preserve"> </w:t>
      </w:r>
      <w:r>
        <w:rPr>
          <w:i w:val="0"/>
          <w:iCs w:val="0"/>
        </w:rPr>
        <w:t>V</w:t>
      </w:r>
      <w:r w:rsidRPr="001B6678">
        <w:rPr>
          <w:i w:val="0"/>
          <w:iCs w:val="0"/>
        </w:rPr>
        <w:t> odůvodněných případech se souhlasem MČ a Magistrátu lze umístit separaci přímo v bytovém domě i mimo PPR</w:t>
      </w:r>
      <w:r>
        <w:rPr>
          <w:i w:val="0"/>
          <w:iCs w:val="0"/>
        </w:rPr>
        <w:t>.</w:t>
      </w:r>
    </w:p>
  </w:footnote>
  <w:footnote w:id="15">
    <w:p w14:paraId="12694733" w14:textId="77777777" w:rsidR="00E15FD7" w:rsidRPr="001B6678" w:rsidRDefault="00E15FD7" w:rsidP="0073237B">
      <w:pPr>
        <w:pStyle w:val="Titulek"/>
        <w:rPr>
          <w:i w:val="0"/>
          <w:iCs w:val="0"/>
          <w:color w:val="auto"/>
        </w:rPr>
      </w:pPr>
      <w:r w:rsidRPr="001B6678">
        <w:rPr>
          <w:rStyle w:val="Znakapoznpodarou"/>
          <w:i w:val="0"/>
        </w:rPr>
        <w:footnoteRef/>
      </w:r>
      <w:r w:rsidRPr="001B6678">
        <w:rPr>
          <w:i w:val="0"/>
        </w:rPr>
        <w:t xml:space="preserve"> </w:t>
      </w:r>
      <w:r>
        <w:rPr>
          <w:i w:val="0"/>
          <w:iCs w:val="0"/>
          <w:color w:val="auto"/>
        </w:rPr>
        <w:t>B</w:t>
      </w:r>
      <w:r w:rsidRPr="001B6678">
        <w:rPr>
          <w:i w:val="0"/>
          <w:iCs w:val="0"/>
          <w:color w:val="auto"/>
        </w:rPr>
        <w:t>ilance se provádí v rámci urbanizovaných obvodů a v rámci městských částí</w:t>
      </w:r>
    </w:p>
    <w:p w14:paraId="6BDD2C5E" w14:textId="77777777" w:rsidR="00E15FD7" w:rsidRPr="000B6442" w:rsidRDefault="00E15FD7" w:rsidP="0073237B">
      <w:pPr>
        <w:pStyle w:val="Titulek"/>
        <w:ind w:left="1418" w:hanging="992"/>
        <w:rPr>
          <w:color w:val="auto"/>
        </w:rPr>
      </w:pPr>
    </w:p>
    <w:p w14:paraId="1EFBFEDF" w14:textId="77777777" w:rsidR="00E15FD7" w:rsidRDefault="00E15FD7" w:rsidP="0073237B">
      <w:pPr>
        <w:pStyle w:val="Titulek"/>
        <w:ind w:left="1418" w:hanging="992"/>
      </w:pPr>
    </w:p>
  </w:footnote>
  <w:footnote w:id="16">
    <w:p w14:paraId="446D7A11" w14:textId="77777777" w:rsidR="00E15FD7" w:rsidRDefault="00E15FD7" w:rsidP="0073237B">
      <w:pPr>
        <w:pStyle w:val="Textpoznpodarou"/>
      </w:pPr>
      <w:r w:rsidRPr="000B6442">
        <w:rPr>
          <w:rStyle w:val="Znakapoznpodarou"/>
          <w:rFonts w:ascii="Arial" w:hAnsi="Arial" w:cs="Arial"/>
          <w:sz w:val="18"/>
          <w:szCs w:val="18"/>
        </w:rPr>
        <w:footnoteRef/>
      </w:r>
      <w:r w:rsidRPr="000B6442">
        <w:rPr>
          <w:rFonts w:ascii="Arial" w:hAnsi="Arial" w:cs="Arial"/>
          <w:sz w:val="18"/>
          <w:szCs w:val="18"/>
        </w:rPr>
        <w:t xml:space="preserve"> </w:t>
      </w:r>
      <w:r>
        <w:rPr>
          <w:rFonts w:ascii="Arial" w:hAnsi="Arial" w:cs="Arial"/>
          <w:iCs/>
          <w:sz w:val="18"/>
          <w:szCs w:val="18"/>
        </w:rPr>
        <w:t>H</w:t>
      </w:r>
      <w:r w:rsidRPr="000B6442">
        <w:rPr>
          <w:rFonts w:ascii="Arial" w:hAnsi="Arial" w:cs="Arial"/>
          <w:iCs/>
          <w:sz w:val="18"/>
          <w:szCs w:val="18"/>
        </w:rPr>
        <w:t>odnoty mají orientační charakter</w:t>
      </w:r>
      <w:r>
        <w:rPr>
          <w:rFonts w:ascii="Arial" w:hAnsi="Arial" w:cs="Arial"/>
          <w:iCs/>
          <w:sz w:val="18"/>
          <w:szCs w:val="18"/>
        </w:rPr>
        <w:t>.</w:t>
      </w:r>
    </w:p>
  </w:footnote>
  <w:footnote w:id="17">
    <w:p w14:paraId="36F0BBD6" w14:textId="77777777" w:rsidR="00E15FD7" w:rsidRDefault="00E15FD7" w:rsidP="0073237B">
      <w:pPr>
        <w:pStyle w:val="Textpoznpodarou"/>
      </w:pPr>
      <w:r w:rsidRPr="000B6442">
        <w:rPr>
          <w:rStyle w:val="Znakapoznpodarou"/>
          <w:rFonts w:ascii="Arial" w:hAnsi="Arial" w:cs="Arial"/>
          <w:sz w:val="18"/>
          <w:szCs w:val="18"/>
        </w:rPr>
        <w:footnoteRef/>
      </w:r>
      <w:r w:rsidRPr="000B6442">
        <w:rPr>
          <w:rFonts w:ascii="Arial" w:hAnsi="Arial" w:cs="Arial"/>
          <w:sz w:val="18"/>
          <w:szCs w:val="18"/>
        </w:rPr>
        <w:t xml:space="preserve"> </w:t>
      </w:r>
      <w:r>
        <w:rPr>
          <w:rFonts w:ascii="Arial" w:hAnsi="Arial" w:cs="Arial"/>
          <w:sz w:val="18"/>
          <w:szCs w:val="18"/>
        </w:rPr>
        <w:t>O</w:t>
      </w:r>
      <w:r w:rsidRPr="000B6442">
        <w:rPr>
          <w:rFonts w:ascii="Arial" w:hAnsi="Arial" w:cs="Arial"/>
          <w:sz w:val="18"/>
          <w:szCs w:val="18"/>
        </w:rPr>
        <w:t>soba určená Pověřenou osobou</w:t>
      </w:r>
      <w:r>
        <w:rPr>
          <w:rFonts w:ascii="Arial" w:hAnsi="Arial" w:cs="Arial"/>
          <w:sz w:val="18"/>
          <w:szCs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D8E0A812"/>
    <w:lvl w:ilvl="0">
      <w:start w:val="5"/>
      <w:numFmt w:val="upperLetter"/>
      <w:pStyle w:val="Nadpis2"/>
      <w:lvlText w:val="%1."/>
      <w:legacy w:legacy="1" w:legacySpace="0" w:legacyIndent="454"/>
      <w:lvlJc w:val="left"/>
      <w:pPr>
        <w:ind w:left="454" w:hanging="454"/>
      </w:p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2193456"/>
    <w:multiLevelType w:val="hybridMultilevel"/>
    <w:tmpl w:val="300C9FBA"/>
    <w:lvl w:ilvl="0" w:tplc="022A5A4C">
      <w:start w:val="1"/>
      <w:numFmt w:val="decimal"/>
      <w:lvlText w:val="%1."/>
      <w:lvlJc w:val="left"/>
      <w:pPr>
        <w:tabs>
          <w:tab w:val="num" w:pos="2340"/>
        </w:tabs>
        <w:ind w:left="2340" w:hanging="234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0D216015"/>
    <w:multiLevelType w:val="hybridMultilevel"/>
    <w:tmpl w:val="4A32E548"/>
    <w:lvl w:ilvl="0" w:tplc="3ABEFBC4">
      <w:start w:val="1"/>
      <w:numFmt w:val="lowerLetter"/>
      <w:lvlText w:val="%1)"/>
      <w:lvlJc w:val="left"/>
      <w:pPr>
        <w:tabs>
          <w:tab w:val="num" w:pos="785"/>
        </w:tabs>
        <w:ind w:left="785" w:hanging="360"/>
      </w:pPr>
      <w:rPr>
        <w:rFonts w:hint="default"/>
      </w:rPr>
    </w:lvl>
    <w:lvl w:ilvl="1" w:tplc="04050019" w:tentative="1">
      <w:start w:val="1"/>
      <w:numFmt w:val="lowerLetter"/>
      <w:lvlText w:val="%2."/>
      <w:lvlJc w:val="left"/>
      <w:pPr>
        <w:tabs>
          <w:tab w:val="num" w:pos="1505"/>
        </w:tabs>
        <w:ind w:left="1505" w:hanging="360"/>
      </w:pPr>
    </w:lvl>
    <w:lvl w:ilvl="2" w:tplc="0405001B" w:tentative="1">
      <w:start w:val="1"/>
      <w:numFmt w:val="lowerRoman"/>
      <w:lvlText w:val="%3."/>
      <w:lvlJc w:val="right"/>
      <w:pPr>
        <w:tabs>
          <w:tab w:val="num" w:pos="2225"/>
        </w:tabs>
        <w:ind w:left="2225" w:hanging="180"/>
      </w:pPr>
    </w:lvl>
    <w:lvl w:ilvl="3" w:tplc="0405000F" w:tentative="1">
      <w:start w:val="1"/>
      <w:numFmt w:val="decimal"/>
      <w:lvlText w:val="%4."/>
      <w:lvlJc w:val="left"/>
      <w:pPr>
        <w:tabs>
          <w:tab w:val="num" w:pos="2945"/>
        </w:tabs>
        <w:ind w:left="2945" w:hanging="360"/>
      </w:pPr>
    </w:lvl>
    <w:lvl w:ilvl="4" w:tplc="04050019" w:tentative="1">
      <w:start w:val="1"/>
      <w:numFmt w:val="lowerLetter"/>
      <w:lvlText w:val="%5."/>
      <w:lvlJc w:val="left"/>
      <w:pPr>
        <w:tabs>
          <w:tab w:val="num" w:pos="3665"/>
        </w:tabs>
        <w:ind w:left="3665" w:hanging="360"/>
      </w:pPr>
    </w:lvl>
    <w:lvl w:ilvl="5" w:tplc="0405001B" w:tentative="1">
      <w:start w:val="1"/>
      <w:numFmt w:val="lowerRoman"/>
      <w:lvlText w:val="%6."/>
      <w:lvlJc w:val="right"/>
      <w:pPr>
        <w:tabs>
          <w:tab w:val="num" w:pos="4385"/>
        </w:tabs>
        <w:ind w:left="4385" w:hanging="180"/>
      </w:pPr>
    </w:lvl>
    <w:lvl w:ilvl="6" w:tplc="0405000F" w:tentative="1">
      <w:start w:val="1"/>
      <w:numFmt w:val="decimal"/>
      <w:lvlText w:val="%7."/>
      <w:lvlJc w:val="left"/>
      <w:pPr>
        <w:tabs>
          <w:tab w:val="num" w:pos="5105"/>
        </w:tabs>
        <w:ind w:left="5105" w:hanging="360"/>
      </w:pPr>
    </w:lvl>
    <w:lvl w:ilvl="7" w:tplc="04050019" w:tentative="1">
      <w:start w:val="1"/>
      <w:numFmt w:val="lowerLetter"/>
      <w:lvlText w:val="%8."/>
      <w:lvlJc w:val="left"/>
      <w:pPr>
        <w:tabs>
          <w:tab w:val="num" w:pos="5825"/>
        </w:tabs>
        <w:ind w:left="5825" w:hanging="360"/>
      </w:pPr>
    </w:lvl>
    <w:lvl w:ilvl="8" w:tplc="0405001B" w:tentative="1">
      <w:start w:val="1"/>
      <w:numFmt w:val="lowerRoman"/>
      <w:lvlText w:val="%9."/>
      <w:lvlJc w:val="right"/>
      <w:pPr>
        <w:tabs>
          <w:tab w:val="num" w:pos="6545"/>
        </w:tabs>
        <w:ind w:left="6545" w:hanging="180"/>
      </w:pPr>
    </w:lvl>
  </w:abstractNum>
  <w:abstractNum w:abstractNumId="3" w15:restartNumberingAfterBreak="0">
    <w:nsid w:val="24B26F7E"/>
    <w:multiLevelType w:val="hybridMultilevel"/>
    <w:tmpl w:val="CE6A50D8"/>
    <w:lvl w:ilvl="0" w:tplc="BFE40D6E">
      <w:start w:val="1"/>
      <w:numFmt w:val="lowerLetter"/>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7884336"/>
    <w:multiLevelType w:val="hybridMultilevel"/>
    <w:tmpl w:val="7DA0C180"/>
    <w:lvl w:ilvl="0" w:tplc="605AED5A">
      <w:start w:val="1"/>
      <w:numFmt w:val="decimal"/>
      <w:lvlText w:val="%1."/>
      <w:lvlJc w:val="left"/>
      <w:pPr>
        <w:tabs>
          <w:tab w:val="num" w:pos="425"/>
        </w:tabs>
        <w:ind w:left="425" w:hanging="425"/>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5" w15:restartNumberingAfterBreak="0">
    <w:nsid w:val="2B43756D"/>
    <w:multiLevelType w:val="hybridMultilevel"/>
    <w:tmpl w:val="37BA42B4"/>
    <w:lvl w:ilvl="0" w:tplc="915620B4">
      <w:start w:val="1"/>
      <w:numFmt w:val="decimal"/>
      <w:lvlText w:val="%1."/>
      <w:lvlJc w:val="left"/>
      <w:pPr>
        <w:tabs>
          <w:tab w:val="num" w:pos="425"/>
        </w:tabs>
        <w:ind w:left="425" w:hanging="425"/>
      </w:pPr>
      <w:rPr>
        <w:rFonts w:ascii="Arial" w:hAnsi="Arial" w:cs="Arial" w:hint="default"/>
        <w:b w:val="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6" w15:restartNumberingAfterBreak="0">
    <w:nsid w:val="31D61EAC"/>
    <w:multiLevelType w:val="hybridMultilevel"/>
    <w:tmpl w:val="BAA6E57A"/>
    <w:lvl w:ilvl="0" w:tplc="04050017">
      <w:start w:val="1"/>
      <w:numFmt w:val="lowerLetter"/>
      <w:lvlText w:val="%1)"/>
      <w:lvlJc w:val="left"/>
      <w:pPr>
        <w:tabs>
          <w:tab w:val="num" w:pos="720"/>
        </w:tabs>
        <w:ind w:left="720" w:hanging="360"/>
      </w:pPr>
      <w:rPr>
        <w:rFonts w:hint="default"/>
      </w:rPr>
    </w:lvl>
    <w:lvl w:ilvl="1" w:tplc="2E328030">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40734A56"/>
    <w:multiLevelType w:val="hybridMultilevel"/>
    <w:tmpl w:val="35242A2C"/>
    <w:lvl w:ilvl="0" w:tplc="94D071FE">
      <w:start w:val="1"/>
      <w:numFmt w:val="decimal"/>
      <w:lvlText w:val="%1."/>
      <w:lvlJc w:val="left"/>
      <w:pPr>
        <w:tabs>
          <w:tab w:val="num" w:pos="425"/>
        </w:tabs>
        <w:ind w:left="425" w:hanging="425"/>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8" w15:restartNumberingAfterBreak="0">
    <w:nsid w:val="4BFA0563"/>
    <w:multiLevelType w:val="hybridMultilevel"/>
    <w:tmpl w:val="6A385F4E"/>
    <w:lvl w:ilvl="0" w:tplc="CF5C7F66">
      <w:start w:val="1"/>
      <w:numFmt w:val="decimal"/>
      <w:lvlText w:val="%1."/>
      <w:lvlJc w:val="left"/>
      <w:pPr>
        <w:tabs>
          <w:tab w:val="num" w:pos="425"/>
        </w:tabs>
        <w:ind w:left="425" w:hanging="425"/>
      </w:pPr>
      <w:rPr>
        <w:rFonts w:hint="default"/>
        <w:color w:val="auto"/>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9" w15:restartNumberingAfterBreak="0">
    <w:nsid w:val="4DB73886"/>
    <w:multiLevelType w:val="hybridMultilevel"/>
    <w:tmpl w:val="75EEB914"/>
    <w:lvl w:ilvl="0" w:tplc="46A21DAC">
      <w:start w:val="1"/>
      <w:numFmt w:val="decimal"/>
      <w:lvlText w:val="%1."/>
      <w:lvlJc w:val="left"/>
      <w:pPr>
        <w:tabs>
          <w:tab w:val="num" w:pos="425"/>
        </w:tabs>
        <w:ind w:left="425" w:hanging="425"/>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0" w15:restartNumberingAfterBreak="0">
    <w:nsid w:val="51600968"/>
    <w:multiLevelType w:val="hybridMultilevel"/>
    <w:tmpl w:val="118EE4C2"/>
    <w:lvl w:ilvl="0" w:tplc="EEA27862">
      <w:start w:val="1"/>
      <w:numFmt w:val="decimal"/>
      <w:lvlText w:val="%1."/>
      <w:lvlJc w:val="left"/>
      <w:pPr>
        <w:tabs>
          <w:tab w:val="num" w:pos="425"/>
        </w:tabs>
        <w:ind w:left="425" w:hanging="425"/>
      </w:pPr>
      <w:rPr>
        <w:rFonts w:hint="default"/>
        <w:b w:val="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1" w15:restartNumberingAfterBreak="0">
    <w:nsid w:val="5E680AAC"/>
    <w:multiLevelType w:val="hybridMultilevel"/>
    <w:tmpl w:val="43D82044"/>
    <w:lvl w:ilvl="0" w:tplc="04050005">
      <w:start w:val="1"/>
      <w:numFmt w:val="bullet"/>
      <w:pStyle w:val="Dodrazky"/>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7EB7F40"/>
    <w:multiLevelType w:val="hybridMultilevel"/>
    <w:tmpl w:val="17F455E4"/>
    <w:lvl w:ilvl="0" w:tplc="FFFFFFFF">
      <w:start w:val="1"/>
      <w:numFmt w:val="decimal"/>
      <w:lvlText w:val="%1."/>
      <w:lvlJc w:val="left"/>
      <w:pPr>
        <w:tabs>
          <w:tab w:val="num" w:pos="425"/>
        </w:tabs>
        <w:ind w:left="425" w:hanging="425"/>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6"/>
  </w:num>
  <w:num w:numId="2">
    <w:abstractNumId w:val="5"/>
  </w:num>
  <w:num w:numId="3">
    <w:abstractNumId w:val="0"/>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2"/>
  </w:num>
  <w:num w:numId="11">
    <w:abstractNumId w:val="1"/>
  </w:num>
  <w:num w:numId="12">
    <w:abstractNumId w:val="3"/>
  </w:num>
  <w:num w:numId="13">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37B"/>
    <w:rsid w:val="00033772"/>
    <w:rsid w:val="00053B51"/>
    <w:rsid w:val="00076667"/>
    <w:rsid w:val="0008302D"/>
    <w:rsid w:val="000A0D50"/>
    <w:rsid w:val="000B536A"/>
    <w:rsid w:val="000C2DA1"/>
    <w:rsid w:val="0012749D"/>
    <w:rsid w:val="00134204"/>
    <w:rsid w:val="001D443B"/>
    <w:rsid w:val="00206BFB"/>
    <w:rsid w:val="00255C8C"/>
    <w:rsid w:val="002706B9"/>
    <w:rsid w:val="00291DF9"/>
    <w:rsid w:val="00296329"/>
    <w:rsid w:val="002C05AF"/>
    <w:rsid w:val="002F7023"/>
    <w:rsid w:val="003807EC"/>
    <w:rsid w:val="003F193B"/>
    <w:rsid w:val="00407041"/>
    <w:rsid w:val="0040778A"/>
    <w:rsid w:val="004833D7"/>
    <w:rsid w:val="004A26B5"/>
    <w:rsid w:val="004B550D"/>
    <w:rsid w:val="004E3560"/>
    <w:rsid w:val="004F0342"/>
    <w:rsid w:val="004F6D89"/>
    <w:rsid w:val="00532410"/>
    <w:rsid w:val="00533D1F"/>
    <w:rsid w:val="00554B67"/>
    <w:rsid w:val="00554BD8"/>
    <w:rsid w:val="00560390"/>
    <w:rsid w:val="005A2A0A"/>
    <w:rsid w:val="005C1470"/>
    <w:rsid w:val="00647932"/>
    <w:rsid w:val="006615ED"/>
    <w:rsid w:val="006703EA"/>
    <w:rsid w:val="00685428"/>
    <w:rsid w:val="00685E9E"/>
    <w:rsid w:val="00725E52"/>
    <w:rsid w:val="0073237B"/>
    <w:rsid w:val="0078285E"/>
    <w:rsid w:val="007C180E"/>
    <w:rsid w:val="007D5F5D"/>
    <w:rsid w:val="00825E3C"/>
    <w:rsid w:val="00831C1F"/>
    <w:rsid w:val="008605DB"/>
    <w:rsid w:val="008753A1"/>
    <w:rsid w:val="008840C5"/>
    <w:rsid w:val="008D2279"/>
    <w:rsid w:val="008D4658"/>
    <w:rsid w:val="009015B0"/>
    <w:rsid w:val="0091784A"/>
    <w:rsid w:val="00933812"/>
    <w:rsid w:val="009F1488"/>
    <w:rsid w:val="00A219FD"/>
    <w:rsid w:val="00AB4BA6"/>
    <w:rsid w:val="00AB6DA7"/>
    <w:rsid w:val="00AC1D84"/>
    <w:rsid w:val="00B14460"/>
    <w:rsid w:val="00B54B64"/>
    <w:rsid w:val="00B54CFE"/>
    <w:rsid w:val="00BE07FF"/>
    <w:rsid w:val="00BE1D0F"/>
    <w:rsid w:val="00C1623B"/>
    <w:rsid w:val="00C17FDD"/>
    <w:rsid w:val="00CA0056"/>
    <w:rsid w:val="00CB6CC3"/>
    <w:rsid w:val="00CC487A"/>
    <w:rsid w:val="00CC4AC3"/>
    <w:rsid w:val="00D17C16"/>
    <w:rsid w:val="00D23C49"/>
    <w:rsid w:val="00D537CF"/>
    <w:rsid w:val="00DB65BC"/>
    <w:rsid w:val="00DC2AC6"/>
    <w:rsid w:val="00E05B35"/>
    <w:rsid w:val="00E15FD7"/>
    <w:rsid w:val="00E73001"/>
    <w:rsid w:val="00EC0DB5"/>
    <w:rsid w:val="00ED15A0"/>
    <w:rsid w:val="00ED46D4"/>
    <w:rsid w:val="00F2004A"/>
    <w:rsid w:val="00F44AE1"/>
    <w:rsid w:val="00FA5693"/>
    <w:rsid w:val="00FC414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C23EE04"/>
  <w15:docId w15:val="{7F73C527-ECD4-4C13-A88E-909ED275D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3237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qFormat/>
    <w:rsid w:val="0073237B"/>
    <w:pPr>
      <w:keepNext/>
      <w:spacing w:before="120"/>
      <w:jc w:val="center"/>
      <w:outlineLvl w:val="0"/>
    </w:pPr>
    <w:rPr>
      <w:rFonts w:ascii="Arial" w:hAnsi="Arial"/>
      <w:sz w:val="24"/>
    </w:rPr>
  </w:style>
  <w:style w:type="paragraph" w:styleId="Nadpis2">
    <w:name w:val="heading 2"/>
    <w:basedOn w:val="Normln"/>
    <w:next w:val="Normln"/>
    <w:link w:val="Nadpis2Char"/>
    <w:qFormat/>
    <w:rsid w:val="0073237B"/>
    <w:pPr>
      <w:keepNext/>
      <w:numPr>
        <w:numId w:val="3"/>
      </w:numPr>
      <w:shd w:val="clear" w:color="auto" w:fill="FFFFFF"/>
      <w:spacing w:before="120"/>
      <w:jc w:val="both"/>
      <w:outlineLvl w:val="1"/>
    </w:pPr>
    <w:rPr>
      <w:rFonts w:ascii="Arial" w:hAnsi="Arial"/>
      <w:b/>
      <w:sz w:val="24"/>
    </w:rPr>
  </w:style>
  <w:style w:type="paragraph" w:styleId="Nadpis3">
    <w:name w:val="heading 3"/>
    <w:basedOn w:val="Normln"/>
    <w:next w:val="Normln"/>
    <w:link w:val="Nadpis3Char"/>
    <w:qFormat/>
    <w:rsid w:val="0073237B"/>
    <w:pPr>
      <w:keepNext/>
      <w:spacing w:before="240" w:after="60"/>
      <w:outlineLvl w:val="2"/>
    </w:pPr>
    <w:rPr>
      <w:rFonts w:ascii="Arial" w:hAnsi="Arial" w:cs="Arial"/>
      <w:b/>
      <w:bCs/>
      <w:sz w:val="26"/>
      <w:szCs w:val="26"/>
    </w:rPr>
  </w:style>
  <w:style w:type="paragraph" w:styleId="Nadpis4">
    <w:name w:val="heading 4"/>
    <w:basedOn w:val="Normln"/>
    <w:next w:val="Normln"/>
    <w:link w:val="Nadpis4Char"/>
    <w:qFormat/>
    <w:rsid w:val="0073237B"/>
    <w:pPr>
      <w:keepNext/>
      <w:spacing w:before="120"/>
      <w:jc w:val="both"/>
      <w:outlineLvl w:val="3"/>
    </w:pPr>
    <w:rPr>
      <w:rFonts w:ascii="Arial" w:hAnsi="Arial"/>
      <w:i/>
      <w:sz w:val="22"/>
    </w:rPr>
  </w:style>
  <w:style w:type="paragraph" w:styleId="Nadpis5">
    <w:name w:val="heading 5"/>
    <w:basedOn w:val="Normln"/>
    <w:next w:val="Normln"/>
    <w:link w:val="Nadpis5Char"/>
    <w:qFormat/>
    <w:rsid w:val="0073237B"/>
    <w:pPr>
      <w:keepNext/>
      <w:spacing w:before="120"/>
      <w:jc w:val="both"/>
      <w:outlineLvl w:val="4"/>
    </w:pPr>
    <w:rPr>
      <w:rFonts w:ascii="Arial" w:hAnsi="Arial"/>
      <w:i/>
    </w:rPr>
  </w:style>
  <w:style w:type="paragraph" w:styleId="Nadpis6">
    <w:name w:val="heading 6"/>
    <w:basedOn w:val="Normln"/>
    <w:next w:val="Normln"/>
    <w:link w:val="Nadpis6Char"/>
    <w:qFormat/>
    <w:rsid w:val="0073237B"/>
    <w:pPr>
      <w:spacing w:before="240" w:after="60"/>
      <w:outlineLvl w:val="5"/>
    </w:pPr>
    <w:rPr>
      <w:b/>
      <w:bCs/>
      <w:sz w:val="22"/>
      <w:szCs w:val="22"/>
    </w:rPr>
  </w:style>
  <w:style w:type="paragraph" w:styleId="Nadpis7">
    <w:name w:val="heading 7"/>
    <w:basedOn w:val="Normln"/>
    <w:next w:val="Normln"/>
    <w:link w:val="Nadpis7Char"/>
    <w:qFormat/>
    <w:rsid w:val="0073237B"/>
    <w:pPr>
      <w:keepNext/>
      <w:outlineLvl w:val="6"/>
    </w:pPr>
    <w:rPr>
      <w:b/>
      <w:color w:val="000000"/>
    </w:rPr>
  </w:style>
  <w:style w:type="paragraph" w:styleId="Nadpis8">
    <w:name w:val="heading 8"/>
    <w:basedOn w:val="Normln"/>
    <w:next w:val="Normln"/>
    <w:link w:val="Nadpis8Char"/>
    <w:qFormat/>
    <w:rsid w:val="0073237B"/>
    <w:pPr>
      <w:keepNext/>
      <w:jc w:val="center"/>
      <w:outlineLvl w:val="7"/>
    </w:pPr>
    <w:rPr>
      <w:b/>
      <w:color w:val="000000"/>
    </w:rPr>
  </w:style>
  <w:style w:type="paragraph" w:styleId="Nadpis9">
    <w:name w:val="heading 9"/>
    <w:basedOn w:val="Normln"/>
    <w:next w:val="Normln"/>
    <w:link w:val="Nadpis9Char"/>
    <w:qFormat/>
    <w:rsid w:val="0073237B"/>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73237B"/>
    <w:rPr>
      <w:rFonts w:ascii="Arial" w:eastAsia="Times New Roman" w:hAnsi="Arial" w:cs="Times New Roman"/>
      <w:sz w:val="24"/>
      <w:szCs w:val="20"/>
      <w:lang w:eastAsia="cs-CZ"/>
    </w:rPr>
  </w:style>
  <w:style w:type="character" w:customStyle="1" w:styleId="Nadpis2Char">
    <w:name w:val="Nadpis 2 Char"/>
    <w:basedOn w:val="Standardnpsmoodstavce"/>
    <w:link w:val="Nadpis2"/>
    <w:rsid w:val="0073237B"/>
    <w:rPr>
      <w:rFonts w:ascii="Arial" w:eastAsia="Times New Roman" w:hAnsi="Arial" w:cs="Times New Roman"/>
      <w:b/>
      <w:sz w:val="24"/>
      <w:szCs w:val="20"/>
      <w:shd w:val="clear" w:color="auto" w:fill="FFFFFF"/>
      <w:lang w:eastAsia="cs-CZ"/>
    </w:rPr>
  </w:style>
  <w:style w:type="character" w:customStyle="1" w:styleId="Nadpis3Char">
    <w:name w:val="Nadpis 3 Char"/>
    <w:basedOn w:val="Standardnpsmoodstavce"/>
    <w:link w:val="Nadpis3"/>
    <w:rsid w:val="0073237B"/>
    <w:rPr>
      <w:rFonts w:ascii="Arial" w:eastAsia="Times New Roman" w:hAnsi="Arial" w:cs="Arial"/>
      <w:b/>
      <w:bCs/>
      <w:sz w:val="26"/>
      <w:szCs w:val="26"/>
      <w:lang w:eastAsia="cs-CZ"/>
    </w:rPr>
  </w:style>
  <w:style w:type="character" w:customStyle="1" w:styleId="Nadpis4Char">
    <w:name w:val="Nadpis 4 Char"/>
    <w:basedOn w:val="Standardnpsmoodstavce"/>
    <w:link w:val="Nadpis4"/>
    <w:rsid w:val="0073237B"/>
    <w:rPr>
      <w:rFonts w:ascii="Arial" w:eastAsia="Times New Roman" w:hAnsi="Arial" w:cs="Times New Roman"/>
      <w:i/>
      <w:szCs w:val="20"/>
      <w:lang w:eastAsia="cs-CZ"/>
    </w:rPr>
  </w:style>
  <w:style w:type="character" w:customStyle="1" w:styleId="Nadpis5Char">
    <w:name w:val="Nadpis 5 Char"/>
    <w:basedOn w:val="Standardnpsmoodstavce"/>
    <w:link w:val="Nadpis5"/>
    <w:rsid w:val="0073237B"/>
    <w:rPr>
      <w:rFonts w:ascii="Arial" w:eastAsia="Times New Roman" w:hAnsi="Arial" w:cs="Times New Roman"/>
      <w:i/>
      <w:sz w:val="20"/>
      <w:szCs w:val="20"/>
      <w:lang w:eastAsia="cs-CZ"/>
    </w:rPr>
  </w:style>
  <w:style w:type="character" w:customStyle="1" w:styleId="Nadpis6Char">
    <w:name w:val="Nadpis 6 Char"/>
    <w:basedOn w:val="Standardnpsmoodstavce"/>
    <w:link w:val="Nadpis6"/>
    <w:rsid w:val="0073237B"/>
    <w:rPr>
      <w:rFonts w:ascii="Times New Roman" w:eastAsia="Times New Roman" w:hAnsi="Times New Roman" w:cs="Times New Roman"/>
      <w:b/>
      <w:bCs/>
      <w:lang w:eastAsia="cs-CZ"/>
    </w:rPr>
  </w:style>
  <w:style w:type="character" w:customStyle="1" w:styleId="Nadpis7Char">
    <w:name w:val="Nadpis 7 Char"/>
    <w:basedOn w:val="Standardnpsmoodstavce"/>
    <w:link w:val="Nadpis7"/>
    <w:rsid w:val="0073237B"/>
    <w:rPr>
      <w:rFonts w:ascii="Times New Roman" w:eastAsia="Times New Roman" w:hAnsi="Times New Roman" w:cs="Times New Roman"/>
      <w:b/>
      <w:color w:val="000000"/>
      <w:sz w:val="20"/>
      <w:szCs w:val="20"/>
      <w:lang w:eastAsia="cs-CZ"/>
    </w:rPr>
  </w:style>
  <w:style w:type="character" w:customStyle="1" w:styleId="Nadpis8Char">
    <w:name w:val="Nadpis 8 Char"/>
    <w:basedOn w:val="Standardnpsmoodstavce"/>
    <w:link w:val="Nadpis8"/>
    <w:rsid w:val="0073237B"/>
    <w:rPr>
      <w:rFonts w:ascii="Times New Roman" w:eastAsia="Times New Roman" w:hAnsi="Times New Roman" w:cs="Times New Roman"/>
      <w:b/>
      <w:color w:val="000000"/>
      <w:sz w:val="20"/>
      <w:szCs w:val="20"/>
      <w:lang w:eastAsia="cs-CZ"/>
    </w:rPr>
  </w:style>
  <w:style w:type="character" w:customStyle="1" w:styleId="Nadpis9Char">
    <w:name w:val="Nadpis 9 Char"/>
    <w:basedOn w:val="Standardnpsmoodstavce"/>
    <w:link w:val="Nadpis9"/>
    <w:rsid w:val="0073237B"/>
    <w:rPr>
      <w:rFonts w:ascii="Arial" w:eastAsia="Times New Roman" w:hAnsi="Arial" w:cs="Arial"/>
      <w:lang w:eastAsia="cs-CZ"/>
    </w:rPr>
  </w:style>
  <w:style w:type="paragraph" w:styleId="Zkladntext">
    <w:name w:val="Body Text"/>
    <w:aliases w:val="b"/>
    <w:basedOn w:val="Normln"/>
    <w:link w:val="ZkladntextChar"/>
    <w:rsid w:val="0073237B"/>
    <w:pPr>
      <w:spacing w:before="120"/>
      <w:jc w:val="both"/>
    </w:pPr>
    <w:rPr>
      <w:rFonts w:ascii="Arial" w:hAnsi="Arial"/>
      <w:sz w:val="24"/>
    </w:rPr>
  </w:style>
  <w:style w:type="character" w:customStyle="1" w:styleId="ZkladntextChar">
    <w:name w:val="Základní text Char"/>
    <w:aliases w:val="b Char"/>
    <w:basedOn w:val="Standardnpsmoodstavce"/>
    <w:link w:val="Zkladntext"/>
    <w:rsid w:val="0073237B"/>
    <w:rPr>
      <w:rFonts w:ascii="Arial" w:eastAsia="Times New Roman" w:hAnsi="Arial" w:cs="Times New Roman"/>
      <w:sz w:val="24"/>
      <w:szCs w:val="20"/>
      <w:lang w:eastAsia="cs-CZ"/>
    </w:rPr>
  </w:style>
  <w:style w:type="paragraph" w:styleId="Textkomente">
    <w:name w:val="annotation text"/>
    <w:basedOn w:val="Normln"/>
    <w:link w:val="TextkomenteChar1"/>
    <w:semiHidden/>
    <w:rsid w:val="0073237B"/>
    <w:pPr>
      <w:spacing w:before="120" w:after="120"/>
      <w:jc w:val="both"/>
    </w:pPr>
  </w:style>
  <w:style w:type="character" w:customStyle="1" w:styleId="TextkomenteChar">
    <w:name w:val="Text komentáře Char"/>
    <w:basedOn w:val="Standardnpsmoodstavce"/>
    <w:rsid w:val="0073237B"/>
    <w:rPr>
      <w:rFonts w:ascii="Times New Roman" w:eastAsia="Times New Roman" w:hAnsi="Times New Roman" w:cs="Times New Roman"/>
      <w:sz w:val="20"/>
      <w:szCs w:val="20"/>
      <w:lang w:eastAsia="cs-CZ"/>
    </w:rPr>
  </w:style>
  <w:style w:type="character" w:customStyle="1" w:styleId="TextkomenteChar1">
    <w:name w:val="Text komentáře Char1"/>
    <w:link w:val="Textkomente"/>
    <w:semiHidden/>
    <w:rsid w:val="0073237B"/>
    <w:rPr>
      <w:rFonts w:ascii="Times New Roman" w:eastAsia="Times New Roman" w:hAnsi="Times New Roman" w:cs="Times New Roman"/>
      <w:sz w:val="20"/>
      <w:szCs w:val="20"/>
      <w:lang w:eastAsia="cs-CZ"/>
    </w:rPr>
  </w:style>
  <w:style w:type="paragraph" w:styleId="Zkladntextodsazen">
    <w:name w:val="Body Text Indent"/>
    <w:aliases w:val="i"/>
    <w:basedOn w:val="Normln"/>
    <w:link w:val="ZkladntextodsazenChar"/>
    <w:uiPriority w:val="99"/>
    <w:rsid w:val="0073237B"/>
    <w:pPr>
      <w:ind w:left="567" w:hanging="283"/>
      <w:jc w:val="both"/>
    </w:pPr>
    <w:rPr>
      <w:rFonts w:ascii="Arial" w:hAnsi="Arial"/>
    </w:rPr>
  </w:style>
  <w:style w:type="character" w:customStyle="1" w:styleId="ZkladntextodsazenChar">
    <w:name w:val="Základní text odsazený Char"/>
    <w:aliases w:val="i Char"/>
    <w:basedOn w:val="Standardnpsmoodstavce"/>
    <w:link w:val="Zkladntextodsazen"/>
    <w:uiPriority w:val="99"/>
    <w:rsid w:val="0073237B"/>
    <w:rPr>
      <w:rFonts w:ascii="Arial" w:eastAsia="Times New Roman" w:hAnsi="Arial" w:cs="Times New Roman"/>
      <w:sz w:val="20"/>
      <w:szCs w:val="20"/>
      <w:lang w:eastAsia="cs-CZ"/>
    </w:rPr>
  </w:style>
  <w:style w:type="character" w:styleId="Hypertextovodkaz">
    <w:name w:val="Hyperlink"/>
    <w:uiPriority w:val="99"/>
    <w:rsid w:val="0073237B"/>
    <w:rPr>
      <w:color w:val="0000FF"/>
      <w:u w:val="single"/>
    </w:rPr>
  </w:style>
  <w:style w:type="paragraph" w:styleId="Zhlav">
    <w:name w:val="header"/>
    <w:basedOn w:val="Normln"/>
    <w:link w:val="ZhlavChar"/>
    <w:rsid w:val="0073237B"/>
    <w:pPr>
      <w:tabs>
        <w:tab w:val="center" w:pos="4536"/>
        <w:tab w:val="right" w:pos="9072"/>
      </w:tabs>
    </w:pPr>
  </w:style>
  <w:style w:type="character" w:customStyle="1" w:styleId="ZhlavChar">
    <w:name w:val="Záhlaví Char"/>
    <w:basedOn w:val="Standardnpsmoodstavce"/>
    <w:link w:val="Zhlav"/>
    <w:rsid w:val="0073237B"/>
    <w:rPr>
      <w:rFonts w:ascii="Times New Roman" w:eastAsia="Times New Roman" w:hAnsi="Times New Roman" w:cs="Times New Roman"/>
      <w:sz w:val="20"/>
      <w:szCs w:val="20"/>
      <w:lang w:eastAsia="cs-CZ"/>
    </w:rPr>
  </w:style>
  <w:style w:type="paragraph" w:styleId="Zkladntext3">
    <w:name w:val="Body Text 3"/>
    <w:basedOn w:val="Normln"/>
    <w:link w:val="Zkladntext3Char"/>
    <w:uiPriority w:val="99"/>
    <w:rsid w:val="0073237B"/>
    <w:pPr>
      <w:spacing w:after="120"/>
    </w:pPr>
    <w:rPr>
      <w:sz w:val="16"/>
      <w:szCs w:val="16"/>
    </w:rPr>
  </w:style>
  <w:style w:type="character" w:customStyle="1" w:styleId="Zkladntext3Char">
    <w:name w:val="Základní text 3 Char"/>
    <w:basedOn w:val="Standardnpsmoodstavce"/>
    <w:link w:val="Zkladntext3"/>
    <w:uiPriority w:val="99"/>
    <w:rsid w:val="0073237B"/>
    <w:rPr>
      <w:rFonts w:ascii="Times New Roman" w:eastAsia="Times New Roman" w:hAnsi="Times New Roman" w:cs="Times New Roman"/>
      <w:sz w:val="16"/>
      <w:szCs w:val="16"/>
      <w:lang w:eastAsia="cs-CZ"/>
    </w:rPr>
  </w:style>
  <w:style w:type="paragraph" w:styleId="Textpoznpodarou">
    <w:name w:val="footnote text"/>
    <w:aliases w:val="fn,Poznámka pod čarou,Footnote text,Schriftart: 9 pt,Schriftart: 10 pt,Schriftart: 8 pt,WB-Fußnotentext,Footnotes,Footnote ak,~FootnoteText"/>
    <w:basedOn w:val="Normln"/>
    <w:link w:val="TextpoznpodarouChar"/>
    <w:rsid w:val="0073237B"/>
  </w:style>
  <w:style w:type="character" w:customStyle="1" w:styleId="TextpoznpodarouChar">
    <w:name w:val="Text pozn. pod čarou Char"/>
    <w:aliases w:val="fn Char,Poznámka pod čarou Char,Footnote text Char,Schriftart: 9 pt Char,Schriftart: 10 pt Char,Schriftart: 8 pt Char,WB-Fußnotentext Char,Footnotes Char,Footnote ak Char,~FootnoteText Char"/>
    <w:basedOn w:val="Standardnpsmoodstavce"/>
    <w:link w:val="Textpoznpodarou"/>
    <w:rsid w:val="0073237B"/>
    <w:rPr>
      <w:rFonts w:ascii="Times New Roman" w:eastAsia="Times New Roman" w:hAnsi="Times New Roman" w:cs="Times New Roman"/>
      <w:sz w:val="20"/>
      <w:szCs w:val="20"/>
      <w:lang w:eastAsia="cs-CZ"/>
    </w:rPr>
  </w:style>
  <w:style w:type="character" w:styleId="Znakapoznpodarou">
    <w:name w:val="footnote reference"/>
    <w:aliases w:val="number,Footnote reference number,Footnote symbol,note TESI,-E Fußnotenzeichen,SUPERS,Footnote,Footnot #"/>
    <w:rsid w:val="0073237B"/>
    <w:rPr>
      <w:vertAlign w:val="superscript"/>
    </w:rPr>
  </w:style>
  <w:style w:type="paragraph" w:customStyle="1" w:styleId="BodyText29">
    <w:name w:val="Body Text 29"/>
    <w:basedOn w:val="Normln"/>
    <w:uiPriority w:val="99"/>
    <w:rsid w:val="0073237B"/>
    <w:pPr>
      <w:ind w:left="567"/>
      <w:jc w:val="both"/>
    </w:pPr>
    <w:rPr>
      <w:rFonts w:ascii="Arial" w:hAnsi="Arial"/>
    </w:rPr>
  </w:style>
  <w:style w:type="paragraph" w:customStyle="1" w:styleId="BodyText25">
    <w:name w:val="Body Text 25"/>
    <w:basedOn w:val="Normln"/>
    <w:uiPriority w:val="99"/>
    <w:rsid w:val="0073237B"/>
    <w:pPr>
      <w:ind w:left="426" w:hanging="426"/>
      <w:jc w:val="both"/>
    </w:pPr>
    <w:rPr>
      <w:rFonts w:ascii="Arial" w:hAnsi="Arial"/>
    </w:rPr>
  </w:style>
  <w:style w:type="paragraph" w:styleId="Zkladntextodsazen3">
    <w:name w:val="Body Text Indent 3"/>
    <w:aliases w:val="i3"/>
    <w:basedOn w:val="Normln"/>
    <w:link w:val="Zkladntextodsazen3Char"/>
    <w:uiPriority w:val="99"/>
    <w:rsid w:val="0073237B"/>
    <w:pPr>
      <w:spacing w:after="120"/>
      <w:ind w:left="283"/>
    </w:pPr>
    <w:rPr>
      <w:sz w:val="16"/>
      <w:szCs w:val="16"/>
    </w:rPr>
  </w:style>
  <w:style w:type="character" w:customStyle="1" w:styleId="Zkladntextodsazen3Char">
    <w:name w:val="Základní text odsazený 3 Char"/>
    <w:aliases w:val="i3 Char"/>
    <w:basedOn w:val="Standardnpsmoodstavce"/>
    <w:link w:val="Zkladntextodsazen3"/>
    <w:uiPriority w:val="99"/>
    <w:rsid w:val="0073237B"/>
    <w:rPr>
      <w:rFonts w:ascii="Times New Roman" w:eastAsia="Times New Roman" w:hAnsi="Times New Roman" w:cs="Times New Roman"/>
      <w:sz w:val="16"/>
      <w:szCs w:val="16"/>
      <w:lang w:eastAsia="cs-CZ"/>
    </w:rPr>
  </w:style>
  <w:style w:type="paragraph" w:styleId="Nzev">
    <w:name w:val="Title"/>
    <w:aliases w:val="Číslo opatření"/>
    <w:basedOn w:val="Normln"/>
    <w:link w:val="NzevChar"/>
    <w:qFormat/>
    <w:rsid w:val="0073237B"/>
    <w:pPr>
      <w:shd w:val="clear" w:color="auto" w:fill="C0C0C0"/>
      <w:jc w:val="center"/>
    </w:pPr>
    <w:rPr>
      <w:rFonts w:ascii="Arial" w:hAnsi="Arial"/>
      <w:b/>
      <w:sz w:val="32"/>
    </w:rPr>
  </w:style>
  <w:style w:type="character" w:customStyle="1" w:styleId="NzevChar">
    <w:name w:val="Název Char"/>
    <w:aliases w:val="Číslo opatření Char"/>
    <w:basedOn w:val="Standardnpsmoodstavce"/>
    <w:link w:val="Nzev"/>
    <w:rsid w:val="0073237B"/>
    <w:rPr>
      <w:rFonts w:ascii="Arial" w:eastAsia="Times New Roman" w:hAnsi="Arial" w:cs="Times New Roman"/>
      <w:b/>
      <w:sz w:val="32"/>
      <w:szCs w:val="20"/>
      <w:shd w:val="clear" w:color="auto" w:fill="C0C0C0"/>
      <w:lang w:eastAsia="cs-CZ"/>
    </w:rPr>
  </w:style>
  <w:style w:type="paragraph" w:customStyle="1" w:styleId="Zkladntext21">
    <w:name w:val="Základní text 21"/>
    <w:basedOn w:val="Normln"/>
    <w:rsid w:val="0073237B"/>
    <w:pPr>
      <w:ind w:left="426" w:hanging="426"/>
      <w:jc w:val="both"/>
    </w:pPr>
    <w:rPr>
      <w:rFonts w:ascii="Arial" w:hAnsi="Arial"/>
    </w:rPr>
  </w:style>
  <w:style w:type="paragraph" w:styleId="Zkladntextodsazen2">
    <w:name w:val="Body Text Indent 2"/>
    <w:aliases w:val="i2"/>
    <w:basedOn w:val="Normln"/>
    <w:link w:val="Zkladntextodsazen2Char"/>
    <w:uiPriority w:val="99"/>
    <w:rsid w:val="0073237B"/>
    <w:pPr>
      <w:widowControl w:val="0"/>
      <w:tabs>
        <w:tab w:val="left" w:pos="567"/>
        <w:tab w:val="left" w:pos="2268"/>
      </w:tabs>
      <w:spacing w:before="120"/>
      <w:ind w:left="284" w:hanging="284"/>
      <w:jc w:val="both"/>
    </w:pPr>
    <w:rPr>
      <w:rFonts w:ascii="Arial" w:hAnsi="Arial"/>
      <w:bCs/>
    </w:rPr>
  </w:style>
  <w:style w:type="character" w:customStyle="1" w:styleId="Zkladntextodsazen2Char">
    <w:name w:val="Základní text odsazený 2 Char"/>
    <w:aliases w:val="i2 Char"/>
    <w:basedOn w:val="Standardnpsmoodstavce"/>
    <w:link w:val="Zkladntextodsazen2"/>
    <w:uiPriority w:val="99"/>
    <w:rsid w:val="0073237B"/>
    <w:rPr>
      <w:rFonts w:ascii="Arial" w:eastAsia="Times New Roman" w:hAnsi="Arial" w:cs="Times New Roman"/>
      <w:bCs/>
      <w:sz w:val="20"/>
      <w:szCs w:val="20"/>
      <w:lang w:eastAsia="cs-CZ"/>
    </w:rPr>
  </w:style>
  <w:style w:type="character" w:styleId="Odkaznakoment">
    <w:name w:val="annotation reference"/>
    <w:semiHidden/>
    <w:rsid w:val="0073237B"/>
    <w:rPr>
      <w:sz w:val="16"/>
      <w:szCs w:val="16"/>
    </w:rPr>
  </w:style>
  <w:style w:type="paragraph" w:styleId="Textbubliny">
    <w:name w:val="Balloon Text"/>
    <w:basedOn w:val="Normln"/>
    <w:link w:val="TextbublinyChar"/>
    <w:semiHidden/>
    <w:rsid w:val="0073237B"/>
    <w:rPr>
      <w:rFonts w:ascii="Tahoma" w:hAnsi="Tahoma" w:cs="Tahoma"/>
      <w:sz w:val="16"/>
      <w:szCs w:val="16"/>
    </w:rPr>
  </w:style>
  <w:style w:type="character" w:customStyle="1" w:styleId="TextbublinyChar">
    <w:name w:val="Text bubliny Char"/>
    <w:basedOn w:val="Standardnpsmoodstavce"/>
    <w:link w:val="Textbubliny"/>
    <w:semiHidden/>
    <w:rsid w:val="0073237B"/>
    <w:rPr>
      <w:rFonts w:ascii="Tahoma" w:eastAsia="Times New Roman" w:hAnsi="Tahoma" w:cs="Tahoma"/>
      <w:sz w:val="16"/>
      <w:szCs w:val="16"/>
      <w:lang w:eastAsia="cs-CZ"/>
    </w:rPr>
  </w:style>
  <w:style w:type="character" w:customStyle="1" w:styleId="CharChar1">
    <w:name w:val="Char Char1"/>
    <w:semiHidden/>
    <w:rsid w:val="0073237B"/>
    <w:rPr>
      <w:lang w:val="cs-CZ" w:eastAsia="cs-CZ" w:bidi="ar-SA"/>
    </w:rPr>
  </w:style>
  <w:style w:type="paragraph" w:styleId="Rozloendokumentu">
    <w:name w:val="Document Map"/>
    <w:basedOn w:val="Normln"/>
    <w:link w:val="RozloendokumentuChar"/>
    <w:uiPriority w:val="99"/>
    <w:semiHidden/>
    <w:rsid w:val="0073237B"/>
    <w:pPr>
      <w:shd w:val="clear" w:color="auto" w:fill="000080"/>
    </w:pPr>
    <w:rPr>
      <w:rFonts w:ascii="Tahoma" w:hAnsi="Tahoma" w:cs="Tahoma"/>
    </w:rPr>
  </w:style>
  <w:style w:type="character" w:customStyle="1" w:styleId="RozloendokumentuChar">
    <w:name w:val="Rozložení dokumentu Char"/>
    <w:basedOn w:val="Standardnpsmoodstavce"/>
    <w:link w:val="Rozloendokumentu"/>
    <w:uiPriority w:val="99"/>
    <w:semiHidden/>
    <w:rsid w:val="0073237B"/>
    <w:rPr>
      <w:rFonts w:ascii="Tahoma" w:eastAsia="Times New Roman" w:hAnsi="Tahoma" w:cs="Tahoma"/>
      <w:sz w:val="20"/>
      <w:szCs w:val="20"/>
      <w:shd w:val="clear" w:color="auto" w:fill="000080"/>
      <w:lang w:eastAsia="cs-CZ"/>
    </w:rPr>
  </w:style>
  <w:style w:type="paragraph" w:styleId="Pedmtkomente">
    <w:name w:val="annotation subject"/>
    <w:basedOn w:val="Textkomente"/>
    <w:next w:val="Textkomente"/>
    <w:link w:val="PedmtkomenteChar"/>
    <w:semiHidden/>
    <w:rsid w:val="0073237B"/>
    <w:pPr>
      <w:spacing w:before="0" w:after="0"/>
      <w:jc w:val="left"/>
    </w:pPr>
    <w:rPr>
      <w:b/>
      <w:bCs/>
    </w:rPr>
  </w:style>
  <w:style w:type="character" w:customStyle="1" w:styleId="PedmtkomenteChar">
    <w:name w:val="Předmět komentáře Char"/>
    <w:basedOn w:val="TextkomenteChar"/>
    <w:link w:val="Pedmtkomente"/>
    <w:semiHidden/>
    <w:rsid w:val="0073237B"/>
    <w:rPr>
      <w:rFonts w:ascii="Times New Roman" w:eastAsia="Times New Roman" w:hAnsi="Times New Roman" w:cs="Times New Roman"/>
      <w:b/>
      <w:bCs/>
      <w:sz w:val="20"/>
      <w:szCs w:val="20"/>
      <w:lang w:eastAsia="cs-CZ"/>
    </w:rPr>
  </w:style>
  <w:style w:type="paragraph" w:styleId="Textvysvtlivek">
    <w:name w:val="endnote text"/>
    <w:basedOn w:val="Normln"/>
    <w:link w:val="TextvysvtlivekChar"/>
    <w:uiPriority w:val="99"/>
    <w:rsid w:val="0073237B"/>
  </w:style>
  <w:style w:type="character" w:customStyle="1" w:styleId="TextvysvtlivekChar">
    <w:name w:val="Text vysvětlivek Char"/>
    <w:basedOn w:val="Standardnpsmoodstavce"/>
    <w:link w:val="Textvysvtlivek"/>
    <w:uiPriority w:val="99"/>
    <w:rsid w:val="0073237B"/>
    <w:rPr>
      <w:rFonts w:ascii="Times New Roman" w:eastAsia="Times New Roman" w:hAnsi="Times New Roman" w:cs="Times New Roman"/>
      <w:sz w:val="20"/>
      <w:szCs w:val="20"/>
      <w:lang w:eastAsia="cs-CZ"/>
    </w:rPr>
  </w:style>
  <w:style w:type="character" w:styleId="Odkaznavysvtlivky">
    <w:name w:val="endnote reference"/>
    <w:uiPriority w:val="99"/>
    <w:rsid w:val="0073237B"/>
    <w:rPr>
      <w:vertAlign w:val="superscript"/>
    </w:rPr>
  </w:style>
  <w:style w:type="character" w:styleId="Siln">
    <w:name w:val="Strong"/>
    <w:qFormat/>
    <w:rsid w:val="0073237B"/>
    <w:rPr>
      <w:b/>
      <w:bCs/>
    </w:rPr>
  </w:style>
  <w:style w:type="paragraph" w:customStyle="1" w:styleId="BodyText21">
    <w:name w:val="Body Text 21"/>
    <w:basedOn w:val="Normln"/>
    <w:uiPriority w:val="99"/>
    <w:rsid w:val="0073237B"/>
    <w:pPr>
      <w:overflowPunct/>
      <w:ind w:left="709" w:hanging="65"/>
      <w:jc w:val="both"/>
      <w:textAlignment w:val="auto"/>
    </w:pPr>
    <w:rPr>
      <w:rFonts w:ascii="Arial" w:hAnsi="Arial" w:cs="Arial"/>
      <w:color w:val="000000"/>
      <w:sz w:val="16"/>
      <w:szCs w:val="16"/>
    </w:rPr>
  </w:style>
  <w:style w:type="paragraph" w:styleId="Seznam">
    <w:name w:val="List"/>
    <w:basedOn w:val="Normln"/>
    <w:uiPriority w:val="99"/>
    <w:rsid w:val="0073237B"/>
    <w:pPr>
      <w:ind w:left="283" w:hanging="283"/>
    </w:pPr>
    <w:rPr>
      <w:sz w:val="24"/>
    </w:rPr>
  </w:style>
  <w:style w:type="paragraph" w:customStyle="1" w:styleId="Zkladntextodsazen21">
    <w:name w:val="Základní text odsazený 21"/>
    <w:basedOn w:val="Normln"/>
    <w:rsid w:val="0073237B"/>
    <w:pPr>
      <w:spacing w:before="120"/>
      <w:ind w:left="1560" w:hanging="504"/>
      <w:jc w:val="both"/>
    </w:pPr>
    <w:rPr>
      <w:rFonts w:ascii="Arial" w:hAnsi="Arial"/>
      <w:sz w:val="22"/>
    </w:rPr>
  </w:style>
  <w:style w:type="paragraph" w:customStyle="1" w:styleId="Zkladntextodsazen31">
    <w:name w:val="Základní text odsazený 31"/>
    <w:basedOn w:val="Normln"/>
    <w:rsid w:val="0073237B"/>
    <w:pPr>
      <w:spacing w:before="120"/>
      <w:ind w:left="2127" w:hanging="1071"/>
      <w:jc w:val="both"/>
    </w:pPr>
    <w:rPr>
      <w:rFonts w:ascii="Arial" w:hAnsi="Arial"/>
      <w:sz w:val="22"/>
    </w:rPr>
  </w:style>
  <w:style w:type="paragraph" w:customStyle="1" w:styleId="Normlnweb1">
    <w:name w:val="Normální (web)1"/>
    <w:basedOn w:val="Normln"/>
    <w:rsid w:val="0073237B"/>
    <w:pPr>
      <w:spacing w:before="100" w:after="100"/>
    </w:pPr>
    <w:rPr>
      <w:sz w:val="24"/>
    </w:rPr>
  </w:style>
  <w:style w:type="paragraph" w:customStyle="1" w:styleId="xl24">
    <w:name w:val="xl24"/>
    <w:basedOn w:val="Normln"/>
    <w:uiPriority w:val="99"/>
    <w:rsid w:val="0073237B"/>
    <w:pPr>
      <w:pBdr>
        <w:top w:val="single" w:sz="6" w:space="0" w:color="auto"/>
        <w:left w:val="single" w:sz="6" w:space="0" w:color="auto"/>
        <w:bottom w:val="single" w:sz="6" w:space="0" w:color="auto"/>
        <w:right w:val="single" w:sz="6" w:space="0" w:color="auto"/>
      </w:pBdr>
      <w:spacing w:before="100" w:after="100"/>
    </w:pPr>
    <w:rPr>
      <w:rFonts w:ascii="Arial" w:hAnsi="Arial"/>
      <w:sz w:val="24"/>
    </w:rPr>
  </w:style>
  <w:style w:type="paragraph" w:customStyle="1" w:styleId="xl25">
    <w:name w:val="xl25"/>
    <w:basedOn w:val="Normln"/>
    <w:uiPriority w:val="99"/>
    <w:rsid w:val="0073237B"/>
    <w:pPr>
      <w:pBdr>
        <w:top w:val="single" w:sz="6" w:space="0" w:color="auto"/>
        <w:left w:val="single" w:sz="6" w:space="0" w:color="auto"/>
        <w:bottom w:val="single" w:sz="6" w:space="0" w:color="auto"/>
        <w:right w:val="single" w:sz="6" w:space="0" w:color="auto"/>
      </w:pBdr>
      <w:spacing w:before="100" w:after="100"/>
    </w:pPr>
    <w:rPr>
      <w:rFonts w:ascii="Arial" w:hAnsi="Arial"/>
      <w:sz w:val="24"/>
    </w:rPr>
  </w:style>
  <w:style w:type="paragraph" w:customStyle="1" w:styleId="xl26">
    <w:name w:val="xl26"/>
    <w:basedOn w:val="Normln"/>
    <w:uiPriority w:val="99"/>
    <w:rsid w:val="0073237B"/>
    <w:pPr>
      <w:pBdr>
        <w:top w:val="single" w:sz="6" w:space="0" w:color="auto"/>
        <w:left w:val="single" w:sz="6" w:space="0" w:color="auto"/>
        <w:bottom w:val="single" w:sz="6" w:space="0" w:color="auto"/>
        <w:right w:val="single" w:sz="6" w:space="0" w:color="auto"/>
      </w:pBdr>
      <w:spacing w:before="100" w:after="100"/>
    </w:pPr>
    <w:rPr>
      <w:rFonts w:ascii="Arial" w:hAnsi="Arial"/>
      <w:sz w:val="24"/>
    </w:rPr>
  </w:style>
  <w:style w:type="paragraph" w:customStyle="1" w:styleId="xl27">
    <w:name w:val="xl27"/>
    <w:basedOn w:val="Normln"/>
    <w:uiPriority w:val="99"/>
    <w:rsid w:val="0073237B"/>
    <w:pPr>
      <w:pBdr>
        <w:top w:val="single" w:sz="6" w:space="0" w:color="auto"/>
        <w:left w:val="single" w:sz="6" w:space="0" w:color="auto"/>
        <w:bottom w:val="single" w:sz="6" w:space="0" w:color="auto"/>
        <w:right w:val="single" w:sz="6" w:space="0" w:color="auto"/>
      </w:pBdr>
      <w:spacing w:before="100" w:after="100"/>
      <w:jc w:val="center"/>
    </w:pPr>
    <w:rPr>
      <w:rFonts w:ascii="Arial" w:hAnsi="Arial"/>
      <w:b/>
      <w:sz w:val="24"/>
    </w:rPr>
  </w:style>
  <w:style w:type="paragraph" w:customStyle="1" w:styleId="xl28">
    <w:name w:val="xl28"/>
    <w:basedOn w:val="Normln"/>
    <w:uiPriority w:val="99"/>
    <w:rsid w:val="0073237B"/>
    <w:pPr>
      <w:pBdr>
        <w:top w:val="single" w:sz="6" w:space="0" w:color="auto"/>
        <w:left w:val="single" w:sz="6" w:space="0" w:color="auto"/>
        <w:bottom w:val="single" w:sz="6" w:space="0" w:color="auto"/>
        <w:right w:val="single" w:sz="6" w:space="0" w:color="auto"/>
      </w:pBdr>
      <w:spacing w:before="100" w:after="100"/>
    </w:pPr>
    <w:rPr>
      <w:rFonts w:ascii="Arial" w:hAnsi="Arial"/>
      <w:b/>
      <w:sz w:val="22"/>
    </w:rPr>
  </w:style>
  <w:style w:type="paragraph" w:styleId="Pokraovnseznamu">
    <w:name w:val="List Continue"/>
    <w:basedOn w:val="Normln"/>
    <w:uiPriority w:val="99"/>
    <w:rsid w:val="0073237B"/>
    <w:pPr>
      <w:spacing w:after="120"/>
      <w:ind w:left="283"/>
    </w:pPr>
  </w:style>
  <w:style w:type="paragraph" w:customStyle="1" w:styleId="font5">
    <w:name w:val="font5"/>
    <w:basedOn w:val="Normln"/>
    <w:uiPriority w:val="99"/>
    <w:rsid w:val="0073237B"/>
    <w:pPr>
      <w:overflowPunct/>
      <w:autoSpaceDE/>
      <w:autoSpaceDN/>
      <w:adjustRightInd/>
      <w:spacing w:before="100" w:beforeAutospacing="1" w:after="100" w:afterAutospacing="1"/>
      <w:textAlignment w:val="auto"/>
    </w:pPr>
    <w:rPr>
      <w:rFonts w:ascii="Verdana" w:hAnsi="Verdana"/>
      <w:color w:val="333333"/>
    </w:rPr>
  </w:style>
  <w:style w:type="paragraph" w:customStyle="1" w:styleId="xl29">
    <w:name w:val="xl29"/>
    <w:basedOn w:val="Normln"/>
    <w:uiPriority w:val="99"/>
    <w:rsid w:val="0073237B"/>
    <w:pPr>
      <w:pBdr>
        <w:top w:val="single" w:sz="4" w:space="0" w:color="000000"/>
        <w:left w:val="single" w:sz="4" w:space="0" w:color="000000"/>
        <w:bottom w:val="single" w:sz="4" w:space="0" w:color="000000"/>
        <w:right w:val="single" w:sz="4" w:space="0" w:color="000000"/>
      </w:pBdr>
      <w:shd w:val="clear" w:color="auto" w:fill="FFFFFF"/>
      <w:overflowPunct/>
      <w:autoSpaceDE/>
      <w:autoSpaceDN/>
      <w:adjustRightInd/>
      <w:spacing w:before="100" w:beforeAutospacing="1" w:after="100" w:afterAutospacing="1"/>
      <w:jc w:val="right"/>
      <w:textAlignment w:val="top"/>
    </w:pPr>
    <w:rPr>
      <w:rFonts w:ascii="Verdana" w:hAnsi="Verdana"/>
      <w:b/>
      <w:bCs/>
      <w:color w:val="333333"/>
      <w:sz w:val="18"/>
      <w:szCs w:val="18"/>
    </w:rPr>
  </w:style>
  <w:style w:type="paragraph" w:customStyle="1" w:styleId="xl30">
    <w:name w:val="xl30"/>
    <w:basedOn w:val="Normln"/>
    <w:uiPriority w:val="99"/>
    <w:rsid w:val="0073237B"/>
    <w:pPr>
      <w:pBdr>
        <w:top w:val="single" w:sz="4" w:space="0" w:color="000000"/>
        <w:left w:val="single" w:sz="4" w:space="0" w:color="000000"/>
        <w:bottom w:val="single" w:sz="4" w:space="0" w:color="000000"/>
        <w:right w:val="single" w:sz="4" w:space="0" w:color="000000"/>
      </w:pBdr>
      <w:shd w:val="clear" w:color="auto" w:fill="FFFFFF"/>
      <w:overflowPunct/>
      <w:autoSpaceDE/>
      <w:autoSpaceDN/>
      <w:adjustRightInd/>
      <w:spacing w:before="100" w:beforeAutospacing="1" w:after="100" w:afterAutospacing="1"/>
      <w:jc w:val="right"/>
      <w:textAlignment w:val="top"/>
    </w:pPr>
    <w:rPr>
      <w:rFonts w:ascii="Verdana" w:hAnsi="Verdana"/>
      <w:color w:val="333333"/>
      <w:sz w:val="18"/>
      <w:szCs w:val="18"/>
    </w:rPr>
  </w:style>
  <w:style w:type="paragraph" w:customStyle="1" w:styleId="xl31">
    <w:name w:val="xl31"/>
    <w:basedOn w:val="Normln"/>
    <w:uiPriority w:val="99"/>
    <w:rsid w:val="0073237B"/>
    <w:pPr>
      <w:pBdr>
        <w:top w:val="single" w:sz="4" w:space="0" w:color="000000"/>
        <w:left w:val="single" w:sz="4" w:space="0" w:color="000000"/>
        <w:right w:val="single" w:sz="4" w:space="0" w:color="000000"/>
      </w:pBdr>
      <w:shd w:val="clear" w:color="auto" w:fill="FFFFFF"/>
      <w:overflowPunct/>
      <w:autoSpaceDE/>
      <w:autoSpaceDN/>
      <w:adjustRightInd/>
      <w:spacing w:before="100" w:beforeAutospacing="1" w:after="100" w:afterAutospacing="1"/>
      <w:jc w:val="right"/>
      <w:textAlignment w:val="top"/>
    </w:pPr>
    <w:rPr>
      <w:rFonts w:ascii="Verdana" w:hAnsi="Verdana"/>
      <w:color w:val="333333"/>
      <w:sz w:val="18"/>
      <w:szCs w:val="18"/>
    </w:rPr>
  </w:style>
  <w:style w:type="paragraph" w:customStyle="1" w:styleId="xl32">
    <w:name w:val="xl32"/>
    <w:basedOn w:val="Normln"/>
    <w:uiPriority w:val="99"/>
    <w:rsid w:val="0073237B"/>
    <w:pPr>
      <w:pBdr>
        <w:top w:val="single" w:sz="4" w:space="0" w:color="000000"/>
        <w:left w:val="single" w:sz="4" w:space="0" w:color="000000"/>
        <w:bottom w:val="single" w:sz="4" w:space="0" w:color="000000"/>
        <w:right w:val="single" w:sz="4" w:space="0" w:color="000000"/>
      </w:pBdr>
      <w:shd w:val="clear" w:color="auto" w:fill="CCFFCC"/>
      <w:overflowPunct/>
      <w:autoSpaceDE/>
      <w:autoSpaceDN/>
      <w:adjustRightInd/>
      <w:spacing w:before="100" w:beforeAutospacing="1" w:after="100" w:afterAutospacing="1"/>
      <w:textAlignment w:val="top"/>
    </w:pPr>
    <w:rPr>
      <w:rFonts w:ascii="Verdana" w:hAnsi="Verdana"/>
      <w:color w:val="333333"/>
      <w:sz w:val="24"/>
      <w:szCs w:val="24"/>
    </w:rPr>
  </w:style>
  <w:style w:type="paragraph" w:customStyle="1" w:styleId="xl33">
    <w:name w:val="xl33"/>
    <w:basedOn w:val="Normln"/>
    <w:uiPriority w:val="99"/>
    <w:rsid w:val="0073237B"/>
    <w:pPr>
      <w:pBdr>
        <w:left w:val="single" w:sz="4" w:space="0" w:color="000000"/>
        <w:bottom w:val="single" w:sz="4" w:space="0" w:color="000000"/>
        <w:right w:val="single" w:sz="4" w:space="0" w:color="000000"/>
      </w:pBdr>
      <w:shd w:val="clear" w:color="auto" w:fill="FFFFFF"/>
      <w:overflowPunct/>
      <w:autoSpaceDE/>
      <w:autoSpaceDN/>
      <w:adjustRightInd/>
      <w:spacing w:before="100" w:beforeAutospacing="1" w:after="100" w:afterAutospacing="1"/>
      <w:jc w:val="right"/>
      <w:textAlignment w:val="top"/>
    </w:pPr>
    <w:rPr>
      <w:rFonts w:ascii="Verdana" w:hAnsi="Verdana"/>
      <w:color w:val="333333"/>
      <w:sz w:val="18"/>
      <w:szCs w:val="18"/>
    </w:rPr>
  </w:style>
  <w:style w:type="paragraph" w:customStyle="1" w:styleId="xl34">
    <w:name w:val="xl34"/>
    <w:basedOn w:val="Normln"/>
    <w:uiPriority w:val="99"/>
    <w:rsid w:val="0073237B"/>
    <w:pPr>
      <w:pBdr>
        <w:top w:val="single" w:sz="4" w:space="0" w:color="000000"/>
        <w:left w:val="single" w:sz="4" w:space="0" w:color="000000"/>
        <w:bottom w:val="single" w:sz="4" w:space="0" w:color="000000"/>
        <w:right w:val="single" w:sz="4" w:space="0" w:color="000000"/>
      </w:pBdr>
      <w:shd w:val="clear" w:color="auto" w:fill="FFFFFF"/>
      <w:overflowPunct/>
      <w:autoSpaceDE/>
      <w:autoSpaceDN/>
      <w:adjustRightInd/>
      <w:spacing w:before="100" w:beforeAutospacing="1" w:after="100" w:afterAutospacing="1"/>
      <w:jc w:val="right"/>
      <w:textAlignment w:val="top"/>
    </w:pPr>
    <w:rPr>
      <w:rFonts w:ascii="Verdana" w:hAnsi="Verdana"/>
      <w:b/>
      <w:bCs/>
      <w:color w:val="333333"/>
      <w:sz w:val="18"/>
      <w:szCs w:val="18"/>
    </w:rPr>
  </w:style>
  <w:style w:type="paragraph" w:customStyle="1" w:styleId="xl35">
    <w:name w:val="xl35"/>
    <w:basedOn w:val="Normln"/>
    <w:rsid w:val="0073237B"/>
    <w:pPr>
      <w:pBdr>
        <w:left w:val="single" w:sz="4" w:space="0" w:color="000000"/>
        <w:right w:val="single" w:sz="4" w:space="0" w:color="000000"/>
      </w:pBdr>
      <w:shd w:val="clear" w:color="auto" w:fill="FFFFFF"/>
      <w:overflowPunct/>
      <w:autoSpaceDE/>
      <w:autoSpaceDN/>
      <w:adjustRightInd/>
      <w:spacing w:before="100" w:beforeAutospacing="1" w:after="100" w:afterAutospacing="1"/>
      <w:jc w:val="right"/>
      <w:textAlignment w:val="top"/>
    </w:pPr>
    <w:rPr>
      <w:rFonts w:ascii="Verdana" w:hAnsi="Verdana"/>
      <w:color w:val="333333"/>
      <w:sz w:val="18"/>
      <w:szCs w:val="18"/>
    </w:rPr>
  </w:style>
  <w:style w:type="paragraph" w:customStyle="1" w:styleId="xl36">
    <w:name w:val="xl36"/>
    <w:basedOn w:val="Normln"/>
    <w:uiPriority w:val="99"/>
    <w:rsid w:val="0073237B"/>
    <w:pPr>
      <w:pBdr>
        <w:top w:val="single" w:sz="4" w:space="0" w:color="000000"/>
        <w:left w:val="single" w:sz="4" w:space="0" w:color="000000"/>
        <w:bottom w:val="single" w:sz="4" w:space="0" w:color="000000"/>
        <w:right w:val="single" w:sz="4" w:space="0" w:color="000000"/>
      </w:pBdr>
      <w:shd w:val="clear" w:color="auto" w:fill="FFFFFF"/>
      <w:overflowPunct/>
      <w:autoSpaceDE/>
      <w:autoSpaceDN/>
      <w:adjustRightInd/>
      <w:spacing w:before="100" w:beforeAutospacing="1" w:after="100" w:afterAutospacing="1"/>
      <w:jc w:val="right"/>
      <w:textAlignment w:val="top"/>
    </w:pPr>
    <w:rPr>
      <w:rFonts w:ascii="Verdana" w:hAnsi="Verdana"/>
      <w:sz w:val="18"/>
      <w:szCs w:val="18"/>
    </w:rPr>
  </w:style>
  <w:style w:type="paragraph" w:customStyle="1" w:styleId="xl37">
    <w:name w:val="xl37"/>
    <w:basedOn w:val="Normln"/>
    <w:uiPriority w:val="99"/>
    <w:rsid w:val="0073237B"/>
    <w:pPr>
      <w:pBdr>
        <w:top w:val="single" w:sz="4" w:space="0" w:color="000000"/>
        <w:bottom w:val="single" w:sz="4" w:space="0" w:color="000000"/>
        <w:right w:val="single" w:sz="4" w:space="0" w:color="000000"/>
      </w:pBdr>
      <w:shd w:val="clear" w:color="auto" w:fill="CCFFCC"/>
      <w:overflowPunct/>
      <w:autoSpaceDE/>
      <w:autoSpaceDN/>
      <w:adjustRightInd/>
      <w:spacing w:before="100" w:beforeAutospacing="1" w:after="100" w:afterAutospacing="1"/>
      <w:textAlignment w:val="top"/>
    </w:pPr>
    <w:rPr>
      <w:rFonts w:ascii="Verdana" w:hAnsi="Verdana"/>
      <w:b/>
      <w:bCs/>
      <w:color w:val="333333"/>
      <w:sz w:val="24"/>
      <w:szCs w:val="24"/>
    </w:rPr>
  </w:style>
  <w:style w:type="paragraph" w:customStyle="1" w:styleId="xl38">
    <w:name w:val="xl38"/>
    <w:basedOn w:val="Normln"/>
    <w:uiPriority w:val="99"/>
    <w:rsid w:val="0073237B"/>
    <w:pPr>
      <w:pBdr>
        <w:top w:val="single" w:sz="4" w:space="0" w:color="000000"/>
        <w:left w:val="single" w:sz="4" w:space="0" w:color="000000"/>
        <w:bottom w:val="single" w:sz="4" w:space="0" w:color="000000"/>
        <w:right w:val="single" w:sz="4" w:space="0" w:color="000000"/>
      </w:pBdr>
      <w:shd w:val="clear" w:color="auto" w:fill="FFFFFF"/>
      <w:overflowPunct/>
      <w:autoSpaceDE/>
      <w:autoSpaceDN/>
      <w:adjustRightInd/>
      <w:spacing w:before="100" w:beforeAutospacing="1" w:after="100" w:afterAutospacing="1"/>
      <w:jc w:val="right"/>
      <w:textAlignment w:val="top"/>
    </w:pPr>
    <w:rPr>
      <w:rFonts w:ascii="Verdana" w:hAnsi="Verdana"/>
      <w:b/>
      <w:bCs/>
      <w:color w:val="333333"/>
      <w:sz w:val="18"/>
      <w:szCs w:val="18"/>
    </w:rPr>
  </w:style>
  <w:style w:type="paragraph" w:customStyle="1" w:styleId="BodyText23">
    <w:name w:val="Body Text 23"/>
    <w:basedOn w:val="Normln"/>
    <w:uiPriority w:val="99"/>
    <w:rsid w:val="0073237B"/>
    <w:pPr>
      <w:overflowPunct/>
      <w:jc w:val="center"/>
      <w:textAlignment w:val="auto"/>
    </w:pPr>
    <w:rPr>
      <w:rFonts w:ascii="Arial" w:hAnsi="Arial" w:cs="Arial"/>
      <w:b/>
      <w:bCs/>
      <w:sz w:val="22"/>
      <w:szCs w:val="22"/>
    </w:rPr>
  </w:style>
  <w:style w:type="paragraph" w:styleId="Zkladntext2">
    <w:name w:val="Body Text 2"/>
    <w:basedOn w:val="Normln"/>
    <w:link w:val="Zkladntext2Char"/>
    <w:rsid w:val="0073237B"/>
    <w:pPr>
      <w:shd w:val="clear" w:color="auto" w:fill="FFFF00"/>
      <w:jc w:val="both"/>
    </w:pPr>
    <w:rPr>
      <w:rFonts w:ascii="Arial" w:hAnsi="Arial"/>
    </w:rPr>
  </w:style>
  <w:style w:type="character" w:customStyle="1" w:styleId="Zkladntext2Char">
    <w:name w:val="Základní text 2 Char"/>
    <w:basedOn w:val="Standardnpsmoodstavce"/>
    <w:link w:val="Zkladntext2"/>
    <w:rsid w:val="0073237B"/>
    <w:rPr>
      <w:rFonts w:ascii="Arial" w:eastAsia="Times New Roman" w:hAnsi="Arial" w:cs="Times New Roman"/>
      <w:sz w:val="20"/>
      <w:szCs w:val="20"/>
      <w:shd w:val="clear" w:color="auto" w:fill="FFFF00"/>
      <w:lang w:eastAsia="cs-CZ"/>
    </w:rPr>
  </w:style>
  <w:style w:type="paragraph" w:customStyle="1" w:styleId="BodyText24">
    <w:name w:val="Body Text 24"/>
    <w:basedOn w:val="Normln"/>
    <w:uiPriority w:val="99"/>
    <w:rsid w:val="0073237B"/>
    <w:pPr>
      <w:overflowPunct/>
      <w:ind w:left="284"/>
      <w:jc w:val="both"/>
      <w:textAlignment w:val="auto"/>
    </w:pPr>
    <w:rPr>
      <w:rFonts w:ascii="Arial" w:hAnsi="Arial" w:cs="Arial"/>
      <w:color w:val="000000"/>
    </w:rPr>
  </w:style>
  <w:style w:type="paragraph" w:customStyle="1" w:styleId="BodyText22">
    <w:name w:val="Body Text 22"/>
    <w:basedOn w:val="Normln"/>
    <w:uiPriority w:val="99"/>
    <w:rsid w:val="0073237B"/>
    <w:pPr>
      <w:overflowPunct/>
      <w:ind w:left="720"/>
      <w:jc w:val="both"/>
      <w:textAlignment w:val="auto"/>
    </w:pPr>
    <w:rPr>
      <w:rFonts w:ascii="Arial" w:hAnsi="Arial" w:cs="Arial"/>
      <w:color w:val="000000"/>
      <w:sz w:val="16"/>
      <w:szCs w:val="16"/>
    </w:rPr>
  </w:style>
  <w:style w:type="paragraph" w:styleId="Titulek">
    <w:name w:val="caption"/>
    <w:basedOn w:val="Normln"/>
    <w:next w:val="Normln"/>
    <w:qFormat/>
    <w:rsid w:val="0073237B"/>
    <w:pPr>
      <w:tabs>
        <w:tab w:val="left" w:pos="720"/>
      </w:tabs>
      <w:overflowPunct/>
      <w:jc w:val="both"/>
      <w:textAlignment w:val="auto"/>
    </w:pPr>
    <w:rPr>
      <w:rFonts w:ascii="Arial" w:hAnsi="Arial" w:cs="Arial"/>
      <w:i/>
      <w:iCs/>
      <w:color w:val="000000"/>
      <w:sz w:val="18"/>
      <w:szCs w:val="18"/>
    </w:rPr>
  </w:style>
  <w:style w:type="paragraph" w:customStyle="1" w:styleId="xl62">
    <w:name w:val="xl62"/>
    <w:basedOn w:val="Normln"/>
    <w:uiPriority w:val="99"/>
    <w:rsid w:val="0073237B"/>
    <w:pPr>
      <w:overflowPunct/>
      <w:autoSpaceDE/>
      <w:autoSpaceDN/>
      <w:adjustRightInd/>
      <w:spacing w:before="100" w:beforeAutospacing="1" w:after="100" w:afterAutospacing="1"/>
      <w:textAlignment w:val="top"/>
    </w:pPr>
    <w:rPr>
      <w:rFonts w:ascii="Arial" w:hAnsi="Arial" w:cs="Arial"/>
      <w:b/>
      <w:bCs/>
      <w:sz w:val="18"/>
      <w:szCs w:val="18"/>
    </w:rPr>
  </w:style>
  <w:style w:type="paragraph" w:styleId="Normlnweb">
    <w:name w:val="Normal (Web)"/>
    <w:basedOn w:val="Normln"/>
    <w:rsid w:val="0073237B"/>
    <w:pPr>
      <w:overflowPunct/>
      <w:autoSpaceDE/>
      <w:autoSpaceDN/>
      <w:adjustRightInd/>
      <w:spacing w:before="100" w:beforeAutospacing="1" w:after="100" w:afterAutospacing="1"/>
      <w:textAlignment w:val="auto"/>
    </w:pPr>
    <w:rPr>
      <w:sz w:val="24"/>
      <w:szCs w:val="24"/>
    </w:rPr>
  </w:style>
  <w:style w:type="paragraph" w:styleId="Textvbloku">
    <w:name w:val="Block Text"/>
    <w:basedOn w:val="Normln"/>
    <w:uiPriority w:val="99"/>
    <w:rsid w:val="0073237B"/>
    <w:pPr>
      <w:ind w:left="284" w:right="850"/>
      <w:jc w:val="both"/>
    </w:pPr>
    <w:rPr>
      <w:rFonts w:ascii="Arial" w:hAnsi="Arial"/>
    </w:rPr>
  </w:style>
  <w:style w:type="paragraph" w:styleId="Zpat">
    <w:name w:val="footer"/>
    <w:basedOn w:val="Normln"/>
    <w:link w:val="ZpatChar"/>
    <w:rsid w:val="0073237B"/>
    <w:pPr>
      <w:tabs>
        <w:tab w:val="center" w:pos="4536"/>
        <w:tab w:val="right" w:pos="9072"/>
      </w:tabs>
    </w:pPr>
  </w:style>
  <w:style w:type="character" w:customStyle="1" w:styleId="ZpatChar">
    <w:name w:val="Zápatí Char"/>
    <w:basedOn w:val="Standardnpsmoodstavce"/>
    <w:link w:val="Zpat"/>
    <w:rsid w:val="0073237B"/>
    <w:rPr>
      <w:rFonts w:ascii="Times New Roman" w:eastAsia="Times New Roman" w:hAnsi="Times New Roman" w:cs="Times New Roman"/>
      <w:sz w:val="20"/>
      <w:szCs w:val="20"/>
      <w:lang w:eastAsia="cs-CZ"/>
    </w:rPr>
  </w:style>
  <w:style w:type="paragraph" w:customStyle="1" w:styleId="BodyText26">
    <w:name w:val="Body Text 26"/>
    <w:basedOn w:val="Normln"/>
    <w:uiPriority w:val="99"/>
    <w:rsid w:val="0073237B"/>
    <w:pPr>
      <w:jc w:val="both"/>
    </w:pPr>
    <w:rPr>
      <w:rFonts w:ascii="Arial" w:hAnsi="Arial"/>
    </w:rPr>
  </w:style>
  <w:style w:type="paragraph" w:customStyle="1" w:styleId="BodyText27">
    <w:name w:val="Body Text 27"/>
    <w:basedOn w:val="Normln"/>
    <w:uiPriority w:val="99"/>
    <w:rsid w:val="0073237B"/>
    <w:pPr>
      <w:overflowPunct/>
      <w:jc w:val="center"/>
      <w:textAlignment w:val="auto"/>
    </w:pPr>
    <w:rPr>
      <w:rFonts w:ascii="Arial" w:hAnsi="Arial" w:cs="Arial"/>
      <w:b/>
      <w:bCs/>
      <w:color w:val="000000"/>
      <w:sz w:val="32"/>
      <w:szCs w:val="32"/>
    </w:rPr>
  </w:style>
  <w:style w:type="paragraph" w:customStyle="1" w:styleId="xl22">
    <w:name w:val="xl22"/>
    <w:basedOn w:val="Normln"/>
    <w:uiPriority w:val="99"/>
    <w:rsid w:val="0073237B"/>
    <w:pPr>
      <w:pBdr>
        <w:left w:val="single" w:sz="8" w:space="0" w:color="auto"/>
        <w:bottom w:val="single" w:sz="8" w:space="0" w:color="auto"/>
      </w:pBdr>
      <w:shd w:val="clear" w:color="auto" w:fill="C0C0C0"/>
      <w:overflowPunct/>
      <w:autoSpaceDE/>
      <w:autoSpaceDN/>
      <w:adjustRightInd/>
      <w:spacing w:before="100" w:beforeAutospacing="1" w:after="100" w:afterAutospacing="1"/>
      <w:textAlignment w:val="top"/>
    </w:pPr>
    <w:rPr>
      <w:sz w:val="24"/>
      <w:szCs w:val="24"/>
    </w:rPr>
  </w:style>
  <w:style w:type="paragraph" w:customStyle="1" w:styleId="xl23">
    <w:name w:val="xl23"/>
    <w:basedOn w:val="Normln"/>
    <w:uiPriority w:val="99"/>
    <w:rsid w:val="0073237B"/>
    <w:pPr>
      <w:pBdr>
        <w:left w:val="single" w:sz="4" w:space="0" w:color="auto"/>
        <w:bottom w:val="single" w:sz="8" w:space="0" w:color="auto"/>
      </w:pBdr>
      <w:shd w:val="clear" w:color="auto" w:fill="C0C0C0"/>
      <w:overflowPunct/>
      <w:autoSpaceDE/>
      <w:autoSpaceDN/>
      <w:adjustRightInd/>
      <w:spacing w:before="100" w:beforeAutospacing="1" w:after="100" w:afterAutospacing="1"/>
      <w:textAlignment w:val="top"/>
    </w:pPr>
    <w:rPr>
      <w:rFonts w:ascii="Arial" w:hAnsi="Arial" w:cs="Arial"/>
      <w:sz w:val="24"/>
      <w:szCs w:val="24"/>
    </w:rPr>
  </w:style>
  <w:style w:type="paragraph" w:customStyle="1" w:styleId="xl39">
    <w:name w:val="xl39"/>
    <w:basedOn w:val="Normln"/>
    <w:uiPriority w:val="99"/>
    <w:rsid w:val="0073237B"/>
    <w:pPr>
      <w:pBdr>
        <w:right w:val="single" w:sz="8" w:space="0" w:color="auto"/>
      </w:pBdr>
      <w:overflowPunct/>
      <w:autoSpaceDE/>
      <w:autoSpaceDN/>
      <w:adjustRightInd/>
      <w:spacing w:before="100" w:beforeAutospacing="1" w:after="100" w:afterAutospacing="1"/>
      <w:textAlignment w:val="top"/>
    </w:pPr>
    <w:rPr>
      <w:sz w:val="24"/>
      <w:szCs w:val="24"/>
    </w:rPr>
  </w:style>
  <w:style w:type="paragraph" w:customStyle="1" w:styleId="xl40">
    <w:name w:val="xl40"/>
    <w:basedOn w:val="Normln"/>
    <w:uiPriority w:val="99"/>
    <w:rsid w:val="0073237B"/>
    <w:pPr>
      <w:pBdr>
        <w:top w:val="single" w:sz="8" w:space="0" w:color="auto"/>
        <w:left w:val="single" w:sz="8" w:space="0" w:color="auto"/>
        <w:bottom w:val="single" w:sz="8" w:space="0" w:color="auto"/>
      </w:pBdr>
      <w:shd w:val="clear" w:color="auto" w:fill="C0C0C0"/>
      <w:overflowPunct/>
      <w:autoSpaceDE/>
      <w:autoSpaceDN/>
      <w:adjustRightInd/>
      <w:spacing w:before="100" w:beforeAutospacing="1" w:after="100" w:afterAutospacing="1"/>
      <w:textAlignment w:val="top"/>
    </w:pPr>
    <w:rPr>
      <w:sz w:val="24"/>
      <w:szCs w:val="24"/>
    </w:rPr>
  </w:style>
  <w:style w:type="paragraph" w:customStyle="1" w:styleId="xl41">
    <w:name w:val="xl41"/>
    <w:basedOn w:val="Normln"/>
    <w:uiPriority w:val="99"/>
    <w:rsid w:val="0073237B"/>
    <w:pPr>
      <w:pBdr>
        <w:top w:val="single" w:sz="8" w:space="0" w:color="auto"/>
        <w:left w:val="single" w:sz="4" w:space="0" w:color="auto"/>
        <w:bottom w:val="single" w:sz="8" w:space="0" w:color="auto"/>
      </w:pBdr>
      <w:shd w:val="clear" w:color="auto" w:fill="C0C0C0"/>
      <w:overflowPunct/>
      <w:autoSpaceDE/>
      <w:autoSpaceDN/>
      <w:adjustRightInd/>
      <w:spacing w:before="100" w:beforeAutospacing="1" w:after="100" w:afterAutospacing="1"/>
      <w:textAlignment w:val="center"/>
    </w:pPr>
    <w:rPr>
      <w:rFonts w:ascii="Arial" w:hAnsi="Arial" w:cs="Arial"/>
      <w:b/>
      <w:bCs/>
      <w:sz w:val="24"/>
      <w:szCs w:val="24"/>
    </w:rPr>
  </w:style>
  <w:style w:type="paragraph" w:customStyle="1" w:styleId="xl42">
    <w:name w:val="xl42"/>
    <w:basedOn w:val="Normln"/>
    <w:uiPriority w:val="99"/>
    <w:rsid w:val="0073237B"/>
    <w:pPr>
      <w:pBdr>
        <w:top w:val="single" w:sz="8" w:space="0" w:color="auto"/>
        <w:bottom w:val="single" w:sz="8" w:space="0" w:color="auto"/>
      </w:pBdr>
      <w:shd w:val="clear" w:color="auto" w:fill="C0C0C0"/>
      <w:overflowPunct/>
      <w:autoSpaceDE/>
      <w:autoSpaceDN/>
      <w:adjustRightInd/>
      <w:spacing w:before="100" w:beforeAutospacing="1" w:after="100" w:afterAutospacing="1"/>
      <w:textAlignment w:val="top"/>
    </w:pPr>
    <w:rPr>
      <w:sz w:val="24"/>
      <w:szCs w:val="24"/>
    </w:rPr>
  </w:style>
  <w:style w:type="paragraph" w:customStyle="1" w:styleId="xl43">
    <w:name w:val="xl43"/>
    <w:basedOn w:val="Normln"/>
    <w:uiPriority w:val="99"/>
    <w:rsid w:val="0073237B"/>
    <w:pPr>
      <w:pBdr>
        <w:top w:val="single" w:sz="8" w:space="0" w:color="auto"/>
        <w:bottom w:val="single" w:sz="8" w:space="0" w:color="auto"/>
      </w:pBdr>
      <w:shd w:val="clear" w:color="auto" w:fill="C0C0C0"/>
      <w:overflowPunct/>
      <w:autoSpaceDE/>
      <w:autoSpaceDN/>
      <w:adjustRightInd/>
      <w:spacing w:before="100" w:beforeAutospacing="1" w:after="100" w:afterAutospacing="1"/>
      <w:textAlignment w:val="top"/>
    </w:pPr>
    <w:rPr>
      <w:sz w:val="24"/>
      <w:szCs w:val="24"/>
    </w:rPr>
  </w:style>
  <w:style w:type="paragraph" w:customStyle="1" w:styleId="xl44">
    <w:name w:val="xl44"/>
    <w:basedOn w:val="Normln"/>
    <w:uiPriority w:val="99"/>
    <w:rsid w:val="0073237B"/>
    <w:pPr>
      <w:pBdr>
        <w:top w:val="single" w:sz="8" w:space="0" w:color="auto"/>
        <w:left w:val="single" w:sz="4" w:space="0" w:color="auto"/>
        <w:bottom w:val="single" w:sz="8" w:space="0" w:color="auto"/>
        <w:right w:val="single" w:sz="8" w:space="0" w:color="auto"/>
      </w:pBdr>
      <w:shd w:val="clear" w:color="auto" w:fill="C0C0C0"/>
      <w:overflowPunct/>
      <w:autoSpaceDE/>
      <w:autoSpaceDN/>
      <w:adjustRightInd/>
      <w:spacing w:before="100" w:beforeAutospacing="1" w:after="100" w:afterAutospacing="1"/>
      <w:textAlignment w:val="top"/>
    </w:pPr>
    <w:rPr>
      <w:sz w:val="24"/>
      <w:szCs w:val="24"/>
    </w:rPr>
  </w:style>
  <w:style w:type="paragraph" w:customStyle="1" w:styleId="xl45">
    <w:name w:val="xl45"/>
    <w:basedOn w:val="Normln"/>
    <w:uiPriority w:val="99"/>
    <w:rsid w:val="0073237B"/>
    <w:pPr>
      <w:overflowPunct/>
      <w:autoSpaceDE/>
      <w:autoSpaceDN/>
      <w:adjustRightInd/>
      <w:spacing w:before="100" w:beforeAutospacing="1" w:after="100" w:afterAutospacing="1"/>
      <w:textAlignment w:val="top"/>
    </w:pPr>
    <w:rPr>
      <w:sz w:val="24"/>
      <w:szCs w:val="24"/>
    </w:rPr>
  </w:style>
  <w:style w:type="paragraph" w:customStyle="1" w:styleId="xl46">
    <w:name w:val="xl46"/>
    <w:basedOn w:val="Normln"/>
    <w:uiPriority w:val="99"/>
    <w:rsid w:val="0073237B"/>
    <w:pPr>
      <w:pBdr>
        <w:left w:val="single" w:sz="4" w:space="0" w:color="auto"/>
        <w:right w:val="single" w:sz="8" w:space="0" w:color="auto"/>
      </w:pBdr>
      <w:overflowPunct/>
      <w:autoSpaceDE/>
      <w:autoSpaceDN/>
      <w:adjustRightInd/>
      <w:spacing w:before="100" w:beforeAutospacing="1" w:after="100" w:afterAutospacing="1"/>
      <w:textAlignment w:val="top"/>
    </w:pPr>
    <w:rPr>
      <w:sz w:val="24"/>
      <w:szCs w:val="24"/>
    </w:rPr>
  </w:style>
  <w:style w:type="paragraph" w:customStyle="1" w:styleId="xl47">
    <w:name w:val="xl47"/>
    <w:basedOn w:val="Normln"/>
    <w:uiPriority w:val="99"/>
    <w:rsid w:val="0073237B"/>
    <w:pPr>
      <w:pBdr>
        <w:left w:val="single" w:sz="4" w:space="0" w:color="auto"/>
        <w:right w:val="single" w:sz="8" w:space="0" w:color="auto"/>
      </w:pBdr>
      <w:overflowPunct/>
      <w:autoSpaceDE/>
      <w:autoSpaceDN/>
      <w:adjustRightInd/>
      <w:spacing w:before="100" w:beforeAutospacing="1" w:after="100" w:afterAutospacing="1"/>
      <w:textAlignment w:val="top"/>
    </w:pPr>
    <w:rPr>
      <w:sz w:val="24"/>
      <w:szCs w:val="24"/>
    </w:rPr>
  </w:style>
  <w:style w:type="paragraph" w:customStyle="1" w:styleId="xl48">
    <w:name w:val="xl48"/>
    <w:basedOn w:val="Normln"/>
    <w:uiPriority w:val="99"/>
    <w:rsid w:val="0073237B"/>
    <w:pPr>
      <w:pBdr>
        <w:left w:val="single" w:sz="4" w:space="0" w:color="auto"/>
      </w:pBdr>
      <w:shd w:val="clear" w:color="auto" w:fill="FFFFFF"/>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49">
    <w:name w:val="xl49"/>
    <w:basedOn w:val="Normln"/>
    <w:uiPriority w:val="99"/>
    <w:rsid w:val="0073237B"/>
    <w:pPr>
      <w:pBdr>
        <w:top w:val="single" w:sz="8" w:space="0" w:color="auto"/>
        <w:left w:val="single" w:sz="8" w:space="0" w:color="auto"/>
        <w:bottom w:val="single" w:sz="8" w:space="0" w:color="auto"/>
      </w:pBdr>
      <w:shd w:val="clear" w:color="auto" w:fill="FFFFFF"/>
      <w:overflowPunct/>
      <w:autoSpaceDE/>
      <w:autoSpaceDN/>
      <w:adjustRightInd/>
      <w:spacing w:before="100" w:beforeAutospacing="1" w:after="100" w:afterAutospacing="1"/>
      <w:textAlignment w:val="top"/>
    </w:pPr>
    <w:rPr>
      <w:sz w:val="24"/>
      <w:szCs w:val="24"/>
    </w:rPr>
  </w:style>
  <w:style w:type="paragraph" w:customStyle="1" w:styleId="xl50">
    <w:name w:val="xl50"/>
    <w:basedOn w:val="Normln"/>
    <w:uiPriority w:val="99"/>
    <w:rsid w:val="0073237B"/>
    <w:pPr>
      <w:pBdr>
        <w:top w:val="single" w:sz="8" w:space="0" w:color="auto"/>
        <w:left w:val="single" w:sz="4" w:space="0" w:color="auto"/>
        <w:bottom w:val="single" w:sz="8" w:space="0" w:color="auto"/>
      </w:pBdr>
      <w:shd w:val="clear" w:color="auto" w:fill="FFFFFF"/>
      <w:overflowPunct/>
      <w:autoSpaceDE/>
      <w:autoSpaceDN/>
      <w:adjustRightInd/>
      <w:spacing w:before="100" w:beforeAutospacing="1" w:after="100" w:afterAutospacing="1"/>
      <w:textAlignment w:val="top"/>
    </w:pPr>
    <w:rPr>
      <w:rFonts w:ascii="Arial" w:hAnsi="Arial" w:cs="Arial"/>
      <w:b/>
      <w:bCs/>
      <w:sz w:val="24"/>
      <w:szCs w:val="24"/>
    </w:rPr>
  </w:style>
  <w:style w:type="paragraph" w:customStyle="1" w:styleId="xl51">
    <w:name w:val="xl51"/>
    <w:basedOn w:val="Normln"/>
    <w:uiPriority w:val="99"/>
    <w:rsid w:val="0073237B"/>
    <w:pPr>
      <w:pBdr>
        <w:top w:val="single" w:sz="8" w:space="0" w:color="auto"/>
        <w:bottom w:val="single" w:sz="8" w:space="0" w:color="auto"/>
      </w:pBdr>
      <w:shd w:val="clear" w:color="auto" w:fill="FFFFFF"/>
      <w:overflowPunct/>
      <w:autoSpaceDE/>
      <w:autoSpaceDN/>
      <w:adjustRightInd/>
      <w:spacing w:before="100" w:beforeAutospacing="1" w:after="100" w:afterAutospacing="1"/>
      <w:textAlignment w:val="top"/>
    </w:pPr>
    <w:rPr>
      <w:rFonts w:ascii="Arial" w:hAnsi="Arial" w:cs="Arial"/>
      <w:sz w:val="24"/>
      <w:szCs w:val="24"/>
    </w:rPr>
  </w:style>
  <w:style w:type="paragraph" w:customStyle="1" w:styleId="xl52">
    <w:name w:val="xl52"/>
    <w:basedOn w:val="Normln"/>
    <w:uiPriority w:val="99"/>
    <w:rsid w:val="0073237B"/>
    <w:pPr>
      <w:pBdr>
        <w:top w:val="single" w:sz="8" w:space="0" w:color="auto"/>
        <w:bottom w:val="single" w:sz="8" w:space="0" w:color="auto"/>
      </w:pBdr>
      <w:shd w:val="clear" w:color="auto" w:fill="FFFFFF"/>
      <w:overflowPunct/>
      <w:autoSpaceDE/>
      <w:autoSpaceDN/>
      <w:adjustRightInd/>
      <w:spacing w:before="100" w:beforeAutospacing="1" w:after="100" w:afterAutospacing="1"/>
      <w:textAlignment w:val="top"/>
    </w:pPr>
    <w:rPr>
      <w:rFonts w:ascii="Arial" w:hAnsi="Arial" w:cs="Arial"/>
      <w:sz w:val="24"/>
      <w:szCs w:val="24"/>
    </w:rPr>
  </w:style>
  <w:style w:type="paragraph" w:customStyle="1" w:styleId="xl53">
    <w:name w:val="xl53"/>
    <w:basedOn w:val="Normln"/>
    <w:uiPriority w:val="99"/>
    <w:rsid w:val="0073237B"/>
    <w:pPr>
      <w:pBdr>
        <w:top w:val="single" w:sz="8" w:space="0" w:color="auto"/>
        <w:left w:val="single" w:sz="4" w:space="0" w:color="auto"/>
        <w:bottom w:val="single" w:sz="8" w:space="0" w:color="auto"/>
        <w:right w:val="single" w:sz="8" w:space="0" w:color="auto"/>
      </w:pBdr>
      <w:overflowPunct/>
      <w:autoSpaceDE/>
      <w:autoSpaceDN/>
      <w:adjustRightInd/>
      <w:spacing w:before="100" w:beforeAutospacing="1" w:after="100" w:afterAutospacing="1"/>
      <w:textAlignment w:val="top"/>
    </w:pPr>
    <w:rPr>
      <w:rFonts w:ascii="Arial" w:hAnsi="Arial" w:cs="Arial"/>
      <w:b/>
      <w:bCs/>
      <w:sz w:val="24"/>
      <w:szCs w:val="24"/>
    </w:rPr>
  </w:style>
  <w:style w:type="paragraph" w:customStyle="1" w:styleId="xl54">
    <w:name w:val="xl54"/>
    <w:basedOn w:val="Normln"/>
    <w:uiPriority w:val="99"/>
    <w:rsid w:val="0073237B"/>
    <w:pPr>
      <w:pBdr>
        <w:top w:val="single" w:sz="8" w:space="0" w:color="auto"/>
        <w:left w:val="single" w:sz="4" w:space="0" w:color="auto"/>
        <w:bottom w:val="single" w:sz="8" w:space="0" w:color="auto"/>
      </w:pBdr>
      <w:shd w:val="clear" w:color="auto" w:fill="FFFFFF"/>
      <w:overflowPunct/>
      <w:autoSpaceDE/>
      <w:autoSpaceDN/>
      <w:adjustRightInd/>
      <w:spacing w:before="100" w:beforeAutospacing="1" w:after="100" w:afterAutospacing="1"/>
      <w:textAlignment w:val="center"/>
    </w:pPr>
    <w:rPr>
      <w:rFonts w:ascii="Arial" w:hAnsi="Arial" w:cs="Arial"/>
      <w:b/>
      <w:bCs/>
      <w:sz w:val="22"/>
      <w:szCs w:val="22"/>
    </w:rPr>
  </w:style>
  <w:style w:type="paragraph" w:customStyle="1" w:styleId="xl55">
    <w:name w:val="xl55"/>
    <w:basedOn w:val="Normln"/>
    <w:uiPriority w:val="99"/>
    <w:rsid w:val="0073237B"/>
    <w:pPr>
      <w:pBdr>
        <w:top w:val="single" w:sz="8" w:space="0" w:color="auto"/>
        <w:bottom w:val="single" w:sz="8" w:space="0" w:color="auto"/>
      </w:pBdr>
      <w:shd w:val="clear" w:color="auto" w:fill="FFFFFF"/>
      <w:overflowPunct/>
      <w:autoSpaceDE/>
      <w:autoSpaceDN/>
      <w:adjustRightInd/>
      <w:spacing w:before="100" w:beforeAutospacing="1" w:after="100" w:afterAutospacing="1"/>
      <w:textAlignment w:val="center"/>
    </w:pPr>
    <w:rPr>
      <w:rFonts w:ascii="Arial" w:hAnsi="Arial" w:cs="Arial"/>
      <w:sz w:val="22"/>
      <w:szCs w:val="22"/>
    </w:rPr>
  </w:style>
  <w:style w:type="paragraph" w:customStyle="1" w:styleId="xl56">
    <w:name w:val="xl56"/>
    <w:basedOn w:val="Normln"/>
    <w:uiPriority w:val="99"/>
    <w:rsid w:val="0073237B"/>
    <w:pPr>
      <w:pBdr>
        <w:top w:val="single" w:sz="8" w:space="0" w:color="auto"/>
        <w:bottom w:val="single" w:sz="8" w:space="0" w:color="auto"/>
      </w:pBdr>
      <w:shd w:val="clear" w:color="auto" w:fill="FFFFFF"/>
      <w:overflowPunct/>
      <w:autoSpaceDE/>
      <w:autoSpaceDN/>
      <w:adjustRightInd/>
      <w:spacing w:before="100" w:beforeAutospacing="1" w:after="100" w:afterAutospacing="1"/>
      <w:textAlignment w:val="center"/>
    </w:pPr>
    <w:rPr>
      <w:rFonts w:ascii="Arial" w:hAnsi="Arial" w:cs="Arial"/>
      <w:sz w:val="22"/>
      <w:szCs w:val="22"/>
    </w:rPr>
  </w:style>
  <w:style w:type="paragraph" w:customStyle="1" w:styleId="xl57">
    <w:name w:val="xl57"/>
    <w:basedOn w:val="Normln"/>
    <w:uiPriority w:val="99"/>
    <w:rsid w:val="0073237B"/>
    <w:pPr>
      <w:pBdr>
        <w:top w:val="single" w:sz="8" w:space="0" w:color="auto"/>
        <w:left w:val="single" w:sz="4" w:space="0" w:color="auto"/>
        <w:bottom w:val="single" w:sz="8" w:space="0" w:color="auto"/>
        <w:right w:val="single" w:sz="8" w:space="0" w:color="auto"/>
      </w:pBdr>
      <w:overflowPunct/>
      <w:autoSpaceDE/>
      <w:autoSpaceDN/>
      <w:adjustRightInd/>
      <w:spacing w:before="100" w:beforeAutospacing="1" w:after="100" w:afterAutospacing="1"/>
      <w:textAlignment w:val="center"/>
    </w:pPr>
    <w:rPr>
      <w:rFonts w:ascii="Arial" w:hAnsi="Arial" w:cs="Arial"/>
      <w:b/>
      <w:bCs/>
      <w:sz w:val="22"/>
      <w:szCs w:val="22"/>
    </w:rPr>
  </w:style>
  <w:style w:type="paragraph" w:customStyle="1" w:styleId="xl58">
    <w:name w:val="xl58"/>
    <w:basedOn w:val="Normln"/>
    <w:uiPriority w:val="99"/>
    <w:rsid w:val="0073237B"/>
    <w:pPr>
      <w:overflowPunct/>
      <w:autoSpaceDE/>
      <w:autoSpaceDN/>
      <w:adjustRightInd/>
      <w:spacing w:before="100" w:beforeAutospacing="1" w:after="100" w:afterAutospacing="1"/>
      <w:textAlignment w:val="top"/>
    </w:pPr>
    <w:rPr>
      <w:rFonts w:ascii="Arial" w:hAnsi="Arial" w:cs="Arial"/>
      <w:b/>
      <w:bCs/>
      <w:sz w:val="22"/>
      <w:szCs w:val="22"/>
    </w:rPr>
  </w:style>
  <w:style w:type="paragraph" w:customStyle="1" w:styleId="xl59">
    <w:name w:val="xl59"/>
    <w:basedOn w:val="Normln"/>
    <w:uiPriority w:val="99"/>
    <w:rsid w:val="0073237B"/>
    <w:pPr>
      <w:overflowPunct/>
      <w:autoSpaceDE/>
      <w:autoSpaceDN/>
      <w:adjustRightInd/>
      <w:spacing w:before="100" w:beforeAutospacing="1" w:after="100" w:afterAutospacing="1"/>
      <w:textAlignment w:val="top"/>
    </w:pPr>
    <w:rPr>
      <w:rFonts w:ascii="Arial" w:hAnsi="Arial" w:cs="Arial"/>
      <w:sz w:val="22"/>
      <w:szCs w:val="22"/>
    </w:rPr>
  </w:style>
  <w:style w:type="paragraph" w:customStyle="1" w:styleId="xl60">
    <w:name w:val="xl60"/>
    <w:basedOn w:val="Normln"/>
    <w:rsid w:val="0073237B"/>
    <w:pPr>
      <w:overflowPunct/>
      <w:autoSpaceDE/>
      <w:autoSpaceDN/>
      <w:adjustRightInd/>
      <w:spacing w:before="100" w:beforeAutospacing="1" w:after="100" w:afterAutospacing="1"/>
      <w:textAlignment w:val="top"/>
    </w:pPr>
    <w:rPr>
      <w:rFonts w:ascii="Arial" w:hAnsi="Arial" w:cs="Arial"/>
      <w:sz w:val="22"/>
      <w:szCs w:val="22"/>
    </w:rPr>
  </w:style>
  <w:style w:type="paragraph" w:customStyle="1" w:styleId="xl61">
    <w:name w:val="xl61"/>
    <w:basedOn w:val="Normln"/>
    <w:rsid w:val="0073237B"/>
    <w:pPr>
      <w:overflowPunct/>
      <w:autoSpaceDE/>
      <w:autoSpaceDN/>
      <w:adjustRightInd/>
      <w:spacing w:before="100" w:beforeAutospacing="1" w:after="100" w:afterAutospacing="1"/>
      <w:textAlignment w:val="top"/>
    </w:pPr>
    <w:rPr>
      <w:rFonts w:ascii="Arial" w:hAnsi="Arial" w:cs="Arial"/>
      <w:b/>
      <w:bCs/>
      <w:sz w:val="22"/>
      <w:szCs w:val="22"/>
    </w:rPr>
  </w:style>
  <w:style w:type="paragraph" w:customStyle="1" w:styleId="Odstavecseseznamem1">
    <w:name w:val="Odstavec se seznamem1"/>
    <w:aliases w:val="Nad,Odstavec cíl se seznamem,Odstavec se seznamem5,Odstavec se seznamem11"/>
    <w:basedOn w:val="Normln"/>
    <w:qFormat/>
    <w:rsid w:val="0073237B"/>
    <w:pPr>
      <w:overflowPunct/>
      <w:autoSpaceDE/>
      <w:autoSpaceDN/>
      <w:adjustRightInd/>
      <w:spacing w:after="200" w:line="276" w:lineRule="auto"/>
      <w:ind w:left="708"/>
      <w:textAlignment w:val="auto"/>
    </w:pPr>
    <w:rPr>
      <w:rFonts w:ascii="Calibri" w:eastAsia="Calibri" w:hAnsi="Calibri"/>
      <w:sz w:val="22"/>
      <w:szCs w:val="22"/>
      <w:lang w:eastAsia="en-US"/>
    </w:rPr>
  </w:style>
  <w:style w:type="table" w:styleId="Mkatabulky">
    <w:name w:val="Table Grid"/>
    <w:basedOn w:val="Normlntabulka"/>
    <w:uiPriority w:val="39"/>
    <w:rsid w:val="0073237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4">
    <w:name w:val="Char Char14"/>
    <w:rsid w:val="0073237B"/>
    <w:rPr>
      <w:rFonts w:ascii="Calibri" w:hAnsi="Calibri"/>
      <w:b/>
      <w:bCs/>
      <w:i/>
      <w:iCs/>
      <w:sz w:val="26"/>
      <w:szCs w:val="26"/>
      <w:lang w:val="cs-CZ" w:eastAsia="en-US" w:bidi="ar-SA"/>
    </w:rPr>
  </w:style>
  <w:style w:type="paragraph" w:styleId="Bezmezer">
    <w:name w:val="No Spacing"/>
    <w:uiPriority w:val="99"/>
    <w:qFormat/>
    <w:rsid w:val="0073237B"/>
    <w:pPr>
      <w:spacing w:after="0" w:line="240" w:lineRule="auto"/>
    </w:pPr>
    <w:rPr>
      <w:rFonts w:ascii="Calibri" w:eastAsia="Times New Roman" w:hAnsi="Calibri" w:cs="Times New Roman"/>
    </w:rPr>
  </w:style>
  <w:style w:type="paragraph" w:customStyle="1" w:styleId="Styl1">
    <w:name w:val="Styl1"/>
    <w:basedOn w:val="Normln"/>
    <w:link w:val="Styl1Char"/>
    <w:uiPriority w:val="99"/>
    <w:rsid w:val="0073237B"/>
    <w:pPr>
      <w:overflowPunct/>
      <w:autoSpaceDE/>
      <w:autoSpaceDN/>
      <w:adjustRightInd/>
      <w:spacing w:after="200" w:line="276" w:lineRule="auto"/>
      <w:textAlignment w:val="auto"/>
    </w:pPr>
    <w:rPr>
      <w:rFonts w:ascii="Calibri" w:eastAsia="Calibri" w:hAnsi="Calibri"/>
      <w:b/>
      <w:i/>
      <w:sz w:val="22"/>
      <w:szCs w:val="22"/>
      <w:lang w:eastAsia="en-US"/>
    </w:rPr>
  </w:style>
  <w:style w:type="character" w:customStyle="1" w:styleId="Styl1Char">
    <w:name w:val="Styl1 Char"/>
    <w:link w:val="Styl1"/>
    <w:uiPriority w:val="99"/>
    <w:rsid w:val="0073237B"/>
    <w:rPr>
      <w:rFonts w:ascii="Calibri" w:eastAsia="Calibri" w:hAnsi="Calibri" w:cs="Times New Roman"/>
      <w:b/>
      <w:i/>
    </w:rPr>
  </w:style>
  <w:style w:type="paragraph" w:customStyle="1" w:styleId="Styl2">
    <w:name w:val="Styl2"/>
    <w:basedOn w:val="Normln"/>
    <w:uiPriority w:val="99"/>
    <w:rsid w:val="0073237B"/>
    <w:pPr>
      <w:overflowPunct/>
      <w:autoSpaceDE/>
      <w:autoSpaceDN/>
      <w:adjustRightInd/>
      <w:spacing w:after="200" w:line="276" w:lineRule="auto"/>
      <w:textAlignment w:val="auto"/>
    </w:pPr>
    <w:rPr>
      <w:rFonts w:ascii="Calibri" w:eastAsia="Calibri" w:hAnsi="Calibri"/>
      <w:i/>
      <w:sz w:val="22"/>
      <w:szCs w:val="22"/>
      <w:lang w:eastAsia="en-US"/>
    </w:rPr>
  </w:style>
  <w:style w:type="paragraph" w:customStyle="1" w:styleId="Styl3">
    <w:name w:val="Styl3"/>
    <w:basedOn w:val="Normln"/>
    <w:uiPriority w:val="99"/>
    <w:rsid w:val="0073237B"/>
    <w:pPr>
      <w:overflowPunct/>
      <w:autoSpaceDE/>
      <w:autoSpaceDN/>
      <w:adjustRightInd/>
      <w:spacing w:after="200" w:line="276" w:lineRule="auto"/>
      <w:textAlignment w:val="auto"/>
    </w:pPr>
    <w:rPr>
      <w:rFonts w:ascii="Calibri" w:eastAsia="Calibri" w:hAnsi="Calibri"/>
      <w:i/>
      <w:sz w:val="22"/>
      <w:szCs w:val="22"/>
      <w:lang w:eastAsia="en-US"/>
    </w:rPr>
  </w:style>
  <w:style w:type="paragraph" w:customStyle="1" w:styleId="Styl4">
    <w:name w:val="Styl4"/>
    <w:basedOn w:val="Normln"/>
    <w:uiPriority w:val="99"/>
    <w:rsid w:val="0073237B"/>
    <w:pPr>
      <w:overflowPunct/>
      <w:autoSpaceDE/>
      <w:autoSpaceDN/>
      <w:adjustRightInd/>
      <w:spacing w:after="200" w:line="276" w:lineRule="auto"/>
      <w:textAlignment w:val="auto"/>
    </w:pPr>
    <w:rPr>
      <w:rFonts w:ascii="Calibri" w:eastAsia="Calibri" w:hAnsi="Calibri"/>
      <w:i/>
      <w:sz w:val="22"/>
      <w:szCs w:val="22"/>
      <w:lang w:eastAsia="en-US"/>
    </w:rPr>
  </w:style>
  <w:style w:type="character" w:styleId="Sledovanodkaz">
    <w:name w:val="FollowedHyperlink"/>
    <w:rsid w:val="0073237B"/>
    <w:rPr>
      <w:color w:val="800080"/>
      <w:u w:val="single"/>
    </w:rPr>
  </w:style>
  <w:style w:type="paragraph" w:customStyle="1" w:styleId="zkladntext0">
    <w:name w:val="základní text"/>
    <w:basedOn w:val="Normln"/>
    <w:uiPriority w:val="99"/>
    <w:rsid w:val="0073237B"/>
    <w:pPr>
      <w:overflowPunct/>
      <w:autoSpaceDE/>
      <w:autoSpaceDN/>
      <w:adjustRightInd/>
      <w:spacing w:before="240"/>
      <w:textAlignment w:val="auto"/>
    </w:pPr>
    <w:rPr>
      <w:i/>
      <w:iCs/>
      <w:sz w:val="24"/>
      <w:szCs w:val="24"/>
    </w:rPr>
  </w:style>
  <w:style w:type="character" w:styleId="slostrnky">
    <w:name w:val="page number"/>
    <w:basedOn w:val="Standardnpsmoodstavce"/>
    <w:rsid w:val="0073237B"/>
  </w:style>
  <w:style w:type="paragraph" w:customStyle="1" w:styleId="msolistparagraph0">
    <w:name w:val="msolistparagraph"/>
    <w:basedOn w:val="Normln"/>
    <w:uiPriority w:val="99"/>
    <w:rsid w:val="0073237B"/>
    <w:pPr>
      <w:overflowPunct/>
      <w:autoSpaceDE/>
      <w:autoSpaceDN/>
      <w:adjustRightInd/>
      <w:ind w:left="720"/>
      <w:textAlignment w:val="auto"/>
    </w:pPr>
    <w:rPr>
      <w:sz w:val="24"/>
      <w:szCs w:val="24"/>
    </w:rPr>
  </w:style>
  <w:style w:type="character" w:customStyle="1" w:styleId="i3CharChar">
    <w:name w:val="i3 Char Char"/>
    <w:uiPriority w:val="99"/>
    <w:rsid w:val="0073237B"/>
    <w:rPr>
      <w:sz w:val="16"/>
      <w:szCs w:val="16"/>
      <w:lang w:val="cs-CZ" w:eastAsia="cs-CZ" w:bidi="ar-SA"/>
    </w:rPr>
  </w:style>
  <w:style w:type="paragraph" w:customStyle="1" w:styleId="Zkladntext210">
    <w:name w:val="Základní text 21"/>
    <w:basedOn w:val="Normln"/>
    <w:uiPriority w:val="99"/>
    <w:rsid w:val="0073237B"/>
    <w:pPr>
      <w:ind w:left="426" w:hanging="426"/>
      <w:jc w:val="both"/>
    </w:pPr>
    <w:rPr>
      <w:rFonts w:ascii="Arial" w:hAnsi="Arial"/>
    </w:rPr>
  </w:style>
  <w:style w:type="character" w:customStyle="1" w:styleId="CharChar10">
    <w:name w:val="Char Char1"/>
    <w:uiPriority w:val="99"/>
    <w:semiHidden/>
    <w:rsid w:val="0073237B"/>
    <w:rPr>
      <w:lang w:val="cs-CZ" w:eastAsia="cs-CZ" w:bidi="ar-SA"/>
    </w:rPr>
  </w:style>
  <w:style w:type="paragraph" w:customStyle="1" w:styleId="Zkladntextodsazen210">
    <w:name w:val="Základní text odsazený 21"/>
    <w:basedOn w:val="Normln"/>
    <w:rsid w:val="0073237B"/>
    <w:pPr>
      <w:spacing w:before="120"/>
      <w:ind w:left="1560" w:hanging="504"/>
      <w:jc w:val="both"/>
    </w:pPr>
    <w:rPr>
      <w:rFonts w:ascii="Arial" w:hAnsi="Arial"/>
      <w:sz w:val="22"/>
    </w:rPr>
  </w:style>
  <w:style w:type="paragraph" w:customStyle="1" w:styleId="Zkladntextodsazen310">
    <w:name w:val="Základní text odsazený 31"/>
    <w:basedOn w:val="Normln"/>
    <w:uiPriority w:val="99"/>
    <w:rsid w:val="0073237B"/>
    <w:pPr>
      <w:spacing w:before="120"/>
      <w:ind w:left="2127" w:hanging="1071"/>
      <w:jc w:val="both"/>
    </w:pPr>
    <w:rPr>
      <w:rFonts w:ascii="Arial" w:hAnsi="Arial"/>
      <w:sz w:val="22"/>
    </w:rPr>
  </w:style>
  <w:style w:type="paragraph" w:customStyle="1" w:styleId="Normlnweb10">
    <w:name w:val="Normální (web)1"/>
    <w:basedOn w:val="Normln"/>
    <w:rsid w:val="0073237B"/>
    <w:pPr>
      <w:spacing w:before="100" w:after="100"/>
    </w:pPr>
    <w:rPr>
      <w:sz w:val="24"/>
    </w:rPr>
  </w:style>
  <w:style w:type="character" w:customStyle="1" w:styleId="CharChar140">
    <w:name w:val="Char Char14"/>
    <w:uiPriority w:val="99"/>
    <w:rsid w:val="0073237B"/>
    <w:rPr>
      <w:rFonts w:ascii="Calibri" w:hAnsi="Calibri"/>
      <w:b/>
      <w:bCs/>
      <w:i/>
      <w:iCs/>
      <w:sz w:val="26"/>
      <w:szCs w:val="26"/>
      <w:lang w:val="cs-CZ" w:eastAsia="en-US" w:bidi="ar-SA"/>
    </w:rPr>
  </w:style>
  <w:style w:type="character" w:customStyle="1" w:styleId="CharChar18">
    <w:name w:val="Char Char18"/>
    <w:rsid w:val="0073237B"/>
    <w:rPr>
      <w:rFonts w:ascii="Arial" w:hAnsi="Arial" w:cs="Arial"/>
      <w:b/>
      <w:bCs/>
      <w:sz w:val="26"/>
      <w:szCs w:val="26"/>
      <w:lang w:val="cs-CZ" w:eastAsia="cs-CZ" w:bidi="ar-SA"/>
    </w:rPr>
  </w:style>
  <w:style w:type="paragraph" w:styleId="Revize">
    <w:name w:val="Revision"/>
    <w:hidden/>
    <w:uiPriority w:val="99"/>
    <w:semiHidden/>
    <w:rsid w:val="0073237B"/>
    <w:pPr>
      <w:spacing w:after="0" w:line="240" w:lineRule="auto"/>
    </w:pPr>
    <w:rPr>
      <w:rFonts w:ascii="Times New Roman" w:eastAsia="Times New Roman" w:hAnsi="Times New Roman" w:cs="Times New Roman"/>
      <w:sz w:val="20"/>
      <w:szCs w:val="20"/>
      <w:lang w:eastAsia="cs-CZ"/>
    </w:rPr>
  </w:style>
  <w:style w:type="paragraph" w:styleId="Prosttext">
    <w:name w:val="Plain Text"/>
    <w:basedOn w:val="Normln"/>
    <w:link w:val="ProsttextChar"/>
    <w:uiPriority w:val="99"/>
    <w:unhideWhenUsed/>
    <w:rsid w:val="0073237B"/>
    <w:pPr>
      <w:overflowPunct/>
      <w:autoSpaceDE/>
      <w:autoSpaceDN/>
      <w:adjustRightInd/>
      <w:textAlignment w:val="auto"/>
    </w:pPr>
    <w:rPr>
      <w:rFonts w:ascii="Calibri" w:eastAsia="Calibri" w:hAnsi="Calibri"/>
      <w:sz w:val="22"/>
      <w:szCs w:val="21"/>
      <w:lang w:val="x-none" w:eastAsia="en-US"/>
    </w:rPr>
  </w:style>
  <w:style w:type="character" w:customStyle="1" w:styleId="ProsttextChar">
    <w:name w:val="Prostý text Char"/>
    <w:basedOn w:val="Standardnpsmoodstavce"/>
    <w:link w:val="Prosttext"/>
    <w:uiPriority w:val="99"/>
    <w:rsid w:val="0073237B"/>
    <w:rPr>
      <w:rFonts w:ascii="Calibri" w:eastAsia="Calibri" w:hAnsi="Calibri" w:cs="Times New Roman"/>
      <w:szCs w:val="21"/>
      <w:lang w:val="x-none"/>
    </w:rPr>
  </w:style>
  <w:style w:type="paragraph" w:customStyle="1" w:styleId="Default">
    <w:name w:val="Default"/>
    <w:rsid w:val="0073237B"/>
    <w:pPr>
      <w:autoSpaceDE w:val="0"/>
      <w:autoSpaceDN w:val="0"/>
      <w:adjustRightInd w:val="0"/>
      <w:spacing w:after="0" w:line="240" w:lineRule="auto"/>
    </w:pPr>
    <w:rPr>
      <w:rFonts w:ascii="Calibri" w:eastAsia="Times New Roman" w:hAnsi="Calibri" w:cs="Calibri"/>
      <w:color w:val="000000"/>
      <w:sz w:val="24"/>
      <w:szCs w:val="24"/>
      <w:lang w:eastAsia="cs-CZ"/>
    </w:rPr>
  </w:style>
  <w:style w:type="character" w:customStyle="1" w:styleId="CharChar180">
    <w:name w:val="Char Char18"/>
    <w:uiPriority w:val="99"/>
    <w:rsid w:val="0073237B"/>
    <w:rPr>
      <w:rFonts w:ascii="Arial" w:hAnsi="Arial"/>
      <w:b/>
      <w:sz w:val="26"/>
      <w:lang w:val="cs-CZ" w:eastAsia="cs-CZ"/>
    </w:rPr>
  </w:style>
  <w:style w:type="paragraph" w:customStyle="1" w:styleId="CM79">
    <w:name w:val="CM79"/>
    <w:basedOn w:val="Default"/>
    <w:next w:val="Default"/>
    <w:uiPriority w:val="99"/>
    <w:rsid w:val="0073237B"/>
    <w:pPr>
      <w:widowControl w:val="0"/>
      <w:spacing w:after="113"/>
    </w:pPr>
    <w:rPr>
      <w:rFonts w:ascii="Helvetica" w:hAnsi="Helvetica" w:cs="Times New Roman"/>
      <w:color w:val="auto"/>
    </w:rPr>
  </w:style>
  <w:style w:type="paragraph" w:customStyle="1" w:styleId="Zkladntext22">
    <w:name w:val="Základní text 22"/>
    <w:basedOn w:val="Normln"/>
    <w:uiPriority w:val="99"/>
    <w:rsid w:val="0073237B"/>
    <w:pPr>
      <w:ind w:left="426" w:hanging="426"/>
      <w:jc w:val="both"/>
    </w:pPr>
    <w:rPr>
      <w:rFonts w:ascii="Arial" w:hAnsi="Arial"/>
    </w:rPr>
  </w:style>
  <w:style w:type="paragraph" w:customStyle="1" w:styleId="Zkladntextodsazen22">
    <w:name w:val="Základní text odsazený 22"/>
    <w:basedOn w:val="Normln"/>
    <w:uiPriority w:val="99"/>
    <w:rsid w:val="0073237B"/>
    <w:pPr>
      <w:spacing w:before="120"/>
      <w:ind w:left="1560" w:hanging="504"/>
      <w:jc w:val="both"/>
    </w:pPr>
    <w:rPr>
      <w:rFonts w:ascii="Arial" w:hAnsi="Arial"/>
      <w:sz w:val="22"/>
    </w:rPr>
  </w:style>
  <w:style w:type="paragraph" w:customStyle="1" w:styleId="Zkladntextodsazen32">
    <w:name w:val="Základní text odsazený 32"/>
    <w:basedOn w:val="Normln"/>
    <w:uiPriority w:val="99"/>
    <w:rsid w:val="0073237B"/>
    <w:pPr>
      <w:spacing w:before="120"/>
      <w:ind w:left="2127" w:hanging="1071"/>
      <w:jc w:val="both"/>
    </w:pPr>
    <w:rPr>
      <w:rFonts w:ascii="Arial" w:hAnsi="Arial"/>
      <w:sz w:val="22"/>
    </w:rPr>
  </w:style>
  <w:style w:type="paragraph" w:customStyle="1" w:styleId="Normlnweb2">
    <w:name w:val="Normální (web)2"/>
    <w:basedOn w:val="Normln"/>
    <w:rsid w:val="0073237B"/>
    <w:pPr>
      <w:spacing w:before="100" w:after="100"/>
    </w:pPr>
    <w:rPr>
      <w:sz w:val="24"/>
    </w:rPr>
  </w:style>
  <w:style w:type="character" w:customStyle="1" w:styleId="CharChar141">
    <w:name w:val="Char Char141"/>
    <w:uiPriority w:val="99"/>
    <w:rsid w:val="0073237B"/>
    <w:rPr>
      <w:rFonts w:ascii="Calibri" w:hAnsi="Calibri"/>
      <w:b/>
      <w:i/>
      <w:sz w:val="26"/>
      <w:lang w:val="cs-CZ" w:eastAsia="en-US"/>
    </w:rPr>
  </w:style>
  <w:style w:type="character" w:customStyle="1" w:styleId="CharChar181">
    <w:name w:val="Char Char181"/>
    <w:uiPriority w:val="99"/>
    <w:rsid w:val="0073237B"/>
    <w:rPr>
      <w:rFonts w:ascii="Arial" w:hAnsi="Arial"/>
      <w:b/>
      <w:sz w:val="26"/>
      <w:lang w:val="cs-CZ" w:eastAsia="cs-CZ"/>
    </w:rPr>
  </w:style>
  <w:style w:type="character" w:customStyle="1" w:styleId="CharChar11">
    <w:name w:val="Char Char11"/>
    <w:uiPriority w:val="99"/>
    <w:semiHidden/>
    <w:rsid w:val="0073237B"/>
    <w:rPr>
      <w:lang w:val="cs-CZ" w:eastAsia="cs-CZ"/>
    </w:rPr>
  </w:style>
  <w:style w:type="paragraph" w:customStyle="1" w:styleId="xl65">
    <w:name w:val="xl65"/>
    <w:basedOn w:val="Normln"/>
    <w:rsid w:val="0073237B"/>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66">
    <w:name w:val="xl66"/>
    <w:basedOn w:val="Normln"/>
    <w:rsid w:val="0073237B"/>
    <w:pPr>
      <w:pBdr>
        <w:top w:val="single" w:sz="4" w:space="0" w:color="auto"/>
        <w:left w:val="single" w:sz="4" w:space="0" w:color="auto"/>
        <w:bottom w:val="single" w:sz="4" w:space="0" w:color="auto"/>
        <w:right w:val="single" w:sz="4" w:space="0" w:color="auto"/>
      </w:pBdr>
      <w:shd w:val="clear" w:color="000000" w:fill="D9D9D9"/>
      <w:overflowPunct/>
      <w:autoSpaceDE/>
      <w:autoSpaceDN/>
      <w:adjustRightInd/>
      <w:spacing w:before="100" w:beforeAutospacing="1" w:after="100" w:afterAutospacing="1"/>
      <w:jc w:val="center"/>
      <w:textAlignment w:val="center"/>
    </w:pPr>
    <w:rPr>
      <w:rFonts w:ascii="Arial" w:hAnsi="Arial" w:cs="Arial"/>
      <w:b/>
      <w:bCs/>
      <w:color w:val="000000"/>
      <w:sz w:val="16"/>
      <w:szCs w:val="16"/>
    </w:rPr>
  </w:style>
  <w:style w:type="paragraph" w:customStyle="1" w:styleId="xl67">
    <w:name w:val="xl67"/>
    <w:basedOn w:val="Normln"/>
    <w:rsid w:val="0073237B"/>
    <w:pPr>
      <w:pBdr>
        <w:top w:val="single" w:sz="4" w:space="0" w:color="auto"/>
        <w:left w:val="single" w:sz="4" w:space="0" w:color="auto"/>
        <w:bottom w:val="single" w:sz="4" w:space="0" w:color="auto"/>
        <w:right w:val="single" w:sz="4" w:space="0" w:color="auto"/>
      </w:pBdr>
      <w:shd w:val="clear" w:color="000000" w:fill="D9D9D9"/>
      <w:overflowPunct/>
      <w:autoSpaceDE/>
      <w:autoSpaceDN/>
      <w:adjustRightInd/>
      <w:spacing w:before="100" w:beforeAutospacing="1" w:after="100" w:afterAutospacing="1"/>
      <w:jc w:val="center"/>
      <w:textAlignment w:val="center"/>
    </w:pPr>
    <w:rPr>
      <w:rFonts w:ascii="Arial" w:hAnsi="Arial" w:cs="Arial"/>
      <w:b/>
      <w:bCs/>
      <w:color w:val="000000"/>
      <w:sz w:val="16"/>
      <w:szCs w:val="16"/>
    </w:rPr>
  </w:style>
  <w:style w:type="paragraph" w:customStyle="1" w:styleId="xl68">
    <w:name w:val="xl68"/>
    <w:basedOn w:val="Normln"/>
    <w:rsid w:val="0073237B"/>
    <w:pPr>
      <w:pBdr>
        <w:top w:val="single" w:sz="4" w:space="0" w:color="auto"/>
        <w:left w:val="single" w:sz="4" w:space="0" w:color="auto"/>
        <w:bottom w:val="single" w:sz="4" w:space="0" w:color="auto"/>
        <w:right w:val="single" w:sz="4" w:space="0" w:color="auto"/>
      </w:pBdr>
      <w:shd w:val="clear" w:color="000000" w:fill="D9D9D9"/>
      <w:overflowPunct/>
      <w:autoSpaceDE/>
      <w:autoSpaceDN/>
      <w:adjustRightInd/>
      <w:spacing w:before="100" w:beforeAutospacing="1" w:after="100" w:afterAutospacing="1"/>
      <w:textAlignment w:val="center"/>
    </w:pPr>
    <w:rPr>
      <w:rFonts w:ascii="Arial" w:hAnsi="Arial" w:cs="Arial"/>
      <w:b/>
      <w:bCs/>
      <w:color w:val="000000"/>
      <w:sz w:val="16"/>
      <w:szCs w:val="16"/>
    </w:rPr>
  </w:style>
  <w:style w:type="paragraph" w:customStyle="1" w:styleId="xl69">
    <w:name w:val="xl69"/>
    <w:basedOn w:val="Normln"/>
    <w:rsid w:val="0073237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color w:val="000000"/>
      <w:sz w:val="16"/>
      <w:szCs w:val="16"/>
    </w:rPr>
  </w:style>
  <w:style w:type="paragraph" w:customStyle="1" w:styleId="xl70">
    <w:name w:val="xl70"/>
    <w:basedOn w:val="Normln"/>
    <w:rsid w:val="0073237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color w:val="000000"/>
      <w:sz w:val="16"/>
      <w:szCs w:val="16"/>
    </w:rPr>
  </w:style>
  <w:style w:type="paragraph" w:customStyle="1" w:styleId="xl71">
    <w:name w:val="xl71"/>
    <w:basedOn w:val="Normln"/>
    <w:rsid w:val="0073237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72">
    <w:name w:val="xl72"/>
    <w:basedOn w:val="Normln"/>
    <w:rsid w:val="0073237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color w:val="000000"/>
      <w:sz w:val="16"/>
      <w:szCs w:val="16"/>
    </w:rPr>
  </w:style>
  <w:style w:type="paragraph" w:customStyle="1" w:styleId="xl73">
    <w:name w:val="xl73"/>
    <w:basedOn w:val="Normln"/>
    <w:rsid w:val="0073237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color w:val="000000"/>
      <w:sz w:val="16"/>
      <w:szCs w:val="16"/>
    </w:rPr>
  </w:style>
  <w:style w:type="paragraph" w:customStyle="1" w:styleId="xl74">
    <w:name w:val="xl74"/>
    <w:basedOn w:val="Normln"/>
    <w:rsid w:val="0073237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color w:val="000000"/>
      <w:sz w:val="16"/>
      <w:szCs w:val="16"/>
    </w:rPr>
  </w:style>
  <w:style w:type="paragraph" w:customStyle="1" w:styleId="xl75">
    <w:name w:val="xl75"/>
    <w:basedOn w:val="Normln"/>
    <w:rsid w:val="0073237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color w:val="000000"/>
      <w:sz w:val="16"/>
      <w:szCs w:val="16"/>
    </w:rPr>
  </w:style>
  <w:style w:type="paragraph" w:customStyle="1" w:styleId="Tabulka">
    <w:name w:val="Tabulka"/>
    <w:basedOn w:val="Normln"/>
    <w:link w:val="TabulkaChar"/>
    <w:qFormat/>
    <w:rsid w:val="0073237B"/>
    <w:pPr>
      <w:overflowPunct/>
      <w:autoSpaceDE/>
      <w:autoSpaceDN/>
      <w:adjustRightInd/>
      <w:spacing w:before="60" w:after="60"/>
      <w:textAlignment w:val="auto"/>
    </w:pPr>
    <w:rPr>
      <w:rFonts w:ascii="Arial" w:hAnsi="Arial"/>
      <w:szCs w:val="24"/>
      <w:lang w:eastAsia="en-US"/>
    </w:rPr>
  </w:style>
  <w:style w:type="paragraph" w:customStyle="1" w:styleId="normln0">
    <w:name w:val="normální"/>
    <w:basedOn w:val="Normln"/>
    <w:rsid w:val="0073237B"/>
    <w:pPr>
      <w:tabs>
        <w:tab w:val="left" w:pos="360"/>
      </w:tabs>
      <w:overflowPunct/>
      <w:autoSpaceDE/>
      <w:autoSpaceDN/>
      <w:adjustRightInd/>
      <w:textAlignment w:val="auto"/>
    </w:pPr>
    <w:rPr>
      <w:rFonts w:ascii="Dynamo RE CE" w:hAnsi="Dynamo RE CE"/>
      <w:sz w:val="24"/>
    </w:rPr>
  </w:style>
  <w:style w:type="paragraph" w:styleId="Obsah1">
    <w:name w:val="toc 1"/>
    <w:basedOn w:val="Normln"/>
    <w:next w:val="Normln"/>
    <w:autoRedefine/>
    <w:uiPriority w:val="39"/>
    <w:rsid w:val="0073237B"/>
    <w:pPr>
      <w:tabs>
        <w:tab w:val="right" w:leader="dot" w:pos="9062"/>
      </w:tabs>
      <w:overflowPunct/>
      <w:autoSpaceDE/>
      <w:autoSpaceDN/>
      <w:adjustRightInd/>
      <w:spacing w:before="360"/>
      <w:ind w:left="540" w:hanging="540"/>
      <w:textAlignment w:val="auto"/>
    </w:pPr>
    <w:rPr>
      <w:caps/>
      <w:noProof/>
      <w:sz w:val="24"/>
      <w:szCs w:val="28"/>
    </w:rPr>
  </w:style>
  <w:style w:type="paragraph" w:styleId="Rejstk1">
    <w:name w:val="index 1"/>
    <w:basedOn w:val="Normln"/>
    <w:next w:val="Normln"/>
    <w:autoRedefine/>
    <w:rsid w:val="0073237B"/>
    <w:pPr>
      <w:ind w:left="200" w:hanging="200"/>
    </w:pPr>
  </w:style>
  <w:style w:type="paragraph" w:styleId="Hlavikarejstku">
    <w:name w:val="index heading"/>
    <w:basedOn w:val="Normln"/>
    <w:next w:val="Rejstk1"/>
    <w:rsid w:val="0073237B"/>
    <w:pPr>
      <w:overflowPunct/>
      <w:autoSpaceDE/>
      <w:autoSpaceDN/>
      <w:adjustRightInd/>
      <w:textAlignment w:val="auto"/>
    </w:pPr>
    <w:rPr>
      <w:sz w:val="24"/>
      <w:szCs w:val="24"/>
      <w:lang w:val="en-US" w:eastAsia="en-US"/>
    </w:rPr>
  </w:style>
  <w:style w:type="paragraph" w:customStyle="1" w:styleId="aZkladntext">
    <w:name w:val="a _Základní text"/>
    <w:basedOn w:val="Normln"/>
    <w:rsid w:val="0073237B"/>
    <w:pPr>
      <w:overflowPunct/>
      <w:autoSpaceDE/>
      <w:autoSpaceDN/>
      <w:adjustRightInd/>
      <w:spacing w:after="120"/>
      <w:ind w:firstLine="357"/>
      <w:textAlignment w:val="auto"/>
    </w:pPr>
    <w:rPr>
      <w:sz w:val="24"/>
      <w:szCs w:val="24"/>
    </w:rPr>
  </w:style>
  <w:style w:type="numbering" w:customStyle="1" w:styleId="Bezseznamu1">
    <w:name w:val="Bez seznamu1"/>
    <w:next w:val="Bezseznamu"/>
    <w:uiPriority w:val="99"/>
    <w:semiHidden/>
    <w:unhideWhenUsed/>
    <w:rsid w:val="0073237B"/>
  </w:style>
  <w:style w:type="paragraph" w:customStyle="1" w:styleId="Normln1">
    <w:name w:val="Norm‡ln’"/>
    <w:rsid w:val="0073237B"/>
    <w:pPr>
      <w:spacing w:before="120" w:after="0" w:line="288" w:lineRule="auto"/>
      <w:ind w:firstLine="709"/>
      <w:jc w:val="both"/>
    </w:pPr>
    <w:rPr>
      <w:rFonts w:ascii="Times New Roman" w:eastAsia="Times New Roman" w:hAnsi="Times New Roman" w:cs="Times New Roman"/>
      <w:sz w:val="24"/>
      <w:szCs w:val="20"/>
      <w:lang w:eastAsia="cs-CZ"/>
    </w:rPr>
  </w:style>
  <w:style w:type="paragraph" w:styleId="Podtitul">
    <w:name w:val="Subtitle"/>
    <w:basedOn w:val="Normln"/>
    <w:link w:val="PodtitulChar"/>
    <w:qFormat/>
    <w:rsid w:val="0073237B"/>
    <w:pPr>
      <w:overflowPunct/>
      <w:autoSpaceDE/>
      <w:autoSpaceDN/>
      <w:adjustRightInd/>
      <w:spacing w:before="240" w:after="120"/>
      <w:jc w:val="center"/>
      <w:textAlignment w:val="auto"/>
    </w:pPr>
    <w:rPr>
      <w:b/>
      <w:sz w:val="48"/>
      <w:szCs w:val="24"/>
    </w:rPr>
  </w:style>
  <w:style w:type="character" w:customStyle="1" w:styleId="PodtitulChar">
    <w:name w:val="Podtitul Char"/>
    <w:basedOn w:val="Standardnpsmoodstavce"/>
    <w:link w:val="Podtitul"/>
    <w:rsid w:val="0073237B"/>
    <w:rPr>
      <w:rFonts w:ascii="Times New Roman" w:eastAsia="Times New Roman" w:hAnsi="Times New Roman" w:cs="Times New Roman"/>
      <w:b/>
      <w:sz w:val="48"/>
      <w:szCs w:val="24"/>
      <w:lang w:eastAsia="cs-CZ"/>
    </w:rPr>
  </w:style>
  <w:style w:type="paragraph" w:styleId="Nadpisobsahu">
    <w:name w:val="TOC Heading"/>
    <w:basedOn w:val="Nadpis1"/>
    <w:next w:val="Normln"/>
    <w:qFormat/>
    <w:rsid w:val="0073237B"/>
    <w:pPr>
      <w:keepLines/>
      <w:overflowPunct/>
      <w:autoSpaceDE/>
      <w:autoSpaceDN/>
      <w:adjustRightInd/>
      <w:spacing w:before="480" w:line="276" w:lineRule="auto"/>
      <w:ind w:left="432" w:hanging="432"/>
      <w:jc w:val="left"/>
      <w:textAlignment w:val="auto"/>
      <w:outlineLvl w:val="9"/>
    </w:pPr>
    <w:rPr>
      <w:rFonts w:ascii="Times New Roman" w:hAnsi="Times New Roman"/>
      <w:b/>
      <w:bCs/>
      <w:caps/>
      <w:color w:val="365F91"/>
      <w:sz w:val="28"/>
      <w:szCs w:val="28"/>
    </w:rPr>
  </w:style>
  <w:style w:type="paragraph" w:styleId="Obsah2">
    <w:name w:val="toc 2"/>
    <w:basedOn w:val="Normln"/>
    <w:next w:val="Normln"/>
    <w:autoRedefine/>
    <w:uiPriority w:val="39"/>
    <w:unhideWhenUsed/>
    <w:rsid w:val="0073237B"/>
    <w:pPr>
      <w:tabs>
        <w:tab w:val="left" w:pos="480"/>
        <w:tab w:val="right" w:leader="dot" w:pos="9060"/>
      </w:tabs>
      <w:overflowPunct/>
      <w:autoSpaceDE/>
      <w:autoSpaceDN/>
      <w:adjustRightInd/>
      <w:spacing w:before="60"/>
      <w:textAlignment w:val="auto"/>
    </w:pPr>
    <w:rPr>
      <w:rFonts w:ascii="Calibri" w:hAnsi="Calibri"/>
      <w:b/>
      <w:bCs/>
    </w:rPr>
  </w:style>
  <w:style w:type="character" w:customStyle="1" w:styleId="TabulkaChar">
    <w:name w:val="Tabulka Char"/>
    <w:link w:val="Tabulka"/>
    <w:rsid w:val="0073237B"/>
    <w:rPr>
      <w:rFonts w:ascii="Arial" w:eastAsia="Times New Roman" w:hAnsi="Arial" w:cs="Times New Roman"/>
      <w:sz w:val="20"/>
      <w:szCs w:val="24"/>
    </w:rPr>
  </w:style>
  <w:style w:type="paragraph" w:styleId="Obsah3">
    <w:name w:val="toc 3"/>
    <w:basedOn w:val="Normln"/>
    <w:next w:val="Normln"/>
    <w:autoRedefine/>
    <w:uiPriority w:val="39"/>
    <w:unhideWhenUsed/>
    <w:rsid w:val="0073237B"/>
    <w:pPr>
      <w:tabs>
        <w:tab w:val="left" w:pos="993"/>
        <w:tab w:val="right" w:pos="9062"/>
      </w:tabs>
      <w:overflowPunct/>
      <w:autoSpaceDE/>
      <w:autoSpaceDN/>
      <w:adjustRightInd/>
      <w:ind w:left="240"/>
      <w:textAlignment w:val="auto"/>
    </w:pPr>
    <w:rPr>
      <w:rFonts w:ascii="Calibri" w:hAnsi="Calibri"/>
    </w:rPr>
  </w:style>
  <w:style w:type="paragraph" w:styleId="Obsah4">
    <w:name w:val="toc 4"/>
    <w:basedOn w:val="Normln"/>
    <w:next w:val="Normln"/>
    <w:autoRedefine/>
    <w:uiPriority w:val="39"/>
    <w:unhideWhenUsed/>
    <w:rsid w:val="0073237B"/>
    <w:pPr>
      <w:overflowPunct/>
      <w:autoSpaceDE/>
      <w:autoSpaceDN/>
      <w:adjustRightInd/>
      <w:ind w:left="480"/>
      <w:textAlignment w:val="auto"/>
    </w:pPr>
    <w:rPr>
      <w:rFonts w:ascii="Calibri" w:hAnsi="Calibri"/>
    </w:rPr>
  </w:style>
  <w:style w:type="paragraph" w:styleId="Obsah5">
    <w:name w:val="toc 5"/>
    <w:basedOn w:val="Normln"/>
    <w:next w:val="Normln"/>
    <w:autoRedefine/>
    <w:uiPriority w:val="39"/>
    <w:unhideWhenUsed/>
    <w:rsid w:val="0073237B"/>
    <w:pPr>
      <w:overflowPunct/>
      <w:autoSpaceDE/>
      <w:autoSpaceDN/>
      <w:adjustRightInd/>
      <w:ind w:left="720"/>
      <w:textAlignment w:val="auto"/>
    </w:pPr>
    <w:rPr>
      <w:rFonts w:ascii="Calibri" w:hAnsi="Calibri"/>
    </w:rPr>
  </w:style>
  <w:style w:type="paragraph" w:styleId="Obsah6">
    <w:name w:val="toc 6"/>
    <w:basedOn w:val="Normln"/>
    <w:next w:val="Normln"/>
    <w:autoRedefine/>
    <w:uiPriority w:val="39"/>
    <w:unhideWhenUsed/>
    <w:rsid w:val="0073237B"/>
    <w:pPr>
      <w:overflowPunct/>
      <w:autoSpaceDE/>
      <w:autoSpaceDN/>
      <w:adjustRightInd/>
      <w:ind w:left="960"/>
      <w:textAlignment w:val="auto"/>
    </w:pPr>
    <w:rPr>
      <w:rFonts w:ascii="Calibri" w:hAnsi="Calibri"/>
    </w:rPr>
  </w:style>
  <w:style w:type="paragraph" w:styleId="Obsah7">
    <w:name w:val="toc 7"/>
    <w:basedOn w:val="Normln"/>
    <w:next w:val="Normln"/>
    <w:autoRedefine/>
    <w:uiPriority w:val="39"/>
    <w:unhideWhenUsed/>
    <w:rsid w:val="0073237B"/>
    <w:pPr>
      <w:overflowPunct/>
      <w:autoSpaceDE/>
      <w:autoSpaceDN/>
      <w:adjustRightInd/>
      <w:ind w:left="1200"/>
      <w:textAlignment w:val="auto"/>
    </w:pPr>
    <w:rPr>
      <w:rFonts w:ascii="Calibri" w:hAnsi="Calibri"/>
    </w:rPr>
  </w:style>
  <w:style w:type="paragraph" w:styleId="Obsah8">
    <w:name w:val="toc 8"/>
    <w:basedOn w:val="Normln"/>
    <w:next w:val="Normln"/>
    <w:autoRedefine/>
    <w:uiPriority w:val="39"/>
    <w:unhideWhenUsed/>
    <w:rsid w:val="0073237B"/>
    <w:pPr>
      <w:overflowPunct/>
      <w:autoSpaceDE/>
      <w:autoSpaceDN/>
      <w:adjustRightInd/>
      <w:ind w:left="1440"/>
      <w:textAlignment w:val="auto"/>
    </w:pPr>
    <w:rPr>
      <w:rFonts w:ascii="Calibri" w:hAnsi="Calibri"/>
    </w:rPr>
  </w:style>
  <w:style w:type="paragraph" w:styleId="Obsah9">
    <w:name w:val="toc 9"/>
    <w:basedOn w:val="Normln"/>
    <w:next w:val="Normln"/>
    <w:autoRedefine/>
    <w:uiPriority w:val="39"/>
    <w:unhideWhenUsed/>
    <w:rsid w:val="0073237B"/>
    <w:pPr>
      <w:overflowPunct/>
      <w:autoSpaceDE/>
      <w:autoSpaceDN/>
      <w:adjustRightInd/>
      <w:ind w:left="1680"/>
      <w:textAlignment w:val="auto"/>
    </w:pPr>
    <w:rPr>
      <w:rFonts w:ascii="Calibri" w:hAnsi="Calibri"/>
    </w:rPr>
  </w:style>
  <w:style w:type="table" w:customStyle="1" w:styleId="Mkatabulky1">
    <w:name w:val="Mřížka tabulky1"/>
    <w:basedOn w:val="Normlntabulka"/>
    <w:next w:val="Mkatabulky"/>
    <w:uiPriority w:val="39"/>
    <w:rsid w:val="0073237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39"/>
    <w:rsid w:val="0073237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
    <w:name w:val="Bez seznamu11"/>
    <w:next w:val="Bezseznamu"/>
    <w:uiPriority w:val="99"/>
    <w:semiHidden/>
    <w:unhideWhenUsed/>
    <w:rsid w:val="0073237B"/>
  </w:style>
  <w:style w:type="paragraph" w:customStyle="1" w:styleId="Odstavecseseznamem2">
    <w:name w:val="Odstavec se seznamem2"/>
    <w:basedOn w:val="Normln"/>
    <w:rsid w:val="0073237B"/>
    <w:pPr>
      <w:overflowPunct/>
      <w:autoSpaceDE/>
      <w:autoSpaceDN/>
      <w:adjustRightInd/>
      <w:textAlignment w:val="auto"/>
    </w:pPr>
    <w:rPr>
      <w:rFonts w:ascii="Calibri" w:hAnsi="Calibri"/>
      <w:sz w:val="24"/>
    </w:rPr>
  </w:style>
  <w:style w:type="paragraph" w:customStyle="1" w:styleId="Levtabulka">
    <w:name w:val="Levá tabulka"/>
    <w:basedOn w:val="Normln"/>
    <w:link w:val="LevtabulkaChar"/>
    <w:qFormat/>
    <w:rsid w:val="0073237B"/>
    <w:pPr>
      <w:overflowPunct/>
      <w:autoSpaceDE/>
      <w:autoSpaceDN/>
      <w:adjustRightInd/>
      <w:textAlignment w:val="auto"/>
    </w:pPr>
    <w:rPr>
      <w:b/>
      <w:color w:val="808080"/>
      <w:sz w:val="24"/>
      <w:szCs w:val="24"/>
    </w:rPr>
  </w:style>
  <w:style w:type="character" w:customStyle="1" w:styleId="LevtabulkaChar">
    <w:name w:val="Levá tabulka Char"/>
    <w:link w:val="Levtabulka"/>
    <w:rsid w:val="0073237B"/>
    <w:rPr>
      <w:rFonts w:ascii="Times New Roman" w:eastAsia="Times New Roman" w:hAnsi="Times New Roman" w:cs="Times New Roman"/>
      <w:b/>
      <w:color w:val="808080"/>
      <w:sz w:val="24"/>
      <w:szCs w:val="24"/>
      <w:lang w:eastAsia="cs-CZ"/>
    </w:rPr>
  </w:style>
  <w:style w:type="character" w:styleId="Zdraznn">
    <w:name w:val="Emphasis"/>
    <w:qFormat/>
    <w:rsid w:val="0073237B"/>
    <w:rPr>
      <w:i/>
      <w:iCs/>
    </w:rPr>
  </w:style>
  <w:style w:type="paragraph" w:customStyle="1" w:styleId="Dodrazky">
    <w:name w:val="D odrazky"/>
    <w:basedOn w:val="Normln"/>
    <w:rsid w:val="0073237B"/>
    <w:pPr>
      <w:numPr>
        <w:numId w:val="13"/>
      </w:numPr>
      <w:overflowPunct/>
      <w:autoSpaceDE/>
      <w:autoSpaceDN/>
      <w:adjustRightInd/>
      <w:jc w:val="both"/>
      <w:textAlignment w:val="auto"/>
    </w:pPr>
    <w:rPr>
      <w:rFonts w:ascii="Tahoma" w:hAnsi="Tahoma"/>
      <w:sz w:val="24"/>
      <w:szCs w:val="24"/>
    </w:rPr>
  </w:style>
  <w:style w:type="paragraph" w:customStyle="1" w:styleId="xl64">
    <w:name w:val="xl64"/>
    <w:basedOn w:val="Normln"/>
    <w:rsid w:val="0073237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24"/>
      <w:szCs w:val="24"/>
    </w:rPr>
  </w:style>
  <w:style w:type="character" w:customStyle="1" w:styleId="moz-txt-citetags">
    <w:name w:val="moz-txt-citetags"/>
    <w:rsid w:val="0073237B"/>
  </w:style>
  <w:style w:type="paragraph" w:customStyle="1" w:styleId="Aprava">
    <w:name w:val="A) úprava"/>
    <w:basedOn w:val="Normln"/>
    <w:rsid w:val="0073237B"/>
    <w:pPr>
      <w:overflowPunct/>
      <w:autoSpaceDE/>
      <w:autoSpaceDN/>
      <w:adjustRightInd/>
      <w:spacing w:line="312" w:lineRule="auto"/>
      <w:jc w:val="both"/>
      <w:textAlignment w:val="auto"/>
    </w:pPr>
    <w:rPr>
      <w:rFonts w:ascii="Dynamo RE CE" w:hAnsi="Dynamo RE CE"/>
      <w:color w:val="000000"/>
      <w:sz w:val="22"/>
    </w:rPr>
  </w:style>
  <w:style w:type="paragraph" w:customStyle="1" w:styleId="Char">
    <w:name w:val="Char"/>
    <w:basedOn w:val="Normln"/>
    <w:rsid w:val="0073237B"/>
    <w:pPr>
      <w:overflowPunct/>
      <w:autoSpaceDE/>
      <w:autoSpaceDN/>
      <w:adjustRightInd/>
      <w:spacing w:after="160" w:line="240" w:lineRule="exact"/>
      <w:jc w:val="both"/>
      <w:textAlignment w:val="auto"/>
    </w:pPr>
    <w:rPr>
      <w:rFonts w:ascii="Times New Roman Bold" w:hAnsi="Times New Roman Bold"/>
      <w:sz w:val="22"/>
      <w:szCs w:val="26"/>
      <w:lang w:val="sk-SK" w:eastAsia="en-US"/>
    </w:rPr>
  </w:style>
  <w:style w:type="paragraph" w:styleId="Seznamobrzk">
    <w:name w:val="table of figures"/>
    <w:basedOn w:val="Normln"/>
    <w:next w:val="Normln"/>
    <w:uiPriority w:val="99"/>
    <w:unhideWhenUsed/>
    <w:rsid w:val="0073237B"/>
    <w:pPr>
      <w:overflowPunct/>
      <w:autoSpaceDE/>
      <w:autoSpaceDN/>
      <w:adjustRightInd/>
      <w:ind w:left="480" w:hanging="480"/>
      <w:textAlignment w:val="auto"/>
    </w:pPr>
    <w:rPr>
      <w:rFonts w:ascii="Calibri" w:hAnsi="Calibri"/>
      <w:b/>
      <w:bCs/>
    </w:rPr>
  </w:style>
  <w:style w:type="character" w:customStyle="1" w:styleId="tsubjname">
    <w:name w:val="tsubjname"/>
    <w:rsid w:val="0073237B"/>
  </w:style>
  <w:style w:type="paragraph" w:styleId="Odstavecseseznamem">
    <w:name w:val="List Paragraph"/>
    <w:basedOn w:val="Normln"/>
    <w:uiPriority w:val="34"/>
    <w:qFormat/>
    <w:rsid w:val="00554B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business.center.cz/business/pravo/zakony/stavebni-1976-50/cast8.asp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3F4D0-7BEE-40DA-B996-01C770DD1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8686</Words>
  <Characters>51252</Characters>
  <Application>Microsoft Office Word</Application>
  <DocSecurity>0</DocSecurity>
  <Lines>427</Lines>
  <Paragraphs>119</Paragraphs>
  <ScaleCrop>false</ScaleCrop>
  <HeadingPairs>
    <vt:vector size="2" baseType="variant">
      <vt:variant>
        <vt:lpstr>Název</vt:lpstr>
      </vt:variant>
      <vt:variant>
        <vt:i4>1</vt:i4>
      </vt:variant>
    </vt:vector>
  </HeadingPairs>
  <TitlesOfParts>
    <vt:vector size="1" baseType="lpstr">
      <vt:lpstr/>
    </vt:vector>
  </TitlesOfParts>
  <Company>MHMP</Company>
  <LinksUpToDate>false</LinksUpToDate>
  <CharactersWithSpaces>59819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Polák Radim (MHMP, OCP)</dc:creator>
  <cp:lastModifiedBy>Cihelka Miloš (MHMP, OCP)</cp:lastModifiedBy>
  <cp:revision>2</cp:revision>
  <dcterms:created xsi:type="dcterms:W3CDTF">2018-02-02T10:53:00Z</dcterms:created>
  <dcterms:modified xsi:type="dcterms:W3CDTF">2018-02-02T10:53:00Z</dcterms:modified>
</cp:coreProperties>
</file>