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8E7" w:rsidRDefault="007C08E7" w:rsidP="007C08E7">
      <w:pPr>
        <w:pStyle w:val="Nadpis1"/>
        <w:jc w:val="center"/>
        <w:rPr>
          <w:rFonts w:ascii="Arial" w:hAnsi="Arial" w:cs="Arial"/>
          <w:caps/>
          <w:kern w:val="28"/>
          <w:sz w:val="28"/>
          <w:szCs w:val="28"/>
          <w:u w:val="none"/>
        </w:rPr>
      </w:pPr>
      <w:r>
        <w:rPr>
          <w:rFonts w:ascii="Arial" w:hAnsi="Arial" w:cs="Arial"/>
          <w:caps/>
          <w:kern w:val="28"/>
          <w:sz w:val="28"/>
          <w:szCs w:val="28"/>
          <w:u w:val="none"/>
        </w:rPr>
        <w:t>Vyhodnocení komplexního systému nakládání s komunálním odpadem na území</w:t>
      </w:r>
      <w:r w:rsidR="00841E7B">
        <w:rPr>
          <w:rFonts w:ascii="Arial" w:hAnsi="Arial" w:cs="Arial"/>
          <w:caps/>
          <w:kern w:val="28"/>
          <w:sz w:val="28"/>
          <w:szCs w:val="28"/>
          <w:u w:val="none"/>
        </w:rPr>
        <w:t xml:space="preserve"> hl. m. Prahy v letech 1998-2017</w:t>
      </w:r>
    </w:p>
    <w:p w:rsidR="004536C2" w:rsidRPr="004536C2" w:rsidRDefault="004536C2" w:rsidP="004536C2">
      <w:pPr>
        <w:pStyle w:val="BodyText31"/>
      </w:pPr>
    </w:p>
    <w:p w:rsidR="004536C2" w:rsidRPr="008A353C" w:rsidRDefault="004536C2" w:rsidP="004536C2">
      <w:pPr>
        <w:pStyle w:val="Nadpis1"/>
        <w:rPr>
          <w:rFonts w:ascii="Arial" w:hAnsi="Arial" w:cs="Arial"/>
          <w:caps/>
          <w:sz w:val="20"/>
          <w:szCs w:val="22"/>
        </w:rPr>
      </w:pPr>
      <w:r w:rsidRPr="008A353C">
        <w:rPr>
          <w:rFonts w:ascii="Arial" w:hAnsi="Arial" w:cs="Arial"/>
          <w:caps/>
          <w:sz w:val="20"/>
          <w:szCs w:val="22"/>
        </w:rPr>
        <w:t>Produkce odpadů</w:t>
      </w:r>
      <w:r>
        <w:rPr>
          <w:rFonts w:ascii="Arial" w:hAnsi="Arial" w:cs="Arial"/>
          <w:caps/>
          <w:sz w:val="20"/>
          <w:szCs w:val="22"/>
        </w:rPr>
        <w:t xml:space="preserve"> </w:t>
      </w:r>
    </w:p>
    <w:p w:rsidR="004536C2" w:rsidRPr="004719CC" w:rsidRDefault="004536C2" w:rsidP="004536C2">
      <w:pPr>
        <w:pStyle w:val="BodyText31"/>
        <w:rPr>
          <w:rFonts w:ascii="Arial" w:hAnsi="Arial" w:cs="Arial"/>
        </w:rPr>
      </w:pPr>
    </w:p>
    <w:p w:rsidR="004536C2" w:rsidRDefault="004536C2" w:rsidP="004536C2">
      <w:pPr>
        <w:pStyle w:val="Zkladntext3"/>
        <w:overflowPunct/>
        <w:textAlignment w:val="auto"/>
        <w:rPr>
          <w:rFonts w:ascii="Arial" w:hAnsi="Arial" w:cs="Arial"/>
          <w:sz w:val="20"/>
        </w:rPr>
      </w:pPr>
      <w:r>
        <w:rPr>
          <w:rFonts w:ascii="Arial" w:hAnsi="Arial" w:cs="Arial"/>
          <w:sz w:val="20"/>
        </w:rPr>
        <w:t>Hlavní město Praha jako původce odpadů vyprodukovalo:</w:t>
      </w:r>
    </w:p>
    <w:tbl>
      <w:tblPr>
        <w:tblW w:w="928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559"/>
        <w:gridCol w:w="1276"/>
        <w:gridCol w:w="1417"/>
        <w:gridCol w:w="1418"/>
        <w:gridCol w:w="1559"/>
      </w:tblGrid>
      <w:tr w:rsidR="004536C2" w:rsidRPr="004536C2" w:rsidTr="004536C2">
        <w:trPr>
          <w:cantSplit/>
        </w:trPr>
        <w:tc>
          <w:tcPr>
            <w:tcW w:w="921" w:type="dxa"/>
            <w:vMerge w:val="restart"/>
            <w:tcBorders>
              <w:top w:val="single" w:sz="12"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rok</w:t>
            </w:r>
          </w:p>
        </w:tc>
        <w:tc>
          <w:tcPr>
            <w:tcW w:w="1134" w:type="dxa"/>
            <w:vMerge w:val="restart"/>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KO *) (kt)</w:t>
            </w:r>
          </w:p>
        </w:tc>
        <w:tc>
          <w:tcPr>
            <w:tcW w:w="1559" w:type="dxa"/>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odstranění (kt)</w:t>
            </w:r>
          </w:p>
        </w:tc>
        <w:tc>
          <w:tcPr>
            <w:tcW w:w="5670" w:type="dxa"/>
            <w:gridSpan w:val="4"/>
            <w:tcBorders>
              <w:top w:val="single" w:sz="12"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využití (kt)</w:t>
            </w:r>
          </w:p>
        </w:tc>
      </w:tr>
      <w:tr w:rsidR="004536C2" w:rsidRPr="004536C2" w:rsidTr="004536C2">
        <w:trPr>
          <w:cantSplit/>
          <w:trHeight w:val="113"/>
        </w:trPr>
        <w:tc>
          <w:tcPr>
            <w:tcW w:w="921" w:type="dxa"/>
            <w:vMerge/>
            <w:tcBorders>
              <w:top w:val="single" w:sz="6" w:space="0" w:color="auto"/>
              <w:left w:val="single" w:sz="12"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559"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Skládkování</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Celkem</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termické -</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energetické</w:t>
            </w:r>
          </w:p>
        </w:tc>
        <w:tc>
          <w:tcPr>
            <w:tcW w:w="2977" w:type="dxa"/>
            <w:gridSpan w:val="2"/>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Materiálové</w:t>
            </w:r>
          </w:p>
        </w:tc>
      </w:tr>
      <w:tr w:rsidR="004536C2" w:rsidRPr="004536C2" w:rsidTr="004536C2">
        <w:trPr>
          <w:cantSplit/>
          <w:trHeight w:val="112"/>
        </w:trPr>
        <w:tc>
          <w:tcPr>
            <w:tcW w:w="921" w:type="dxa"/>
            <w:vMerge/>
            <w:tcBorders>
              <w:top w:val="single" w:sz="6" w:space="0" w:color="auto"/>
              <w:left w:val="single" w:sz="12"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559"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276"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417"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vytříděno</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Fe – ze škváry</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1998</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231,6</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94,5</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138,0</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129,1</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1999</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240,9</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31,3</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209,6</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193,6</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2000</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251,1</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59,2</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191,9</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166,9</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2001</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257,2</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31,9</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225,3</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196,3</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2002</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281,8</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42,5</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239,3</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202,0</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37,3</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3,3</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2003</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292,9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249,5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205,4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44,1</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3,6</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305,0</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42,4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262,6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208,1</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54,5</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319,1</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54,0</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265,1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63,9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2006</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326,4</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53,7</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272,7</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72,2</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3,3</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2007</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340,5</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62,9</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277,6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197,3</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80,3</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2008</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360,2</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72,3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287,9</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190,8</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97,1</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2009</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382,7</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78,6</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304,1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191,2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highlight w:val="yellow"/>
                <w:lang w:eastAsia="cs-CZ"/>
              </w:rPr>
            </w:pPr>
            <w:r w:rsidRPr="004536C2">
              <w:rPr>
                <w:rFonts w:ascii="Arial" w:eastAsia="Times New Roman" w:hAnsi="Arial" w:cs="Arial"/>
                <w:i/>
                <w:iCs/>
                <w:sz w:val="18"/>
                <w:szCs w:val="20"/>
                <w:lang w:eastAsia="cs-CZ"/>
              </w:rPr>
              <w:t>112,9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2010</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385,3</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68,3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317,0</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116,6</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2011</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395,9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53,4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342,5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220,6</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121,9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2,1</w:t>
            </w:r>
          </w:p>
        </w:tc>
      </w:tr>
      <w:tr w:rsidR="004536C2" w:rsidRPr="004536C2" w:rsidTr="004536C2">
        <w:tc>
          <w:tcPr>
            <w:tcW w:w="921" w:type="dxa"/>
            <w:tcBorders>
              <w:top w:val="single" w:sz="6" w:space="0" w:color="auto"/>
              <w:left w:val="single" w:sz="12" w:space="0" w:color="auto"/>
              <w:bottom w:val="single" w:sz="12"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1134"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385,1</w:t>
            </w:r>
          </w:p>
        </w:tc>
        <w:tc>
          <w:tcPr>
            <w:tcW w:w="1559"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35,7</w:t>
            </w:r>
          </w:p>
        </w:tc>
        <w:tc>
          <w:tcPr>
            <w:tcW w:w="1276"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349,4</w:t>
            </w:r>
          </w:p>
        </w:tc>
        <w:tc>
          <w:tcPr>
            <w:tcW w:w="1417"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228,5</w:t>
            </w:r>
          </w:p>
        </w:tc>
        <w:tc>
          <w:tcPr>
            <w:tcW w:w="1418"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120,9</w:t>
            </w:r>
          </w:p>
        </w:tc>
        <w:tc>
          <w:tcPr>
            <w:tcW w:w="1559" w:type="dxa"/>
            <w:tcBorders>
              <w:top w:val="single" w:sz="6" w:space="0" w:color="auto"/>
              <w:left w:val="single" w:sz="6" w:space="0" w:color="auto"/>
              <w:bottom w:val="single" w:sz="12"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w:t>
            </w:r>
          </w:p>
        </w:tc>
      </w:tr>
    </w:tbl>
    <w:p w:rsidR="004536C2" w:rsidRDefault="004536C2" w:rsidP="004536C2">
      <w:pPr>
        <w:pStyle w:val="BodyText31"/>
        <w:rPr>
          <w:rFonts w:ascii="Arial" w:hAnsi="Arial" w:cs="Arial"/>
          <w:sz w:val="18"/>
          <w:szCs w:val="18"/>
        </w:rPr>
      </w:pPr>
      <w:r>
        <w:rPr>
          <w:rFonts w:ascii="Arial" w:hAnsi="Arial" w:cs="Arial"/>
          <w:sz w:val="18"/>
          <w:szCs w:val="18"/>
        </w:rPr>
        <w:t xml:space="preserve">*) v celkovém množství odpadu je zahrnuto pouze množství odpadu, jehož sběr a využívání/odstraňování hradí </w:t>
      </w:r>
      <w:r w:rsidRPr="00C507D2">
        <w:rPr>
          <w:rFonts w:ascii="Arial" w:hAnsi="Arial" w:cs="Arial"/>
          <w:sz w:val="18"/>
          <w:szCs w:val="18"/>
        </w:rPr>
        <w:t>O</w:t>
      </w:r>
      <w:r>
        <w:rPr>
          <w:rFonts w:ascii="Arial" w:hAnsi="Arial" w:cs="Arial"/>
          <w:sz w:val="18"/>
          <w:szCs w:val="18"/>
        </w:rPr>
        <w:t xml:space="preserve">CP MHMP. Celkové vykazované množství KO bylo proto vyšší, např. o uliční smetky </w:t>
      </w:r>
      <w:r w:rsidRPr="002304F7">
        <w:rPr>
          <w:rFonts w:ascii="Arial" w:hAnsi="Arial" w:cs="Arial"/>
          <w:sz w:val="18"/>
          <w:szCs w:val="18"/>
        </w:rPr>
        <w:t>či autovraky</w:t>
      </w:r>
      <w:r>
        <w:rPr>
          <w:rFonts w:ascii="Arial" w:hAnsi="Arial" w:cs="Arial"/>
          <w:sz w:val="18"/>
          <w:szCs w:val="18"/>
        </w:rPr>
        <w:t xml:space="preserve">. </w:t>
      </w:r>
    </w:p>
    <w:p w:rsidR="004536C2" w:rsidRDefault="004536C2" w:rsidP="004536C2">
      <w:pPr>
        <w:pStyle w:val="BodyText31"/>
        <w:rPr>
          <w:rFonts w:ascii="Arial" w:hAnsi="Arial" w:cs="Arial"/>
          <w:sz w:val="18"/>
          <w:szCs w:val="18"/>
        </w:rPr>
      </w:pPr>
    </w:p>
    <w:p w:rsidR="004536C2" w:rsidRPr="00406A48" w:rsidRDefault="004536C2" w:rsidP="004536C2">
      <w:pPr>
        <w:pStyle w:val="BodyText31"/>
        <w:rPr>
          <w:rFonts w:ascii="Arial" w:hAnsi="Arial" w:cs="Arial"/>
          <w:sz w:val="20"/>
          <w:szCs w:val="20"/>
        </w:rPr>
      </w:pPr>
      <w:r w:rsidRPr="00406A48">
        <w:rPr>
          <w:rFonts w:ascii="Arial" w:hAnsi="Arial" w:cs="Arial"/>
          <w:sz w:val="20"/>
          <w:szCs w:val="20"/>
        </w:rPr>
        <w:t>Ve vyhodnocení od roku 2013 došlo ke změně metodiky. V současné době je vyhodnocení postaveno na hodnotách uvedených v ročním hlášení o produkci odpadů hl. m. Prahy a dle jednotlivých kódů nakládání uváděných v ročních hlášení oprávněných osob. Celkové množství je i včetně uličních smetků. V roce 2013 je potřeba zohlednit i tzv. povodňový odpad, který byl skládkován.</w:t>
      </w:r>
    </w:p>
    <w:p w:rsidR="004536C2" w:rsidRDefault="004536C2" w:rsidP="004536C2">
      <w:pPr>
        <w:pStyle w:val="BodyText31"/>
        <w:rPr>
          <w:rFonts w:ascii="Arial" w:hAnsi="Arial" w:cs="Arial"/>
          <w:sz w:val="18"/>
          <w:szCs w:val="18"/>
        </w:rPr>
      </w:pPr>
    </w:p>
    <w:tbl>
      <w:tblPr>
        <w:tblW w:w="9224" w:type="dxa"/>
        <w:tblInd w:w="60" w:type="dxa"/>
        <w:tblLayout w:type="fixed"/>
        <w:tblCellMar>
          <w:left w:w="70" w:type="dxa"/>
          <w:right w:w="70" w:type="dxa"/>
        </w:tblCellMar>
        <w:tblLook w:val="04A0" w:firstRow="1" w:lastRow="0" w:firstColumn="1" w:lastColumn="0" w:noHBand="0" w:noVBand="1"/>
      </w:tblPr>
      <w:tblGrid>
        <w:gridCol w:w="1144"/>
        <w:gridCol w:w="1560"/>
        <w:gridCol w:w="840"/>
        <w:gridCol w:w="135"/>
        <w:gridCol w:w="1052"/>
        <w:gridCol w:w="1119"/>
        <w:gridCol w:w="1248"/>
        <w:gridCol w:w="1276"/>
        <w:gridCol w:w="850"/>
      </w:tblGrid>
      <w:tr w:rsidR="004536C2" w:rsidRPr="004536C2" w:rsidTr="004536C2">
        <w:trPr>
          <w:trHeight w:val="538"/>
        </w:trPr>
        <w:tc>
          <w:tcPr>
            <w:tcW w:w="1144" w:type="dxa"/>
            <w:vMerge w:val="restart"/>
            <w:tcBorders>
              <w:top w:val="single" w:sz="12" w:space="0" w:color="auto"/>
              <w:left w:val="single" w:sz="12"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1560" w:type="dxa"/>
            <w:vMerge w:val="restart"/>
            <w:tcBorders>
              <w:top w:val="single" w:sz="12" w:space="0" w:color="auto"/>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Celkové množství odpadu *) (kt)</w:t>
            </w:r>
          </w:p>
        </w:tc>
        <w:tc>
          <w:tcPr>
            <w:tcW w:w="840" w:type="dxa"/>
            <w:tcBorders>
              <w:top w:val="single" w:sz="12" w:space="0" w:color="auto"/>
              <w:left w:val="nil"/>
              <w:bottom w:val="single" w:sz="8" w:space="0" w:color="auto"/>
              <w:right w:val="nil"/>
            </w:tcBorders>
            <w:shd w:val="clear" w:color="000000" w:fill="E0E0E0"/>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2306" w:type="dxa"/>
            <w:gridSpan w:val="3"/>
            <w:tcBorders>
              <w:top w:val="single" w:sz="12" w:space="0" w:color="auto"/>
              <w:left w:val="nil"/>
              <w:bottom w:val="single" w:sz="8" w:space="0" w:color="auto"/>
              <w:right w:val="single" w:sz="8" w:space="0" w:color="000000"/>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odstranění (kt)</w:t>
            </w:r>
          </w:p>
        </w:tc>
        <w:tc>
          <w:tcPr>
            <w:tcW w:w="3374" w:type="dxa"/>
            <w:gridSpan w:val="3"/>
            <w:tcBorders>
              <w:top w:val="single" w:sz="12" w:space="0" w:color="auto"/>
              <w:left w:val="nil"/>
              <w:bottom w:val="single" w:sz="8" w:space="0" w:color="auto"/>
              <w:right w:val="single" w:sz="12" w:space="0" w:color="auto"/>
            </w:tcBorders>
            <w:shd w:val="clear" w:color="000000" w:fill="E0E0E0"/>
            <w:noWrap/>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využití (kt)</w:t>
            </w:r>
          </w:p>
        </w:tc>
      </w:tr>
      <w:tr w:rsidR="004536C2" w:rsidRPr="004536C2" w:rsidTr="004536C2">
        <w:trPr>
          <w:trHeight w:val="684"/>
        </w:trPr>
        <w:tc>
          <w:tcPr>
            <w:tcW w:w="1144" w:type="dxa"/>
            <w:vMerge/>
            <w:tcBorders>
              <w:top w:val="single" w:sz="8" w:space="0" w:color="auto"/>
              <w:left w:val="single" w:sz="12"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975" w:type="dxa"/>
            <w:gridSpan w:val="2"/>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Skládkování</w:t>
            </w:r>
          </w:p>
        </w:tc>
        <w:tc>
          <w:tcPr>
            <w:tcW w:w="1052" w:type="dxa"/>
            <w:tcBorders>
              <w:top w:val="nil"/>
              <w:left w:val="single" w:sz="8" w:space="0" w:color="auto"/>
              <w:right w:val="single" w:sz="8" w:space="0" w:color="auto"/>
            </w:tcBorders>
            <w:shd w:val="clear" w:color="000000" w:fill="E0E0E0"/>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Vypouštění do vodních těles</w:t>
            </w:r>
          </w:p>
        </w:tc>
        <w:tc>
          <w:tcPr>
            <w:tcW w:w="1119"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Termické</w:t>
            </w:r>
          </w:p>
        </w:tc>
        <w:tc>
          <w:tcPr>
            <w:tcW w:w="1248"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Energetické</w:t>
            </w:r>
          </w:p>
        </w:tc>
        <w:tc>
          <w:tcPr>
            <w:tcW w:w="1276"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materiálové</w:t>
            </w:r>
          </w:p>
        </w:tc>
        <w:tc>
          <w:tcPr>
            <w:tcW w:w="850" w:type="dxa"/>
            <w:tcBorders>
              <w:top w:val="nil"/>
              <w:left w:val="single" w:sz="8" w:space="0" w:color="auto"/>
              <w:bottom w:val="single" w:sz="8" w:space="0" w:color="000000"/>
              <w:right w:val="single" w:sz="12"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celkem</w:t>
            </w:r>
          </w:p>
        </w:tc>
      </w:tr>
      <w:tr w:rsidR="004536C2" w:rsidRPr="004536C2" w:rsidTr="004536C2">
        <w:trPr>
          <w:trHeight w:val="239"/>
        </w:trPr>
        <w:tc>
          <w:tcPr>
            <w:tcW w:w="1144" w:type="dxa"/>
            <w:tcBorders>
              <w:top w:val="nil"/>
              <w:left w:val="single" w:sz="12" w:space="0" w:color="auto"/>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2013</w:t>
            </w:r>
          </w:p>
        </w:tc>
        <w:tc>
          <w:tcPr>
            <w:tcW w:w="1560"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400,9</w:t>
            </w:r>
          </w:p>
        </w:tc>
        <w:tc>
          <w:tcPr>
            <w:tcW w:w="975" w:type="dxa"/>
            <w:gridSpan w:val="2"/>
            <w:tcBorders>
              <w:top w:val="nil"/>
              <w:left w:val="nil"/>
              <w:bottom w:val="single" w:sz="8" w:space="0" w:color="auto"/>
              <w:right w:val="single" w:sz="4"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77,5</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681259">
            <w:pPr>
              <w:spacing w:after="0" w:line="240" w:lineRule="auto"/>
              <w:jc w:val="center"/>
              <w:rPr>
                <w:rFonts w:ascii="Calibri" w:eastAsia="Times New Roman" w:hAnsi="Calibri" w:cs="Times New Roman"/>
                <w:i/>
                <w:iCs/>
                <w:color w:val="000000"/>
                <w:lang w:eastAsia="cs-CZ"/>
              </w:rPr>
            </w:pPr>
          </w:p>
        </w:tc>
        <w:tc>
          <w:tcPr>
            <w:tcW w:w="1119" w:type="dxa"/>
            <w:tcBorders>
              <w:top w:val="nil"/>
              <w:left w:val="single" w:sz="4" w:space="0" w:color="auto"/>
              <w:bottom w:val="single" w:sz="8" w:space="0" w:color="auto"/>
              <w:right w:val="single" w:sz="8" w:space="0" w:color="auto"/>
            </w:tcBorders>
            <w:shd w:val="clear" w:color="000000" w:fill="FFFFFF"/>
            <w:noWrap/>
            <w:vAlign w:val="center"/>
            <w:hideMark/>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1,8</w:t>
            </w:r>
          </w:p>
        </w:tc>
        <w:tc>
          <w:tcPr>
            <w:tcW w:w="1248"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226,6</w:t>
            </w:r>
          </w:p>
        </w:tc>
        <w:tc>
          <w:tcPr>
            <w:tcW w:w="1276"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95,0</w:t>
            </w:r>
          </w:p>
        </w:tc>
        <w:tc>
          <w:tcPr>
            <w:tcW w:w="850" w:type="dxa"/>
            <w:tcBorders>
              <w:top w:val="nil"/>
              <w:left w:val="nil"/>
              <w:bottom w:val="single" w:sz="8" w:space="0" w:color="auto"/>
              <w:right w:val="single" w:sz="12"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321,4</w:t>
            </w:r>
          </w:p>
        </w:tc>
      </w:tr>
      <w:tr w:rsidR="004536C2" w:rsidRPr="004536C2" w:rsidTr="004536C2">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2014</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405,8</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65,7</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681259">
            <w:pPr>
              <w:spacing w:after="0" w:line="240" w:lineRule="auto"/>
              <w:jc w:val="center"/>
              <w:rPr>
                <w:rFonts w:ascii="Calibri" w:eastAsia="Times New Roman" w:hAnsi="Calibri" w:cs="Times New Roman"/>
                <w:color w:val="000000"/>
                <w:lang w:eastAsia="cs-CZ"/>
              </w:rPr>
            </w:pP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0,5</w:t>
            </w:r>
          </w:p>
        </w:tc>
        <w:tc>
          <w:tcPr>
            <w:tcW w:w="1248"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241,9</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97,8</w:t>
            </w:r>
          </w:p>
        </w:tc>
        <w:tc>
          <w:tcPr>
            <w:tcW w:w="850" w:type="dxa"/>
            <w:tcBorders>
              <w:top w:val="single" w:sz="8" w:space="0" w:color="auto"/>
              <w:left w:val="nil"/>
              <w:bottom w:val="single" w:sz="8" w:space="0" w:color="auto"/>
              <w:right w:val="single" w:sz="12"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339,7</w:t>
            </w:r>
          </w:p>
        </w:tc>
      </w:tr>
      <w:tr w:rsidR="004536C2" w:rsidRPr="004536C2" w:rsidTr="004536C2">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2015</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408,2</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55,7</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681259">
            <w:pPr>
              <w:spacing w:after="0" w:line="240" w:lineRule="auto"/>
              <w:jc w:val="center"/>
              <w:rPr>
                <w:rFonts w:ascii="Calibri" w:eastAsia="Times New Roman" w:hAnsi="Calibri" w:cs="Times New Roman"/>
                <w:color w:val="000000"/>
                <w:lang w:eastAsia="cs-CZ"/>
              </w:rPr>
            </w:pP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0,1</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251,7</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100,0</w:t>
            </w:r>
          </w:p>
        </w:tc>
        <w:tc>
          <w:tcPr>
            <w:tcW w:w="850" w:type="dxa"/>
            <w:tcBorders>
              <w:top w:val="single" w:sz="8" w:space="0" w:color="auto"/>
              <w:left w:val="nil"/>
              <w:bottom w:val="single" w:sz="8" w:space="0" w:color="auto"/>
              <w:right w:val="single" w:sz="12"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351,9</w:t>
            </w:r>
          </w:p>
        </w:tc>
      </w:tr>
      <w:tr w:rsidR="004536C2" w:rsidRPr="004536C2" w:rsidTr="00CB5B48">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2016</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sz w:val="18"/>
                <w:szCs w:val="18"/>
                <w:lang w:eastAsia="cs-CZ"/>
              </w:rPr>
            </w:pPr>
            <w:r w:rsidRPr="004536C2">
              <w:rPr>
                <w:rFonts w:ascii="Arial" w:eastAsia="Times New Roman" w:hAnsi="Arial" w:cs="Arial"/>
                <w:i/>
                <w:iCs/>
                <w:sz w:val="18"/>
                <w:szCs w:val="18"/>
                <w:lang w:eastAsia="cs-CZ"/>
              </w:rPr>
              <w:t>423,5**</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50,8</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13,2</w:t>
            </w: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0,6</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245,9</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113,0</w:t>
            </w:r>
          </w:p>
        </w:tc>
        <w:tc>
          <w:tcPr>
            <w:tcW w:w="850" w:type="dxa"/>
            <w:tcBorders>
              <w:top w:val="single" w:sz="8" w:space="0" w:color="auto"/>
              <w:left w:val="nil"/>
              <w:bottom w:val="single" w:sz="8" w:space="0" w:color="auto"/>
              <w:right w:val="single" w:sz="12"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358,9</w:t>
            </w:r>
          </w:p>
        </w:tc>
      </w:tr>
      <w:tr w:rsidR="00CB5B48" w:rsidRPr="004536C2" w:rsidTr="004536C2">
        <w:trPr>
          <w:trHeight w:val="239"/>
        </w:trPr>
        <w:tc>
          <w:tcPr>
            <w:tcW w:w="1144" w:type="dxa"/>
            <w:tcBorders>
              <w:top w:val="single" w:sz="8" w:space="0" w:color="auto"/>
              <w:left w:val="single" w:sz="12" w:space="0" w:color="auto"/>
              <w:bottom w:val="single" w:sz="12" w:space="0" w:color="auto"/>
              <w:right w:val="single" w:sz="8" w:space="0" w:color="auto"/>
            </w:tcBorders>
            <w:shd w:val="clear" w:color="000000" w:fill="FFFFFF"/>
            <w:vAlign w:val="center"/>
          </w:tcPr>
          <w:p w:rsidR="00CB5B48" w:rsidRPr="004536C2" w:rsidRDefault="00CB5B48" w:rsidP="00681259">
            <w:pPr>
              <w:spacing w:after="0" w:line="240" w:lineRule="auto"/>
              <w:jc w:val="center"/>
              <w:rPr>
                <w:rFonts w:ascii="Arial" w:eastAsia="Times New Roman" w:hAnsi="Arial" w:cs="Arial"/>
                <w:i/>
                <w:iCs/>
                <w:color w:val="000000"/>
                <w:sz w:val="18"/>
                <w:szCs w:val="18"/>
                <w:lang w:eastAsia="cs-CZ"/>
              </w:rPr>
            </w:pPr>
            <w:r w:rsidRPr="00F9077E">
              <w:rPr>
                <w:rFonts w:ascii="Arial" w:eastAsia="Times New Roman" w:hAnsi="Arial" w:cs="Arial"/>
                <w:i/>
                <w:iCs/>
                <w:sz w:val="18"/>
                <w:szCs w:val="18"/>
                <w:lang w:eastAsia="cs-CZ"/>
              </w:rPr>
              <w:t>2017</w:t>
            </w:r>
          </w:p>
        </w:tc>
        <w:tc>
          <w:tcPr>
            <w:tcW w:w="1560" w:type="dxa"/>
            <w:tcBorders>
              <w:top w:val="single" w:sz="8" w:space="0" w:color="auto"/>
              <w:left w:val="nil"/>
              <w:bottom w:val="single" w:sz="12" w:space="0" w:color="auto"/>
              <w:right w:val="single" w:sz="8" w:space="0" w:color="auto"/>
            </w:tcBorders>
            <w:shd w:val="clear" w:color="000000" w:fill="FFFFFF"/>
            <w:vAlign w:val="center"/>
          </w:tcPr>
          <w:p w:rsidR="00CB5B48" w:rsidRPr="004536C2" w:rsidRDefault="001723E3" w:rsidP="00681259">
            <w:pPr>
              <w:spacing w:after="0" w:line="240" w:lineRule="auto"/>
              <w:jc w:val="center"/>
              <w:rPr>
                <w:rFonts w:ascii="Arial" w:eastAsia="Times New Roman" w:hAnsi="Arial" w:cs="Arial"/>
                <w:i/>
                <w:iCs/>
                <w:sz w:val="18"/>
                <w:szCs w:val="18"/>
                <w:lang w:eastAsia="cs-CZ"/>
              </w:rPr>
            </w:pPr>
            <w:r>
              <w:rPr>
                <w:rFonts w:ascii="Arial" w:eastAsia="Times New Roman" w:hAnsi="Arial" w:cs="Arial"/>
                <w:i/>
                <w:iCs/>
                <w:sz w:val="18"/>
                <w:szCs w:val="18"/>
                <w:lang w:eastAsia="cs-CZ"/>
              </w:rPr>
              <w:t>430,3</w:t>
            </w:r>
          </w:p>
        </w:tc>
        <w:tc>
          <w:tcPr>
            <w:tcW w:w="975" w:type="dxa"/>
            <w:gridSpan w:val="2"/>
            <w:tcBorders>
              <w:top w:val="single" w:sz="8" w:space="0" w:color="auto"/>
              <w:left w:val="nil"/>
              <w:bottom w:val="single" w:sz="12" w:space="0" w:color="auto"/>
              <w:right w:val="single" w:sz="4"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54,8</w:t>
            </w:r>
          </w:p>
        </w:tc>
        <w:tc>
          <w:tcPr>
            <w:tcW w:w="1052" w:type="dxa"/>
            <w:tcBorders>
              <w:top w:val="single" w:sz="4" w:space="0" w:color="auto"/>
              <w:left w:val="single" w:sz="4" w:space="0" w:color="auto"/>
              <w:bottom w:val="single" w:sz="12" w:space="0" w:color="auto"/>
              <w:right w:val="single" w:sz="4" w:space="0" w:color="auto"/>
            </w:tcBorders>
            <w:shd w:val="clear" w:color="000000" w:fill="FFFFFF"/>
          </w:tcPr>
          <w:p w:rsidR="00CB5B48" w:rsidRPr="00444937" w:rsidRDefault="00F9077E"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16,9</w:t>
            </w:r>
          </w:p>
        </w:tc>
        <w:tc>
          <w:tcPr>
            <w:tcW w:w="1119" w:type="dxa"/>
            <w:tcBorders>
              <w:top w:val="single" w:sz="8" w:space="0" w:color="auto"/>
              <w:left w:val="single" w:sz="4" w:space="0" w:color="auto"/>
              <w:bottom w:val="single" w:sz="12" w:space="0" w:color="auto"/>
              <w:right w:val="single" w:sz="8" w:space="0" w:color="auto"/>
            </w:tcBorders>
            <w:shd w:val="clear" w:color="000000" w:fill="FFFFFF"/>
            <w:noWrap/>
            <w:vAlign w:val="center"/>
          </w:tcPr>
          <w:p w:rsidR="00CB5B48" w:rsidRPr="00444937" w:rsidRDefault="00F9077E"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0,6</w:t>
            </w:r>
          </w:p>
        </w:tc>
        <w:tc>
          <w:tcPr>
            <w:tcW w:w="1248" w:type="dxa"/>
            <w:tcBorders>
              <w:top w:val="single" w:sz="8" w:space="0" w:color="auto"/>
              <w:left w:val="nil"/>
              <w:bottom w:val="single" w:sz="12" w:space="0" w:color="auto"/>
              <w:right w:val="single" w:sz="8"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241,3</w:t>
            </w:r>
          </w:p>
        </w:tc>
        <w:tc>
          <w:tcPr>
            <w:tcW w:w="1276" w:type="dxa"/>
            <w:tcBorders>
              <w:top w:val="single" w:sz="8" w:space="0" w:color="auto"/>
              <w:left w:val="nil"/>
              <w:bottom w:val="single" w:sz="12" w:space="0" w:color="auto"/>
              <w:right w:val="single" w:sz="8"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116,7</w:t>
            </w:r>
          </w:p>
        </w:tc>
        <w:tc>
          <w:tcPr>
            <w:tcW w:w="850" w:type="dxa"/>
            <w:tcBorders>
              <w:top w:val="single" w:sz="8" w:space="0" w:color="auto"/>
              <w:left w:val="nil"/>
              <w:bottom w:val="single" w:sz="12" w:space="0" w:color="auto"/>
              <w:right w:val="single" w:sz="12"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358,1</w:t>
            </w:r>
          </w:p>
        </w:tc>
      </w:tr>
    </w:tbl>
    <w:p w:rsidR="004536C2" w:rsidRPr="00406A48" w:rsidRDefault="004536C2" w:rsidP="004536C2">
      <w:pPr>
        <w:pStyle w:val="Zkladntext3"/>
        <w:overflowPunct/>
        <w:textAlignment w:val="auto"/>
        <w:rPr>
          <w:rFonts w:ascii="Arial" w:hAnsi="Arial" w:cs="Arial"/>
          <w:sz w:val="18"/>
          <w:szCs w:val="18"/>
        </w:rPr>
      </w:pPr>
      <w:r w:rsidRPr="00406A48">
        <w:rPr>
          <w:rFonts w:ascii="Arial" w:hAnsi="Arial" w:cs="Arial"/>
          <w:sz w:val="18"/>
          <w:szCs w:val="18"/>
        </w:rPr>
        <w:t xml:space="preserve">** </w:t>
      </w:r>
      <w:r w:rsidR="00CB5B48" w:rsidRPr="00406A48">
        <w:rPr>
          <w:rFonts w:ascii="Arial" w:hAnsi="Arial" w:cs="Arial"/>
          <w:sz w:val="18"/>
          <w:szCs w:val="18"/>
        </w:rPr>
        <w:t xml:space="preserve">Od roku </w:t>
      </w:r>
      <w:r w:rsidRPr="00406A48">
        <w:rPr>
          <w:rFonts w:ascii="Arial" w:hAnsi="Arial" w:cs="Arial"/>
          <w:sz w:val="18"/>
          <w:szCs w:val="18"/>
        </w:rPr>
        <w:t xml:space="preserve">2016 jsou na doporučení ČIŽP v celkovém množství započítány i produkce odpadů z činnosti fyzických osob na území MČ, přičemž tyto odpady generovaly služby, které pro své občany poskytovaly MČ ze svých vlastních rozpočtů nad rámec služeb poskytovaných Magistrátem hl. m. Prahy. Dále jsou v celkovém množství započítány i tzv. uliční smetky z úklidu komunikací, jejichž produkce v roce </w:t>
      </w:r>
      <w:r w:rsidR="001723E3" w:rsidRPr="00406A48">
        <w:rPr>
          <w:rFonts w:ascii="Arial" w:hAnsi="Arial" w:cs="Arial"/>
          <w:sz w:val="18"/>
          <w:szCs w:val="18"/>
        </w:rPr>
        <w:t>2017 činila cca 18 87</w:t>
      </w:r>
      <w:r w:rsidRPr="00406A48">
        <w:rPr>
          <w:rFonts w:ascii="Arial" w:hAnsi="Arial" w:cs="Arial"/>
          <w:sz w:val="18"/>
          <w:szCs w:val="18"/>
        </w:rPr>
        <w:t>5 t</w:t>
      </w:r>
    </w:p>
    <w:p w:rsidR="004536C2" w:rsidRPr="00CC4269" w:rsidRDefault="004536C2" w:rsidP="004536C2">
      <w:pPr>
        <w:pStyle w:val="BodyText31"/>
        <w:rPr>
          <w:rFonts w:ascii="Arial" w:hAnsi="Arial" w:cs="Arial"/>
          <w:sz w:val="20"/>
        </w:rPr>
      </w:pPr>
    </w:p>
    <w:p w:rsidR="004536C2" w:rsidRDefault="004536C2" w:rsidP="004536C2">
      <w:pPr>
        <w:pStyle w:val="Zkladntext3"/>
        <w:overflowPunct/>
        <w:textAlignment w:val="auto"/>
        <w:rPr>
          <w:rFonts w:ascii="Arial" w:hAnsi="Arial" w:cs="Arial"/>
          <w:sz w:val="20"/>
        </w:rPr>
      </w:pPr>
      <w:r>
        <w:rPr>
          <w:rFonts w:ascii="Arial" w:hAnsi="Arial" w:cs="Arial"/>
          <w:sz w:val="20"/>
        </w:rPr>
        <w:t>Zvyšující se účinnost tříděného sběru odpadů dokládá následující tabulka. Pokud za využití odpadu považujeme materiálové i</w:t>
      </w:r>
      <w:r>
        <w:rPr>
          <w:rFonts w:ascii="Arial" w:hAnsi="Arial" w:cs="Arial"/>
          <w:i/>
          <w:iCs/>
          <w:sz w:val="20"/>
        </w:rPr>
        <w:t xml:space="preserve"> </w:t>
      </w:r>
      <w:r>
        <w:rPr>
          <w:rFonts w:ascii="Arial" w:hAnsi="Arial" w:cs="Arial"/>
          <w:i/>
          <w:iCs/>
          <w:sz w:val="20"/>
          <w:u w:val="single"/>
        </w:rPr>
        <w:t>energetické</w:t>
      </w:r>
      <w:r>
        <w:rPr>
          <w:rFonts w:ascii="Arial" w:hAnsi="Arial" w:cs="Arial"/>
          <w:i/>
          <w:iCs/>
          <w:sz w:val="20"/>
        </w:rPr>
        <w:t xml:space="preserve"> </w:t>
      </w:r>
      <w:r>
        <w:rPr>
          <w:rFonts w:ascii="Arial" w:hAnsi="Arial" w:cs="Arial"/>
          <w:sz w:val="20"/>
        </w:rPr>
        <w:t>využití odpadu v ZEVO Malešice, bude výsledek třídění výraznější (to odpovídá znění nového zákona o odpadech, který je účinný od 1. ledna 2002):</w:t>
      </w:r>
    </w:p>
    <w:p w:rsidR="007C08E7" w:rsidRDefault="007C08E7" w:rsidP="004536C2">
      <w:pPr>
        <w:pStyle w:val="BodyText31"/>
      </w:pPr>
    </w:p>
    <w:tbl>
      <w:tblPr>
        <w:tblW w:w="9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4536C2" w:rsidTr="00681259">
        <w:trPr>
          <w:trHeight w:val="623"/>
        </w:trPr>
        <w:tc>
          <w:tcPr>
            <w:tcW w:w="1198" w:type="dxa"/>
            <w:tcBorders>
              <w:top w:val="single" w:sz="12"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sidRPr="004536C2">
              <w:rPr>
                <w:rFonts w:ascii="Arial" w:eastAsia="Times New Roman" w:hAnsi="Arial" w:cs="Arial"/>
                <w:b/>
                <w:bCs/>
                <w:i/>
                <w:iCs/>
                <w:sz w:val="18"/>
                <w:szCs w:val="20"/>
                <w:lang w:eastAsia="cs-CZ"/>
              </w:rPr>
              <w:t>rok</w:t>
            </w:r>
          </w:p>
        </w:tc>
        <w:tc>
          <w:tcPr>
            <w:tcW w:w="4026" w:type="dxa"/>
            <w:tcBorders>
              <w:top w:val="single" w:sz="12"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sidRPr="004536C2">
              <w:rPr>
                <w:rFonts w:ascii="Arial" w:eastAsia="Times New Roman" w:hAnsi="Arial" w:cs="Arial"/>
                <w:b/>
                <w:bCs/>
                <w:i/>
                <w:iCs/>
                <w:sz w:val="18"/>
                <w:szCs w:val="20"/>
                <w:lang w:eastAsia="cs-CZ"/>
              </w:rPr>
              <w:t>účinnost třídění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pouze materiálové využití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hmotnosti)</w:t>
            </w:r>
          </w:p>
        </w:tc>
        <w:tc>
          <w:tcPr>
            <w:tcW w:w="4026" w:type="dxa"/>
            <w:tcBorders>
              <w:top w:val="single" w:sz="12"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sidRPr="004536C2">
              <w:rPr>
                <w:rFonts w:ascii="Arial" w:eastAsia="Times New Roman" w:hAnsi="Arial" w:cs="Arial"/>
                <w:b/>
                <w:bCs/>
                <w:i/>
                <w:iCs/>
                <w:sz w:val="18"/>
                <w:szCs w:val="20"/>
                <w:lang w:eastAsia="cs-CZ"/>
              </w:rPr>
              <w:t>podíl využívaného odpadu</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materiálové a energetické využití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hmotnosti)</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1997*</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0,5</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780"/>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0,5</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1998</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lastRenderedPageBreak/>
              <w:t>1999</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7,8</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2000</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11,0</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57</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2001</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12,3</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77</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2002</w:t>
            </w:r>
          </w:p>
        </w:tc>
        <w:tc>
          <w:tcPr>
            <w:tcW w:w="4026" w:type="dxa"/>
            <w:tcBorders>
              <w:top w:val="single" w:sz="6" w:space="0" w:color="auto"/>
            </w:tcBorders>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14,3</w:t>
            </w:r>
          </w:p>
        </w:tc>
        <w:tc>
          <w:tcPr>
            <w:tcW w:w="4026" w:type="dxa"/>
            <w:tcBorders>
              <w:top w:val="single" w:sz="6" w:space="0" w:color="auto"/>
            </w:tcBorders>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2003</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16,3</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84</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18,6</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86</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21,1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2006</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2007</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24,5</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82</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2008</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27,8</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81</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2009</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30,3</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2010</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2011</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31,3</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87</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32,2</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91</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2013**</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23,7</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2014</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84</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2015</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24,6</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86</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2016</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26,7</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85</w:t>
            </w:r>
          </w:p>
        </w:tc>
      </w:tr>
      <w:tr w:rsidR="00CB5B48" w:rsidRPr="004536C2" w:rsidTr="00681259">
        <w:trPr>
          <w:trHeight w:val="228"/>
        </w:trPr>
        <w:tc>
          <w:tcPr>
            <w:tcW w:w="1198" w:type="dxa"/>
            <w:tcBorders>
              <w:top w:val="single" w:sz="6" w:space="0" w:color="auto"/>
              <w:bottom w:val="single" w:sz="12" w:space="0" w:color="auto"/>
            </w:tcBorders>
            <w:shd w:val="clear" w:color="auto" w:fill="E0E0E0"/>
            <w:vAlign w:val="center"/>
          </w:tcPr>
          <w:p w:rsidR="00CB5B48" w:rsidRPr="00E04E09" w:rsidRDefault="00CB5B48"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E04E09">
              <w:rPr>
                <w:rFonts w:ascii="Arial" w:eastAsia="Times New Roman" w:hAnsi="Arial" w:cs="Arial"/>
                <w:i/>
                <w:iCs/>
                <w:sz w:val="18"/>
                <w:szCs w:val="20"/>
                <w:lang w:eastAsia="cs-CZ"/>
              </w:rPr>
              <w:t>2017</w:t>
            </w:r>
          </w:p>
        </w:tc>
        <w:tc>
          <w:tcPr>
            <w:tcW w:w="4026" w:type="dxa"/>
            <w:vAlign w:val="center"/>
          </w:tcPr>
          <w:p w:rsidR="00CB5B48" w:rsidRPr="00E04E09" w:rsidRDefault="00E04E09"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E04E09">
              <w:rPr>
                <w:rFonts w:ascii="Arial" w:eastAsia="Times New Roman" w:hAnsi="Arial" w:cs="Arial"/>
                <w:i/>
                <w:iCs/>
                <w:sz w:val="18"/>
                <w:szCs w:val="20"/>
                <w:lang w:eastAsia="cs-CZ"/>
              </w:rPr>
              <w:t>27,1</w:t>
            </w:r>
          </w:p>
        </w:tc>
        <w:tc>
          <w:tcPr>
            <w:tcW w:w="4026" w:type="dxa"/>
            <w:vAlign w:val="center"/>
          </w:tcPr>
          <w:p w:rsidR="00CB5B48" w:rsidRPr="004536C2" w:rsidRDefault="00E04E09"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83,</w:t>
            </w:r>
          </w:p>
        </w:tc>
      </w:tr>
    </w:tbl>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18"/>
          <w:lang w:eastAsia="cs-CZ"/>
        </w:rPr>
      </w:pPr>
      <w:r w:rsidRPr="004536C2">
        <w:rPr>
          <w:rFonts w:ascii="Arial" w:eastAsia="Times New Roman" w:hAnsi="Arial" w:cs="Arial"/>
          <w:sz w:val="18"/>
          <w:szCs w:val="18"/>
          <w:lang w:eastAsia="cs-CZ"/>
        </w:rPr>
        <w:t xml:space="preserve">* před zavedením projektu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18"/>
          <w:lang w:eastAsia="cs-CZ"/>
        </w:rPr>
      </w:pPr>
      <w:r w:rsidRPr="004536C2">
        <w:rPr>
          <w:rFonts w:ascii="Arial" w:eastAsia="Times New Roman" w:hAnsi="Arial" w:cs="Arial"/>
          <w:sz w:val="18"/>
          <w:szCs w:val="18"/>
          <w:lang w:eastAsia="cs-CZ"/>
        </w:rPr>
        <w:t>** v roce 2013 došlo ke změně metodiky viz předchozí tabulka</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E04E09" w:rsidRDefault="00E04E09" w:rsidP="004536C2">
      <w:pPr>
        <w:autoSpaceDE w:val="0"/>
        <w:autoSpaceDN w:val="0"/>
        <w:adjustRightInd w:val="0"/>
        <w:spacing w:after="0" w:line="240" w:lineRule="auto"/>
        <w:jc w:val="both"/>
        <w:rPr>
          <w:rFonts w:ascii="Arial" w:eastAsia="Times New Roman" w:hAnsi="Arial" w:cs="Arial"/>
          <w:sz w:val="20"/>
          <w:lang w:eastAsia="cs-CZ"/>
        </w:rPr>
      </w:pPr>
      <w:r w:rsidRPr="00E04E09">
        <w:rPr>
          <w:rFonts w:ascii="Arial" w:eastAsia="Times New Roman" w:hAnsi="Arial" w:cs="Arial"/>
          <w:sz w:val="20"/>
          <w:lang w:eastAsia="cs-CZ"/>
        </w:rPr>
        <w:t>V roce 2017</w:t>
      </w:r>
      <w:r w:rsidR="004536C2" w:rsidRPr="00E04E09">
        <w:rPr>
          <w:rFonts w:ascii="Arial" w:eastAsia="Times New Roman" w:hAnsi="Arial" w:cs="Arial"/>
          <w:sz w:val="20"/>
          <w:lang w:eastAsia="cs-CZ"/>
        </w:rPr>
        <w:t xml:space="preserve"> bylo</w:t>
      </w:r>
      <w:r w:rsidRPr="00E04E09">
        <w:rPr>
          <w:rFonts w:ascii="Arial" w:eastAsia="Times New Roman" w:hAnsi="Arial" w:cs="Arial"/>
          <w:sz w:val="20"/>
          <w:lang w:eastAsia="cs-CZ"/>
        </w:rPr>
        <w:t xml:space="preserve"> uloženo na skládky pouze cca 13% hlášených odpadů a cca 4</w:t>
      </w:r>
      <w:r w:rsidR="004536C2" w:rsidRPr="00E04E09">
        <w:rPr>
          <w:rFonts w:ascii="Arial" w:eastAsia="Times New Roman" w:hAnsi="Arial" w:cs="Arial"/>
          <w:sz w:val="20"/>
          <w:lang w:eastAsia="cs-CZ"/>
        </w:rPr>
        <w:t xml:space="preserve">% bylo odstraněno. </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4536C2"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Energetickým využitím se rozumí použití odpadů způsobem obdobným jako palivo, za účelem získání jejich energetického obsahu nebo jiným způsobem k výrobě energie. Při tomto způsobu využití musí být dále splněna podmínka, že použitý odpad nepotřebuje po vlastním zapálení ke spalování jiné podpůrné palivo a vznikající teplo musí být využito pro potřebu vlastní nebo dalších osob. Tyto podmínky jsou v případě spalování směsného odpadu v ZEVO Malešice splněny.</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lang w:eastAsia="cs-CZ"/>
        </w:rPr>
      </w:pPr>
    </w:p>
    <w:p w:rsidR="004536C2"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 xml:space="preserve">Od roku 2002 jsou </w:t>
      </w:r>
      <w:r w:rsidRPr="004536C2">
        <w:rPr>
          <w:rFonts w:ascii="Arial" w:eastAsia="Times New Roman" w:hAnsi="Arial" w:cs="Arial"/>
          <w:b/>
          <w:bCs/>
          <w:sz w:val="20"/>
          <w:lang w:eastAsia="cs-CZ"/>
        </w:rPr>
        <w:t>škvára a popílek z procesu energetického využívání</w:t>
      </w:r>
      <w:r w:rsidRPr="004536C2">
        <w:rPr>
          <w:rFonts w:ascii="Arial" w:eastAsia="Times New Roman" w:hAnsi="Arial" w:cs="Arial"/>
          <w:sz w:val="20"/>
          <w:lang w:eastAsia="cs-CZ"/>
        </w:rPr>
        <w:t xml:space="preserve"> částečně </w:t>
      </w:r>
      <w:r w:rsidRPr="004536C2">
        <w:rPr>
          <w:rFonts w:ascii="Arial" w:eastAsia="Times New Roman" w:hAnsi="Arial" w:cs="Arial"/>
          <w:b/>
          <w:bCs/>
          <w:sz w:val="20"/>
          <w:lang w:eastAsia="cs-CZ"/>
        </w:rPr>
        <w:t>materiálově využívány a z části ukládány na skládku</w:t>
      </w:r>
      <w:r w:rsidRPr="004536C2">
        <w:rPr>
          <w:rFonts w:ascii="Arial" w:eastAsia="Times New Roman" w:hAnsi="Arial" w:cs="Arial"/>
          <w:sz w:val="20"/>
          <w:lang w:eastAsia="cs-CZ"/>
        </w:rPr>
        <w:t>. Energetické využívání směsného odpadu bylo v prvních letech provozu poplatné ročnímu období. Pražská teplárenská, a.s. cenově upřednostňovala dodávku páry v topné sezóně. V roce 2011 byla uvedena do provozu kogenerační jednotka a energetické využití odpadu přestalo být závislé výhradně na odběru topné páry.</w:t>
      </w:r>
    </w:p>
    <w:p w:rsidR="00FF4C4B" w:rsidRDefault="00FF4C4B" w:rsidP="004536C2">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keepNext/>
        <w:autoSpaceDE w:val="0"/>
        <w:autoSpaceDN w:val="0"/>
        <w:adjustRightInd w:val="0"/>
        <w:spacing w:after="0" w:line="240" w:lineRule="auto"/>
        <w:outlineLvl w:val="0"/>
        <w:rPr>
          <w:rFonts w:ascii="Arial" w:eastAsia="Times New Roman" w:hAnsi="Arial" w:cs="Arial"/>
          <w:b/>
          <w:bCs/>
          <w:sz w:val="20"/>
          <w:u w:val="single"/>
          <w:lang w:eastAsia="cs-CZ"/>
        </w:rPr>
      </w:pPr>
      <w:r w:rsidRPr="00FF4C4B">
        <w:rPr>
          <w:rFonts w:ascii="Arial" w:eastAsia="Times New Roman" w:hAnsi="Arial" w:cs="Arial"/>
          <w:b/>
          <w:bCs/>
          <w:sz w:val="20"/>
          <w:u w:val="single"/>
          <w:lang w:eastAsia="cs-CZ"/>
        </w:rPr>
        <w:t xml:space="preserve">KOMPLEXNÍ TŘÍDĚNÝ SBĚR VYUŽITELNÝCH SLOŽEK </w:t>
      </w:r>
      <w:r w:rsidRPr="00FF4C4B">
        <w:rPr>
          <w:rFonts w:ascii="Arial" w:eastAsia="Times New Roman" w:hAnsi="Arial" w:cs="Arial"/>
          <w:b/>
          <w:bCs/>
          <w:caps/>
          <w:sz w:val="20"/>
          <w:u w:val="single"/>
          <w:lang w:eastAsia="cs-CZ"/>
        </w:rPr>
        <w:t>komunálního odpadu</w:t>
      </w: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Na území hl. m. Prahy je postupně realizován Projekt hospodaření s odpady. V letech 1998 – 2001 proběhla 1. etapa a v letech 2002 – 2011 proběhla 2. etapa realizace projektu. Principem Projektu schváleného usnesením rady ZHMP č. 47 ze dne 16. 1. 1996, je celoplošný komplexní systém třídění komunálního odpadu (dále jen “KO”). V letech 2012 – 2016 byl systém nakládání s komunálními odpady realizován prostřednictvím smluv uzavřených na základě tzv. jednacích řízení bez uveřejnění („JŘBU“). S účinností od 1.8.2016 byla mezi městem a Konsorciem Pražské odpady 2016-2025 uzavřena smlouva na „Zajištění komplexního systému nakládání s komunálním odpadem na území hl. m. Prahy v období 2016 – 2025“.</w:t>
      </w: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Komunální odpady se třídí na následující druhy:</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papír </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sklo směsné</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plasty směsné</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objemný odpad</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směsný odpad</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nebezpečný odpad</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kovy železné a neželezné, od 1.8:2016 probí</w:t>
      </w:r>
      <w:r w:rsidR="00406A48">
        <w:rPr>
          <w:rFonts w:ascii="Arial" w:eastAsia="Times New Roman" w:hAnsi="Arial" w:cs="Arial"/>
          <w:sz w:val="20"/>
          <w:lang w:eastAsia="cs-CZ"/>
        </w:rPr>
        <w:t>há formou přistavených nádob</w:t>
      </w:r>
      <w:r w:rsidRPr="00FF4C4B">
        <w:rPr>
          <w:rFonts w:ascii="Arial" w:eastAsia="Times New Roman" w:hAnsi="Arial" w:cs="Arial"/>
          <w:sz w:val="20"/>
          <w:lang w:eastAsia="cs-CZ"/>
        </w:rPr>
        <w:t xml:space="preserve"> n</w:t>
      </w:r>
      <w:r w:rsidR="00406A48">
        <w:rPr>
          <w:rFonts w:ascii="Arial" w:eastAsia="Times New Roman" w:hAnsi="Arial" w:cs="Arial"/>
          <w:sz w:val="20"/>
          <w:lang w:eastAsia="cs-CZ"/>
        </w:rPr>
        <w:t>a</w:t>
      </w:r>
      <w:r w:rsidR="00037055">
        <w:rPr>
          <w:rFonts w:ascii="Arial" w:eastAsia="Times New Roman" w:hAnsi="Arial" w:cs="Arial"/>
          <w:sz w:val="20"/>
          <w:lang w:eastAsia="cs-CZ"/>
        </w:rPr>
        <w:t xml:space="preserve"> cca</w:t>
      </w:r>
      <w:r w:rsidR="00406A48">
        <w:rPr>
          <w:rFonts w:ascii="Arial" w:eastAsia="Times New Roman" w:hAnsi="Arial" w:cs="Arial"/>
          <w:sz w:val="20"/>
          <w:lang w:eastAsia="cs-CZ"/>
        </w:rPr>
        <w:t xml:space="preserve"> 585</w:t>
      </w:r>
      <w:r w:rsidRPr="00FF4C4B">
        <w:rPr>
          <w:rFonts w:ascii="Arial" w:eastAsia="Times New Roman" w:hAnsi="Arial" w:cs="Arial"/>
          <w:sz w:val="20"/>
          <w:lang w:eastAsia="cs-CZ"/>
        </w:rPr>
        <w:t xml:space="preserve"> stanovištích tříděného odpadu sběr tzv. kovových obalů</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stavební suť,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výrobky zpětného odběru,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dřevěný odpad,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pneumatiky</w:t>
      </w:r>
    </w:p>
    <w:p w:rsidR="00FF4C4B" w:rsidRPr="00FF4C4B" w:rsidRDefault="00B57236"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lastRenderedPageBreak/>
        <w:t>bio</w:t>
      </w:r>
      <w:r w:rsidR="00FF4C4B" w:rsidRPr="00FF4C4B">
        <w:rPr>
          <w:rFonts w:ascii="Arial" w:eastAsia="Times New Roman" w:hAnsi="Arial" w:cs="Arial"/>
          <w:sz w:val="20"/>
          <w:lang w:eastAsia="cs-CZ"/>
        </w:rPr>
        <w:t xml:space="preserve">odpad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nápojové kartony; nádoby </w:t>
      </w:r>
      <w:r w:rsidR="00406A48">
        <w:rPr>
          <w:rFonts w:ascii="Arial" w:eastAsia="Times New Roman" w:hAnsi="Arial" w:cs="Arial"/>
          <w:sz w:val="20"/>
          <w:lang w:eastAsia="cs-CZ"/>
        </w:rPr>
        <w:t>jsou již přistaveny na cca 2 875</w:t>
      </w:r>
      <w:r w:rsidRPr="00FF4C4B">
        <w:rPr>
          <w:rFonts w:ascii="Arial" w:eastAsia="Times New Roman" w:hAnsi="Arial" w:cs="Arial"/>
          <w:sz w:val="20"/>
          <w:lang w:eastAsia="cs-CZ"/>
        </w:rPr>
        <w:t xml:space="preserve"> stanovištích</w:t>
      </w:r>
    </w:p>
    <w:p w:rsidR="00FF4C4B" w:rsidRPr="00FF4C4B" w:rsidRDefault="00037055"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čiré sklo; osazeno cca 1 710</w:t>
      </w:r>
      <w:r w:rsidR="00FF4C4B" w:rsidRPr="00FF4C4B">
        <w:rPr>
          <w:rFonts w:ascii="Arial" w:eastAsia="Times New Roman" w:hAnsi="Arial" w:cs="Arial"/>
          <w:sz w:val="20"/>
          <w:lang w:eastAsia="cs-CZ"/>
        </w:rPr>
        <w:t xml:space="preserve"> stanovišť.</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obnošený textil, oděvy a obuv</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použitý potravinářský olej a tuk</w:t>
      </w:r>
    </w:p>
    <w:p w:rsidR="00037055" w:rsidRDefault="00037055" w:rsidP="00FF4C4B">
      <w:pPr>
        <w:autoSpaceDE w:val="0"/>
        <w:autoSpaceDN w:val="0"/>
        <w:adjustRightInd w:val="0"/>
        <w:spacing w:after="0" w:line="240" w:lineRule="auto"/>
        <w:jc w:val="both"/>
        <w:rPr>
          <w:rFonts w:ascii="Arial" w:eastAsia="Times New Roman" w:hAnsi="Arial" w:cs="Arial"/>
          <w:sz w:val="20"/>
          <w:lang w:eastAsia="cs-CZ"/>
        </w:rPr>
      </w:pPr>
    </w:p>
    <w:p w:rsidR="00FF4C4B" w:rsidRDefault="00037055" w:rsidP="00FF4C4B">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Počty stanovišť a nádob</w:t>
      </w:r>
      <w:r w:rsidR="00525688">
        <w:rPr>
          <w:rFonts w:ascii="Arial" w:eastAsia="Times New Roman" w:hAnsi="Arial" w:cs="Arial"/>
          <w:sz w:val="20"/>
          <w:lang w:eastAsia="cs-CZ"/>
        </w:rPr>
        <w:t xml:space="preserve"> uvedené u jednotlivých komodit</w:t>
      </w:r>
      <w:r>
        <w:rPr>
          <w:rFonts w:ascii="Arial" w:eastAsia="Times New Roman" w:hAnsi="Arial" w:cs="Arial"/>
          <w:sz w:val="20"/>
          <w:lang w:eastAsia="cs-CZ"/>
        </w:rPr>
        <w:t xml:space="preserve"> jsou k 31.12.2017</w:t>
      </w:r>
    </w:p>
    <w:p w:rsidR="00037055" w:rsidRPr="00FF4C4B" w:rsidRDefault="00037055" w:rsidP="00FF4C4B">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Jednotlivé složky KO mají občané možnost odložit následujícím způsobem: </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papír, nápojové kartony, sklo, plasty</w:t>
      </w:r>
      <w:r w:rsidRPr="00FF4C4B">
        <w:rPr>
          <w:rFonts w:ascii="Arial" w:eastAsia="Times New Roman" w:hAnsi="Arial" w:cs="Arial"/>
          <w:sz w:val="20"/>
          <w:lang w:eastAsia="cs-CZ"/>
        </w:rPr>
        <w:t xml:space="preserve"> </w:t>
      </w:r>
      <w:r w:rsidRPr="00FF4C4B">
        <w:rPr>
          <w:rFonts w:ascii="Arial" w:eastAsia="Times New Roman" w:hAnsi="Arial" w:cs="Arial"/>
          <w:b/>
          <w:sz w:val="20"/>
          <w:lang w:eastAsia="cs-CZ"/>
        </w:rPr>
        <w:t>a kovové obaly</w:t>
      </w:r>
      <w:r w:rsidRPr="00FF4C4B">
        <w:rPr>
          <w:rFonts w:ascii="Arial" w:eastAsia="Times New Roman" w:hAnsi="Arial" w:cs="Arial"/>
          <w:sz w:val="20"/>
          <w:lang w:eastAsia="cs-CZ"/>
        </w:rPr>
        <w:t xml:space="preserve"> do sběrných nádob, určených na tyto složky KO, přímo na ulicích nebo v domech (na území Pražské památkové rezervace), tyto odpady lze odložit i ve sběrných dvorech města; </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objemný odpad</w:t>
      </w:r>
      <w:r w:rsidRPr="00FF4C4B">
        <w:rPr>
          <w:rFonts w:ascii="Arial" w:eastAsia="Times New Roman" w:hAnsi="Arial" w:cs="Arial"/>
          <w:sz w:val="20"/>
          <w:lang w:eastAsia="cs-CZ"/>
        </w:rPr>
        <w:t xml:space="preserve"> do velkoobjemových kontejnerů umísťovaných na ulicích v pravidelných intervalech, tento odpad lze odložit i ve sběrných dvorech města</w:t>
      </w:r>
      <w:r w:rsidR="007C58C1">
        <w:rPr>
          <w:rFonts w:ascii="Arial" w:eastAsia="Times New Roman" w:hAnsi="Arial" w:cs="Arial"/>
          <w:sz w:val="20"/>
          <w:lang w:eastAsia="cs-CZ"/>
        </w:rPr>
        <w:t>, a v mobilních sběrných dvorec;</w:t>
      </w:r>
    </w:p>
    <w:p w:rsidR="00FF4C4B" w:rsidRPr="00FF4C4B" w:rsidRDefault="00FF4C4B" w:rsidP="00FF4C4B">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 xml:space="preserve">bioodpad </w:t>
      </w:r>
      <w:r w:rsidRPr="00FF4C4B">
        <w:rPr>
          <w:rFonts w:ascii="Arial" w:eastAsia="Times New Roman" w:hAnsi="Arial" w:cs="Arial"/>
          <w:bCs/>
          <w:sz w:val="20"/>
          <w:lang w:eastAsia="cs-CZ"/>
        </w:rPr>
        <w:t>do velkoobjemových kontejnerů určených pro sběr bio odpadu</w:t>
      </w:r>
      <w:r w:rsidRPr="00FF4C4B">
        <w:rPr>
          <w:rFonts w:ascii="Arial" w:eastAsia="Times New Roman" w:hAnsi="Arial" w:cs="Arial"/>
          <w:sz w:val="20"/>
          <w:lang w:eastAsia="cs-CZ"/>
        </w:rPr>
        <w:t xml:space="preserve"> umísťovaných na ulicích v pravidelných intervalech, tento odpad lze odložit i ve sběrných dvorech města a v mobilních sběrných dvorech, dále také na stabilní sběrné místo v Praze 10 Malešicích</w:t>
      </w:r>
      <w:r w:rsidR="00037055">
        <w:rPr>
          <w:rFonts w:ascii="Arial" w:eastAsia="Times New Roman" w:hAnsi="Arial" w:cs="Arial"/>
          <w:sz w:val="20"/>
          <w:lang w:eastAsia="cs-CZ"/>
        </w:rPr>
        <w:t xml:space="preserve"> a nově v Kompostárně hl. m. Prahy ve Slivenci</w:t>
      </w:r>
      <w:r w:rsidRPr="00FF4C4B">
        <w:rPr>
          <w:rFonts w:ascii="Arial" w:eastAsia="Times New Roman" w:hAnsi="Arial" w:cs="Arial"/>
          <w:sz w:val="20"/>
          <w:lang w:eastAsia="cs-CZ"/>
        </w:rPr>
        <w:t>;</w:t>
      </w:r>
    </w:p>
    <w:p w:rsidR="00FF4C4B" w:rsidRPr="00FF4C4B" w:rsidRDefault="00FF4C4B" w:rsidP="00FF4C4B">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směsný odpad</w:t>
      </w:r>
      <w:r w:rsidRPr="00FF4C4B">
        <w:rPr>
          <w:rFonts w:ascii="Arial" w:eastAsia="Times New Roman" w:hAnsi="Arial" w:cs="Arial"/>
          <w:sz w:val="20"/>
          <w:lang w:eastAsia="cs-CZ"/>
        </w:rPr>
        <w:t xml:space="preserve"> do sběrných nádob umístěných v domovním vybavení každé nemovitosti, případně na pozemní komun</w:t>
      </w:r>
      <w:r w:rsidR="007C58C1">
        <w:rPr>
          <w:rFonts w:ascii="Arial" w:eastAsia="Times New Roman" w:hAnsi="Arial" w:cs="Arial"/>
          <w:sz w:val="20"/>
          <w:lang w:eastAsia="cs-CZ"/>
        </w:rPr>
        <w:t>ikaci;</w:t>
      </w:r>
    </w:p>
    <w:p w:rsidR="00FF4C4B" w:rsidRPr="00A51E1B" w:rsidRDefault="00FF4C4B" w:rsidP="00FF4C4B">
      <w:pPr>
        <w:tabs>
          <w:tab w:val="left" w:pos="720"/>
        </w:tabs>
        <w:autoSpaceDE w:val="0"/>
        <w:autoSpaceDN w:val="0"/>
        <w:adjustRightInd w:val="0"/>
        <w:spacing w:after="0" w:line="240" w:lineRule="auto"/>
        <w:ind w:left="720" w:hanging="360"/>
        <w:jc w:val="both"/>
        <w:rPr>
          <w:rFonts w:ascii="Arial" w:eastAsia="Times New Roman" w:hAnsi="Arial" w:cs="Arial"/>
          <w:sz w:val="20"/>
          <w:lang w:eastAsia="cs-CZ"/>
        </w:rPr>
      </w:pPr>
      <w:r w:rsidRPr="00FF4C4B">
        <w:rPr>
          <w:rFonts w:ascii="Arial" w:eastAsia="Times New Roman" w:hAnsi="Arial" w:cs="Arial"/>
          <w:b/>
          <w:bCs/>
          <w:sz w:val="20"/>
          <w:lang w:eastAsia="cs-CZ"/>
        </w:rPr>
        <w:t>-</w:t>
      </w:r>
      <w:r w:rsidRPr="00FF4C4B">
        <w:rPr>
          <w:rFonts w:ascii="Arial" w:eastAsia="Times New Roman" w:hAnsi="Arial" w:cs="Arial"/>
          <w:b/>
          <w:bCs/>
          <w:sz w:val="20"/>
          <w:lang w:eastAsia="cs-CZ"/>
        </w:rPr>
        <w:tab/>
      </w:r>
      <w:r w:rsidRPr="00A51E1B">
        <w:rPr>
          <w:rFonts w:ascii="Arial" w:eastAsia="Times New Roman" w:hAnsi="Arial" w:cs="Arial"/>
          <w:b/>
          <w:bCs/>
          <w:sz w:val="20"/>
          <w:lang w:eastAsia="cs-CZ"/>
        </w:rPr>
        <w:t xml:space="preserve">nebezpečný odpad </w:t>
      </w:r>
      <w:r w:rsidRPr="00A51E1B">
        <w:rPr>
          <w:rFonts w:ascii="Arial" w:eastAsia="Times New Roman" w:hAnsi="Arial" w:cs="Arial"/>
          <w:sz w:val="20"/>
          <w:lang w:eastAsia="cs-CZ"/>
        </w:rPr>
        <w:t xml:space="preserve">(rozpouštědla, kyseliny, zásady, fotochemikálie, pesticidy, zářivky a jiný odpad obsahující rtuť, olej a tuk (vyjma jedlého), barvy, tiskařské barvy, lepidla, pryskyřice, detergenty a odmašťovací přípravky, nepoužitelná cytostatika a léky, baterie a akumulátory, </w:t>
      </w:r>
      <w:r w:rsidRPr="00A51E1B">
        <w:rPr>
          <w:rFonts w:ascii="Arial (W1)" w:eastAsia="Times New Roman" w:hAnsi="Arial (W1)" w:cs="Arial"/>
          <w:sz w:val="20"/>
          <w:lang w:eastAsia="cs-CZ"/>
        </w:rPr>
        <w:t xml:space="preserve">při mobilním sběru, ve sběrných dvorech města a stabilních sběrných místech, </w:t>
      </w:r>
      <w:r w:rsidRPr="00A51E1B">
        <w:rPr>
          <w:rFonts w:ascii="Arial" w:eastAsia="Times New Roman" w:hAnsi="Arial" w:cs="Arial"/>
          <w:sz w:val="20"/>
          <w:lang w:eastAsia="cs-CZ"/>
        </w:rPr>
        <w:t>v léká</w:t>
      </w:r>
      <w:r w:rsidR="00A51E1B" w:rsidRPr="00A51E1B">
        <w:rPr>
          <w:rFonts w:ascii="Arial" w:eastAsia="Times New Roman" w:hAnsi="Arial" w:cs="Arial"/>
          <w:sz w:val="20"/>
          <w:lang w:eastAsia="cs-CZ"/>
        </w:rPr>
        <w:t>rnách (nepoužitelné léky), sběr injekčních stříkaček probíhá ve spolupráci s </w:t>
      </w:r>
      <w:r w:rsidR="00851680">
        <w:rPr>
          <w:rFonts w:ascii="Arial" w:eastAsia="Times New Roman" w:hAnsi="Arial" w:cs="Arial"/>
          <w:sz w:val="20"/>
          <w:lang w:eastAsia="cs-CZ"/>
        </w:rPr>
        <w:t>M</w:t>
      </w:r>
      <w:r w:rsidR="00A51E1B" w:rsidRPr="00A51E1B">
        <w:rPr>
          <w:rFonts w:ascii="Arial" w:eastAsia="Times New Roman" w:hAnsi="Arial" w:cs="Arial"/>
          <w:sz w:val="20"/>
          <w:lang w:eastAsia="cs-CZ"/>
        </w:rPr>
        <w:t xml:space="preserve">ěstskou </w:t>
      </w:r>
      <w:r w:rsidR="00851680">
        <w:rPr>
          <w:rFonts w:ascii="Arial" w:eastAsia="Times New Roman" w:hAnsi="Arial" w:cs="Arial"/>
          <w:sz w:val="20"/>
          <w:lang w:eastAsia="cs-CZ"/>
        </w:rPr>
        <w:t>p</w:t>
      </w:r>
      <w:r w:rsidR="007C58C1">
        <w:rPr>
          <w:rFonts w:ascii="Arial" w:eastAsia="Times New Roman" w:hAnsi="Arial" w:cs="Arial"/>
          <w:sz w:val="20"/>
          <w:lang w:eastAsia="cs-CZ"/>
        </w:rPr>
        <w:t>olicií;</w:t>
      </w:r>
    </w:p>
    <w:p w:rsidR="00FF4C4B" w:rsidRPr="00FF4C4B" w:rsidRDefault="00FF4C4B" w:rsidP="00FF4C4B">
      <w:pPr>
        <w:tabs>
          <w:tab w:val="left" w:pos="720"/>
        </w:tabs>
        <w:autoSpaceDE w:val="0"/>
        <w:autoSpaceDN w:val="0"/>
        <w:adjustRightInd w:val="0"/>
        <w:spacing w:after="0" w:line="240" w:lineRule="auto"/>
        <w:ind w:left="720" w:hanging="360"/>
        <w:jc w:val="both"/>
        <w:rPr>
          <w:rFonts w:ascii="Arial" w:eastAsia="Times New Roman" w:hAnsi="Arial" w:cs="Arial"/>
          <w:b/>
          <w:bCs/>
          <w:strike/>
          <w:sz w:val="20"/>
          <w:lang w:eastAsia="cs-CZ"/>
        </w:rPr>
      </w:pPr>
      <w:r w:rsidRPr="00FF4C4B">
        <w:rPr>
          <w:rFonts w:ascii="Arial" w:eastAsia="Times New Roman" w:hAnsi="Arial" w:cs="Arial"/>
          <w:b/>
          <w:bCs/>
          <w:sz w:val="20"/>
          <w:lang w:eastAsia="cs-CZ"/>
        </w:rPr>
        <w:t>-</w:t>
      </w:r>
      <w:r w:rsidRPr="00FF4C4B">
        <w:rPr>
          <w:rFonts w:ascii="Arial" w:eastAsia="Times New Roman" w:hAnsi="Arial" w:cs="Arial"/>
          <w:b/>
          <w:bCs/>
          <w:sz w:val="20"/>
          <w:lang w:eastAsia="cs-CZ"/>
        </w:rPr>
        <w:tab/>
        <w:t xml:space="preserve">kovy železné a neželezné </w:t>
      </w:r>
      <w:r w:rsidRPr="00FF4C4B">
        <w:rPr>
          <w:rFonts w:ascii="Arial" w:eastAsia="Times New Roman" w:hAnsi="Arial" w:cs="Arial"/>
          <w:sz w:val="20"/>
          <w:lang w:eastAsia="cs-CZ"/>
        </w:rPr>
        <w:t xml:space="preserve">tento odpad lze odložit ve sběrných dvorech </w:t>
      </w:r>
      <w:r w:rsidR="007C58C1">
        <w:rPr>
          <w:rFonts w:ascii="Arial" w:eastAsia="Times New Roman" w:hAnsi="Arial" w:cs="Arial"/>
          <w:sz w:val="20"/>
          <w:lang w:eastAsia="cs-CZ"/>
        </w:rPr>
        <w:t>města;</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
          <w:bCs/>
          <w:sz w:val="20"/>
          <w:lang w:eastAsia="cs-CZ"/>
        </w:rPr>
      </w:pPr>
      <w:r w:rsidRPr="00FF4C4B">
        <w:rPr>
          <w:rFonts w:ascii="Arial" w:eastAsia="Times New Roman" w:hAnsi="Arial" w:cs="Arial"/>
          <w:b/>
          <w:bCs/>
          <w:sz w:val="20"/>
          <w:lang w:eastAsia="cs-CZ"/>
        </w:rPr>
        <w:t xml:space="preserve">dřevěný odpad </w:t>
      </w:r>
      <w:r w:rsidRPr="00FF4C4B">
        <w:rPr>
          <w:rFonts w:ascii="Arial" w:eastAsia="Times New Roman" w:hAnsi="Arial" w:cs="Arial"/>
          <w:sz w:val="20"/>
          <w:lang w:eastAsia="cs-CZ"/>
        </w:rPr>
        <w:t>tento odpad lze odložit ve sběrných dvorech města</w:t>
      </w:r>
      <w:r w:rsidR="007C58C1">
        <w:rPr>
          <w:rFonts w:ascii="Arial" w:eastAsia="Times New Roman" w:hAnsi="Arial" w:cs="Arial"/>
          <w:sz w:val="20"/>
          <w:lang w:eastAsia="cs-CZ"/>
        </w:rPr>
        <w:t xml:space="preserve"> a v mobilních sběrných dvorech;</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Cs/>
          <w:sz w:val="20"/>
          <w:lang w:eastAsia="cs-CZ"/>
        </w:rPr>
      </w:pPr>
      <w:r w:rsidRPr="00FF4C4B">
        <w:rPr>
          <w:rFonts w:ascii="Arial" w:eastAsia="Times New Roman" w:hAnsi="Arial" w:cs="Arial"/>
          <w:b/>
          <w:bCs/>
          <w:sz w:val="20"/>
          <w:lang w:eastAsia="cs-CZ"/>
        </w:rPr>
        <w:t xml:space="preserve">stavební suť, výrobky zpětného odběru, pneumatiky </w:t>
      </w:r>
      <w:r w:rsidRPr="00FF4C4B">
        <w:rPr>
          <w:rFonts w:ascii="Arial" w:eastAsia="Times New Roman" w:hAnsi="Arial" w:cs="Arial"/>
          <w:bCs/>
          <w:sz w:val="20"/>
          <w:lang w:eastAsia="cs-CZ"/>
        </w:rPr>
        <w:t>- ve sběrných dvorech města</w:t>
      </w:r>
      <w:r w:rsidRPr="00FF4C4B">
        <w:rPr>
          <w:rFonts w:ascii="Arial" w:eastAsia="Times New Roman" w:hAnsi="Arial" w:cs="Arial"/>
          <w:b/>
          <w:bCs/>
          <w:sz w:val="20"/>
          <w:lang w:eastAsia="cs-CZ"/>
        </w:rPr>
        <w:t xml:space="preserve">, </w:t>
      </w:r>
      <w:r w:rsidRPr="00FF4C4B">
        <w:rPr>
          <w:rFonts w:ascii="Arial" w:eastAsia="Times New Roman" w:hAnsi="Arial" w:cs="Arial"/>
          <w:bCs/>
          <w:sz w:val="20"/>
          <w:lang w:eastAsia="cs-CZ"/>
        </w:rPr>
        <w:t>od 23.7.2015 stavební suť odebírána rovněž v rámci mobilních sběrných dvorů</w:t>
      </w:r>
      <w:r w:rsidR="007C58C1">
        <w:rPr>
          <w:rFonts w:ascii="Arial" w:eastAsia="Times New Roman" w:hAnsi="Arial" w:cs="Arial"/>
          <w:bCs/>
          <w:sz w:val="20"/>
          <w:lang w:eastAsia="cs-CZ"/>
        </w:rPr>
        <w:t>;</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
          <w:bCs/>
          <w:sz w:val="20"/>
          <w:lang w:eastAsia="cs-CZ"/>
        </w:rPr>
      </w:pPr>
      <w:r w:rsidRPr="00FF4C4B">
        <w:rPr>
          <w:rFonts w:ascii="Arial" w:eastAsia="Times New Roman" w:hAnsi="Arial" w:cs="Arial"/>
          <w:b/>
          <w:bCs/>
          <w:sz w:val="20"/>
          <w:lang w:eastAsia="cs-CZ"/>
        </w:rPr>
        <w:t xml:space="preserve">obnošený textil, oděvy a obuv </w:t>
      </w:r>
      <w:r w:rsidRPr="00FF4C4B">
        <w:rPr>
          <w:rFonts w:ascii="Arial" w:eastAsia="Times New Roman" w:hAnsi="Arial" w:cs="Arial"/>
          <w:bCs/>
          <w:sz w:val="20"/>
          <w:lang w:eastAsia="cs-CZ"/>
        </w:rPr>
        <w:t>lze odevzdat ve sběrných dvorech města</w:t>
      </w:r>
      <w:r w:rsidR="007C58C1">
        <w:rPr>
          <w:rFonts w:ascii="Arial" w:eastAsia="Times New Roman" w:hAnsi="Arial" w:cs="Arial"/>
          <w:bCs/>
          <w:sz w:val="20"/>
          <w:lang w:eastAsia="cs-CZ"/>
        </w:rPr>
        <w:t>;</w:t>
      </w:r>
    </w:p>
    <w:p w:rsidR="00FF4C4B" w:rsidRPr="00FF4C4B" w:rsidRDefault="00FF4C4B" w:rsidP="00FF4C4B">
      <w:pPr>
        <w:numPr>
          <w:ilvl w:val="0"/>
          <w:numId w:val="3"/>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sz w:val="20"/>
          <w:lang w:eastAsia="cs-CZ"/>
        </w:rPr>
        <w:t>použitý potravinářský olej a tuk</w:t>
      </w:r>
      <w:r w:rsidRPr="00FF4C4B">
        <w:rPr>
          <w:rFonts w:ascii="Arial" w:eastAsia="Times New Roman" w:hAnsi="Arial" w:cs="Arial"/>
          <w:sz w:val="20"/>
          <w:lang w:eastAsia="cs-CZ"/>
        </w:rPr>
        <w:t xml:space="preserve"> lze odevzdat ve sběrných dvorech města</w:t>
      </w:r>
      <w:r w:rsidR="007C58C1">
        <w:rPr>
          <w:rFonts w:ascii="Arial" w:eastAsia="Times New Roman" w:hAnsi="Arial" w:cs="Arial"/>
          <w:sz w:val="20"/>
          <w:lang w:eastAsia="cs-CZ"/>
        </w:rPr>
        <w:t>;</w:t>
      </w:r>
    </w:p>
    <w:p w:rsidR="00FF4C4B" w:rsidRPr="00FF4C4B" w:rsidRDefault="00FF4C4B" w:rsidP="00FF4C4B">
      <w:pPr>
        <w:numPr>
          <w:ilvl w:val="0"/>
          <w:numId w:val="3"/>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sz w:val="20"/>
          <w:lang w:eastAsia="cs-CZ"/>
        </w:rPr>
        <w:t>doplňkový sběr -</w:t>
      </w:r>
      <w:r w:rsidRPr="00FF4C4B">
        <w:rPr>
          <w:rFonts w:ascii="Arial" w:eastAsia="Times New Roman" w:hAnsi="Arial" w:cs="Arial"/>
          <w:b/>
          <w:bCs/>
          <w:lang w:eastAsia="cs-CZ"/>
        </w:rPr>
        <w:t xml:space="preserve"> </w:t>
      </w:r>
      <w:r w:rsidRPr="00FF4C4B">
        <w:rPr>
          <w:rFonts w:ascii="Arial" w:eastAsia="Times New Roman" w:hAnsi="Arial" w:cs="Arial"/>
          <w:sz w:val="20"/>
          <w:lang w:eastAsia="cs-CZ"/>
        </w:rPr>
        <w:t>v rámci doplňkového sběru mohou děti odkládat papír ve školách zapojených do soutěže ve sběru starého papíru, pořádané Českými sběrnými surovinami pod patronátem Magistrátu hl. m. Prahy, či společnostmi Pražské služby, a.s., FCC Česká republika, s.r.o, LeoCzech s.r.o.</w:t>
      </w:r>
      <w:r w:rsidR="007C58C1">
        <w:rPr>
          <w:rFonts w:ascii="Arial" w:eastAsia="Times New Roman" w:hAnsi="Arial" w:cs="Arial"/>
          <w:sz w:val="20"/>
          <w:lang w:eastAsia="cs-CZ"/>
        </w:rPr>
        <w:t>;</w:t>
      </w:r>
    </w:p>
    <w:p w:rsidR="004536C2" w:rsidRDefault="004536C2"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 xml:space="preserve">Směsný odpad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327902" w:rsidRDefault="00563C93"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r w:rsidRPr="00563C93">
        <w:rPr>
          <w:rFonts w:ascii="Arial" w:eastAsia="Times New Roman" w:hAnsi="Arial" w:cs="Arial"/>
          <w:sz w:val="20"/>
          <w:lang w:eastAsia="cs-CZ"/>
        </w:rPr>
        <w:t xml:space="preserve">Dostatečný objem sběrných nádob na směsný odpad zajišťovali vlastníci nebo správci nemovitostí. Počet sběrných nádob u </w:t>
      </w:r>
      <w:r w:rsidRPr="00E04E09">
        <w:rPr>
          <w:rFonts w:ascii="Arial" w:eastAsia="Times New Roman" w:hAnsi="Arial" w:cs="Arial"/>
          <w:sz w:val="20"/>
          <w:lang w:eastAsia="cs-CZ"/>
        </w:rPr>
        <w:t>jednotlivých nemovitostí se postupně navyšoval. Současný počet sběrných nádob na s</w:t>
      </w:r>
      <w:r w:rsidR="00CB5B48" w:rsidRPr="00E04E09">
        <w:rPr>
          <w:rFonts w:ascii="Arial" w:eastAsia="Times New Roman" w:hAnsi="Arial" w:cs="Arial"/>
          <w:sz w:val="20"/>
          <w:lang w:eastAsia="cs-CZ"/>
        </w:rPr>
        <w:t>měsný komunální odpad je 119 353</w:t>
      </w:r>
      <w:r w:rsidRPr="00E04E09">
        <w:rPr>
          <w:rFonts w:ascii="Arial" w:eastAsia="Times New Roman" w:hAnsi="Arial" w:cs="Arial"/>
          <w:sz w:val="20"/>
          <w:lang w:eastAsia="cs-CZ"/>
        </w:rPr>
        <w:t>.</w:t>
      </w:r>
      <w:r w:rsidRPr="00563C93">
        <w:rPr>
          <w:rFonts w:ascii="Arial" w:eastAsia="Times New Roman" w:hAnsi="Arial" w:cs="Arial"/>
          <w:sz w:val="20"/>
          <w:lang w:eastAsia="cs-CZ"/>
        </w:rPr>
        <w:t xml:space="preserve"> Během posledních let došlo v důsledku změn zákona o odpadech několikrát ke změnám souvisejícím s přistavováním sběrných nádob na směsný odpad. Vlastníci objektů se při zajišťování dostatečného objemu sběrných nádob snažili optimalizovat objednávky tak, aby byly náklady spojené se svozem odpadu pro jednotlivé objekty co možná nejnižší. </w:t>
      </w:r>
    </w:p>
    <w:p w:rsidR="00327902" w:rsidRDefault="00327902"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p>
    <w:p w:rsidR="00563C93" w:rsidRPr="00563C93" w:rsidRDefault="00563C93"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r w:rsidRPr="00327902">
        <w:rPr>
          <w:rFonts w:ascii="Arial" w:eastAsia="Times New Roman" w:hAnsi="Arial" w:cs="Arial"/>
          <w:sz w:val="20"/>
          <w:lang w:eastAsia="cs-CZ"/>
        </w:rPr>
        <w:t>Přesto se průměrný</w:t>
      </w:r>
      <w:r w:rsidR="00327902" w:rsidRPr="00327902">
        <w:rPr>
          <w:rFonts w:ascii="Arial" w:eastAsia="Times New Roman" w:hAnsi="Arial" w:cs="Arial"/>
          <w:sz w:val="20"/>
          <w:lang w:eastAsia="cs-CZ"/>
        </w:rPr>
        <w:t xml:space="preserve"> </w:t>
      </w:r>
      <w:r w:rsidRPr="00327902">
        <w:rPr>
          <w:rFonts w:ascii="Arial" w:eastAsia="Times New Roman" w:hAnsi="Arial" w:cs="Arial"/>
          <w:sz w:val="20"/>
          <w:lang w:eastAsia="cs-CZ"/>
        </w:rPr>
        <w:t>objem na jednoho obyvatele a týden</w:t>
      </w:r>
      <w:r w:rsidR="00327902" w:rsidRPr="00327902">
        <w:rPr>
          <w:rFonts w:ascii="Arial" w:eastAsia="Times New Roman" w:hAnsi="Arial" w:cs="Arial"/>
          <w:sz w:val="20"/>
          <w:lang w:eastAsia="cs-CZ"/>
        </w:rPr>
        <w:t xml:space="preserve"> vycházející z aktuálního počtu nádob při dané frekvenci</w:t>
      </w:r>
      <w:r w:rsidRPr="00327902">
        <w:rPr>
          <w:rFonts w:ascii="Arial" w:eastAsia="Times New Roman" w:hAnsi="Arial" w:cs="Arial"/>
          <w:sz w:val="20"/>
          <w:lang w:eastAsia="cs-CZ"/>
        </w:rPr>
        <w:t xml:space="preserve"> mírně zvyšoval z 36,4 litrů v roce 1998 na 37,3 litrů v roce 2001. Po zavedení kapitační platby v roce 2002 se tento průměrný objem na základě požadavků obyvatel zvyšoval podstatně rychleji, v polovině roku činil 42,6 litrů na osobu a týden a koncem roku 2002 tento objem</w:t>
      </w:r>
      <w:r w:rsidR="00327902" w:rsidRPr="00327902">
        <w:rPr>
          <w:rFonts w:ascii="Arial" w:eastAsia="Times New Roman" w:hAnsi="Arial" w:cs="Arial"/>
          <w:sz w:val="20"/>
          <w:lang w:eastAsia="cs-CZ"/>
        </w:rPr>
        <w:t xml:space="preserve"> </w:t>
      </w:r>
      <w:r w:rsidRPr="00327902">
        <w:rPr>
          <w:rFonts w:ascii="Arial" w:eastAsia="Times New Roman" w:hAnsi="Arial" w:cs="Arial"/>
          <w:sz w:val="20"/>
          <w:lang w:eastAsia="cs-CZ"/>
        </w:rPr>
        <w:t xml:space="preserve">stoupl na 43,8 litrů na osobu a týden. V roce 2003 došlo opět ze strany vlastníků nemovitostí k úpravě objemu sběrných nádob. Koncem roku 2003 bylo obsluhováno v průměru 42,3 litrů na osobu a týden. </w:t>
      </w:r>
      <w:r w:rsidR="00746856">
        <w:rPr>
          <w:rFonts w:ascii="Arial" w:eastAsia="Times New Roman" w:hAnsi="Arial" w:cs="Arial"/>
          <w:sz w:val="20"/>
          <w:lang w:eastAsia="cs-CZ"/>
        </w:rPr>
        <w:t xml:space="preserve">V současné době se tento průměr </w:t>
      </w:r>
      <w:r w:rsidRPr="00327902">
        <w:rPr>
          <w:rFonts w:ascii="Arial" w:eastAsia="Times New Roman" w:hAnsi="Arial" w:cs="Arial"/>
          <w:sz w:val="20"/>
          <w:lang w:eastAsia="cs-CZ"/>
        </w:rPr>
        <w:t>udržuje na této úrovni.</w:t>
      </w:r>
      <w:r w:rsidRPr="00563C93">
        <w:rPr>
          <w:rFonts w:ascii="Arial" w:eastAsia="Times New Roman" w:hAnsi="Arial" w:cs="Arial"/>
          <w:sz w:val="20"/>
          <w:lang w:eastAsia="cs-CZ"/>
        </w:rPr>
        <w:t xml:space="preserve"> </w:t>
      </w: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szCs w:val="20"/>
          <w:lang w:eastAsia="cs-CZ"/>
        </w:rPr>
      </w:pPr>
      <w:r w:rsidRPr="00563C93">
        <w:rPr>
          <w:rFonts w:ascii="Arial" w:eastAsia="Times New Roman" w:hAnsi="Arial" w:cs="Arial"/>
          <w:sz w:val="20"/>
          <w:szCs w:val="20"/>
          <w:lang w:eastAsia="cs-CZ"/>
        </w:rPr>
        <w:t>Produkce směsného odpadu z nádob umístěných v domovním vybavení nebo v ulicích města (v tisících t):</w:t>
      </w:r>
    </w:p>
    <w:tbl>
      <w:tblPr>
        <w:tblW w:w="5672" w:type="dxa"/>
        <w:tblInd w:w="55" w:type="dxa"/>
        <w:tblCellMar>
          <w:left w:w="70" w:type="dxa"/>
          <w:right w:w="70" w:type="dxa"/>
        </w:tblCellMar>
        <w:tblLook w:val="04A0" w:firstRow="1" w:lastRow="0" w:firstColumn="1" w:lastColumn="0" w:noHBand="0" w:noVBand="1"/>
      </w:tblPr>
      <w:tblGrid>
        <w:gridCol w:w="966"/>
        <w:gridCol w:w="2494"/>
        <w:gridCol w:w="2212"/>
      </w:tblGrid>
      <w:tr w:rsidR="00563C93" w:rsidRPr="00563C93" w:rsidTr="00563C93">
        <w:trPr>
          <w:trHeight w:val="253"/>
        </w:trPr>
        <w:tc>
          <w:tcPr>
            <w:tcW w:w="966"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rok</w:t>
            </w:r>
          </w:p>
        </w:tc>
        <w:tc>
          <w:tcPr>
            <w:tcW w:w="2494"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množství odpadu v tis. t</w:t>
            </w:r>
          </w:p>
        </w:tc>
        <w:tc>
          <w:tcPr>
            <w:tcW w:w="2212" w:type="dxa"/>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meziroční nárůst</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1998</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210,5</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1999</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208,6</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-0,85%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lastRenderedPageBreak/>
              <w:t>2000</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209,9</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0,57%</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2001</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211,8</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0,95%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2002</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226,7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6,99%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2003</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230,2</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1,54%</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2004</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0,35%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2005</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234,7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1,02%</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2006</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237,7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1,29%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2007</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240,3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1,11%</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2008</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243,1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1,16%</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2009</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244,6</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0,62%</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2010</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245,1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0,20%</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2011</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246,8</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0,69%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2012</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247,3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0,20%</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2013</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- 0,41%</w:t>
            </w:r>
          </w:p>
        </w:tc>
      </w:tr>
      <w:tr w:rsidR="00563C93" w:rsidRPr="00563C93"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2014</w:t>
            </w:r>
          </w:p>
        </w:tc>
        <w:tc>
          <w:tcPr>
            <w:tcW w:w="2494"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246,2</w:t>
            </w:r>
          </w:p>
        </w:tc>
        <w:tc>
          <w:tcPr>
            <w:tcW w:w="2212" w:type="dxa"/>
            <w:tcBorders>
              <w:top w:val="single" w:sz="8" w:space="0" w:color="auto"/>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-0,04%</w:t>
            </w:r>
          </w:p>
        </w:tc>
      </w:tr>
      <w:tr w:rsidR="00563C93" w:rsidRPr="00563C93"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2015</w:t>
            </w:r>
          </w:p>
        </w:tc>
        <w:tc>
          <w:tcPr>
            <w:tcW w:w="2494"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247,2</w:t>
            </w:r>
          </w:p>
        </w:tc>
        <w:tc>
          <w:tcPr>
            <w:tcW w:w="221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0,40%</w:t>
            </w:r>
          </w:p>
        </w:tc>
      </w:tr>
      <w:tr w:rsidR="00563C93" w:rsidRPr="00563C93" w:rsidTr="007A23E7">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E04E09" w:rsidRDefault="00563C93"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2016</w:t>
            </w:r>
          </w:p>
        </w:tc>
        <w:tc>
          <w:tcPr>
            <w:tcW w:w="2494" w:type="dxa"/>
            <w:tcBorders>
              <w:top w:val="single" w:sz="8" w:space="0" w:color="auto"/>
              <w:left w:val="nil"/>
              <w:bottom w:val="single" w:sz="8" w:space="0" w:color="auto"/>
              <w:right w:val="single" w:sz="8" w:space="0" w:color="auto"/>
            </w:tcBorders>
            <w:shd w:val="clear" w:color="auto" w:fill="auto"/>
            <w:vAlign w:val="center"/>
          </w:tcPr>
          <w:p w:rsidR="00563C93" w:rsidRPr="00E04E09" w:rsidRDefault="00563C93"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249,2</w:t>
            </w:r>
          </w:p>
        </w:tc>
        <w:tc>
          <w:tcPr>
            <w:tcW w:w="2212" w:type="dxa"/>
            <w:tcBorders>
              <w:top w:val="single" w:sz="8" w:space="0" w:color="auto"/>
              <w:left w:val="nil"/>
              <w:bottom w:val="single" w:sz="8" w:space="0" w:color="auto"/>
              <w:right w:val="single" w:sz="12" w:space="0" w:color="auto"/>
            </w:tcBorders>
            <w:shd w:val="clear" w:color="auto" w:fill="auto"/>
            <w:vAlign w:val="center"/>
          </w:tcPr>
          <w:p w:rsidR="00563C93" w:rsidRPr="00E04E09" w:rsidRDefault="007A23E7"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0,80</w:t>
            </w:r>
            <w:r w:rsidR="00563C93" w:rsidRPr="00E04E09">
              <w:rPr>
                <w:rFonts w:ascii="Arial" w:eastAsia="Times New Roman" w:hAnsi="Arial" w:cs="Arial"/>
                <w:color w:val="000000"/>
                <w:sz w:val="20"/>
                <w:szCs w:val="20"/>
                <w:lang w:eastAsia="cs-CZ"/>
              </w:rPr>
              <w:t>%</w:t>
            </w:r>
          </w:p>
        </w:tc>
      </w:tr>
      <w:tr w:rsidR="007A23E7" w:rsidRPr="00563C93" w:rsidTr="00563C93">
        <w:trPr>
          <w:trHeight w:val="213"/>
        </w:trPr>
        <w:tc>
          <w:tcPr>
            <w:tcW w:w="966" w:type="dxa"/>
            <w:tcBorders>
              <w:top w:val="single" w:sz="8" w:space="0" w:color="auto"/>
              <w:left w:val="single" w:sz="12" w:space="0" w:color="auto"/>
              <w:bottom w:val="single" w:sz="12" w:space="0" w:color="auto"/>
              <w:right w:val="single" w:sz="8" w:space="0" w:color="auto"/>
            </w:tcBorders>
            <w:shd w:val="clear" w:color="000000" w:fill="D9D9D9"/>
            <w:vAlign w:val="center"/>
          </w:tcPr>
          <w:p w:rsidR="007A23E7" w:rsidRPr="00E04E09" w:rsidRDefault="007A23E7"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2017</w:t>
            </w:r>
          </w:p>
        </w:tc>
        <w:tc>
          <w:tcPr>
            <w:tcW w:w="2494" w:type="dxa"/>
            <w:tcBorders>
              <w:top w:val="single" w:sz="8" w:space="0" w:color="auto"/>
              <w:left w:val="nil"/>
              <w:bottom w:val="single" w:sz="12" w:space="0" w:color="auto"/>
              <w:right w:val="single" w:sz="8" w:space="0" w:color="auto"/>
            </w:tcBorders>
            <w:shd w:val="clear" w:color="auto" w:fill="auto"/>
            <w:vAlign w:val="center"/>
          </w:tcPr>
          <w:p w:rsidR="007A23E7" w:rsidRPr="00E04E09" w:rsidRDefault="007A23E7"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250,2</w:t>
            </w:r>
          </w:p>
        </w:tc>
        <w:tc>
          <w:tcPr>
            <w:tcW w:w="2212" w:type="dxa"/>
            <w:tcBorders>
              <w:top w:val="single" w:sz="8" w:space="0" w:color="auto"/>
              <w:left w:val="nil"/>
              <w:bottom w:val="single" w:sz="12" w:space="0" w:color="auto"/>
              <w:right w:val="single" w:sz="12" w:space="0" w:color="auto"/>
            </w:tcBorders>
            <w:shd w:val="clear" w:color="auto" w:fill="auto"/>
            <w:vAlign w:val="center"/>
          </w:tcPr>
          <w:p w:rsidR="007A23E7" w:rsidRPr="00E04E09" w:rsidRDefault="007A23E7" w:rsidP="00563C93">
            <w:pPr>
              <w:spacing w:after="0" w:line="240" w:lineRule="auto"/>
              <w:jc w:val="center"/>
              <w:rPr>
                <w:rFonts w:ascii="Arial" w:eastAsia="Times New Roman" w:hAnsi="Arial" w:cs="Arial"/>
                <w:color w:val="000000"/>
                <w:sz w:val="20"/>
                <w:szCs w:val="20"/>
                <w:vertAlign w:val="subscript"/>
                <w:lang w:eastAsia="cs-CZ"/>
              </w:rPr>
            </w:pPr>
            <w:r w:rsidRPr="00E04E09">
              <w:rPr>
                <w:rFonts w:ascii="Arial" w:eastAsia="Times New Roman" w:hAnsi="Arial" w:cs="Arial"/>
                <w:color w:val="000000"/>
                <w:sz w:val="20"/>
                <w:szCs w:val="20"/>
                <w:lang w:eastAsia="cs-CZ"/>
              </w:rPr>
              <w:t>0,40%</w:t>
            </w:r>
          </w:p>
        </w:tc>
      </w:tr>
    </w:tbl>
    <w:p w:rsidR="00563C93" w:rsidRPr="00563C93" w:rsidRDefault="00563C93" w:rsidP="00973E3C">
      <w:pPr>
        <w:autoSpaceDE w:val="0"/>
        <w:autoSpaceDN w:val="0"/>
        <w:adjustRightInd w:val="0"/>
        <w:spacing w:after="0" w:line="240" w:lineRule="auto"/>
        <w:jc w:val="both"/>
        <w:rPr>
          <w:rFonts w:ascii="Arial" w:eastAsia="Times New Roman" w:hAnsi="Arial" w:cs="Arial"/>
          <w:sz w:val="20"/>
          <w:szCs w:val="20"/>
          <w:highlight w:val="yellow"/>
          <w:lang w:eastAsia="cs-CZ"/>
        </w:rPr>
      </w:pPr>
    </w:p>
    <w:p w:rsidR="00114158" w:rsidRPr="00480EC3" w:rsidRDefault="00563C93" w:rsidP="00973E3C">
      <w:pPr>
        <w:autoSpaceDE w:val="0"/>
        <w:autoSpaceDN w:val="0"/>
        <w:adjustRightInd w:val="0"/>
        <w:spacing w:after="0" w:line="240" w:lineRule="auto"/>
        <w:jc w:val="both"/>
        <w:rPr>
          <w:rFonts w:ascii="Arial" w:eastAsia="Times New Roman" w:hAnsi="Arial" w:cs="Arial"/>
          <w:sz w:val="20"/>
          <w:szCs w:val="20"/>
          <w:lang w:eastAsia="cs-CZ"/>
        </w:rPr>
      </w:pPr>
      <w:r w:rsidRPr="00480EC3">
        <w:rPr>
          <w:rFonts w:ascii="Arial" w:eastAsia="Times New Roman" w:hAnsi="Arial" w:cs="Arial"/>
          <w:sz w:val="20"/>
          <w:szCs w:val="20"/>
          <w:lang w:eastAsia="cs-CZ"/>
        </w:rPr>
        <w:t>Mimo směsného komunálního odpadu pocházejícího z nádob od občanů, hl. m. Praha jako původce odpadů</w:t>
      </w:r>
      <w:r w:rsidR="00480EC3" w:rsidRPr="00480EC3">
        <w:rPr>
          <w:rFonts w:ascii="Arial" w:eastAsia="Times New Roman" w:hAnsi="Arial" w:cs="Arial"/>
          <w:sz w:val="20"/>
          <w:szCs w:val="20"/>
          <w:lang w:eastAsia="cs-CZ"/>
        </w:rPr>
        <w:t xml:space="preserve"> v roce 2017 ještě hlásila</w:t>
      </w:r>
      <w:r w:rsidRPr="00480EC3">
        <w:rPr>
          <w:rFonts w:ascii="Arial" w:eastAsia="Times New Roman" w:hAnsi="Arial" w:cs="Arial"/>
          <w:sz w:val="20"/>
          <w:szCs w:val="20"/>
          <w:lang w:eastAsia="cs-CZ"/>
        </w:rPr>
        <w:t xml:space="preserve"> směsný odpad pocházející z domovů pro seniory</w:t>
      </w:r>
      <w:r w:rsidR="00480EC3" w:rsidRPr="00480EC3">
        <w:rPr>
          <w:rFonts w:ascii="Arial" w:eastAsia="Times New Roman" w:hAnsi="Arial" w:cs="Arial"/>
          <w:sz w:val="20"/>
          <w:szCs w:val="20"/>
          <w:lang w:eastAsia="cs-CZ"/>
        </w:rPr>
        <w:t xml:space="preserve"> (34,3 t)</w:t>
      </w:r>
      <w:r w:rsidRPr="00480EC3">
        <w:rPr>
          <w:rFonts w:ascii="Arial" w:eastAsia="Times New Roman" w:hAnsi="Arial" w:cs="Arial"/>
          <w:sz w:val="20"/>
          <w:szCs w:val="20"/>
          <w:lang w:eastAsia="cs-CZ"/>
        </w:rPr>
        <w:t>, z</w:t>
      </w:r>
      <w:r w:rsidR="00480EC3" w:rsidRPr="00480EC3">
        <w:rPr>
          <w:rFonts w:ascii="Arial" w:eastAsia="Times New Roman" w:hAnsi="Arial" w:cs="Arial"/>
          <w:sz w:val="20"/>
          <w:szCs w:val="20"/>
          <w:lang w:eastAsia="cs-CZ"/>
        </w:rPr>
        <w:t> </w:t>
      </w:r>
      <w:r w:rsidRPr="00480EC3">
        <w:rPr>
          <w:rFonts w:ascii="Arial" w:eastAsia="Times New Roman" w:hAnsi="Arial" w:cs="Arial"/>
          <w:sz w:val="20"/>
          <w:szCs w:val="20"/>
          <w:lang w:eastAsia="cs-CZ"/>
        </w:rPr>
        <w:t>ÚMČ</w:t>
      </w:r>
      <w:r w:rsidR="00480EC3" w:rsidRPr="00480EC3">
        <w:rPr>
          <w:rFonts w:ascii="Arial" w:eastAsia="Times New Roman" w:hAnsi="Arial" w:cs="Arial"/>
          <w:sz w:val="20"/>
          <w:szCs w:val="20"/>
          <w:lang w:eastAsia="cs-CZ"/>
        </w:rPr>
        <w:t xml:space="preserve"> (1527,7)</w:t>
      </w:r>
      <w:r w:rsidRPr="00480EC3">
        <w:rPr>
          <w:rFonts w:ascii="Arial" w:eastAsia="Times New Roman" w:hAnsi="Arial" w:cs="Arial"/>
          <w:sz w:val="20"/>
          <w:szCs w:val="20"/>
          <w:lang w:eastAsia="cs-CZ"/>
        </w:rPr>
        <w:t>, z pražských náplavek</w:t>
      </w:r>
      <w:r w:rsidR="00480EC3" w:rsidRPr="00480EC3">
        <w:rPr>
          <w:rFonts w:ascii="Arial" w:eastAsia="Times New Roman" w:hAnsi="Arial" w:cs="Arial"/>
          <w:sz w:val="20"/>
          <w:szCs w:val="20"/>
          <w:lang w:eastAsia="cs-CZ"/>
        </w:rPr>
        <w:t xml:space="preserve"> (4,7 t)</w:t>
      </w:r>
      <w:r w:rsidRPr="00480EC3">
        <w:rPr>
          <w:rFonts w:ascii="Arial" w:eastAsia="Times New Roman" w:hAnsi="Arial" w:cs="Arial"/>
          <w:sz w:val="20"/>
          <w:szCs w:val="20"/>
          <w:lang w:eastAsia="cs-CZ"/>
        </w:rPr>
        <w:t>, z budov MHMP</w:t>
      </w:r>
      <w:r w:rsidR="00480EC3" w:rsidRPr="00480EC3">
        <w:rPr>
          <w:rFonts w:ascii="Arial" w:eastAsia="Times New Roman" w:hAnsi="Arial" w:cs="Arial"/>
          <w:sz w:val="20"/>
          <w:szCs w:val="20"/>
          <w:lang w:eastAsia="cs-CZ"/>
        </w:rPr>
        <w:t xml:space="preserve"> (104 t)</w:t>
      </w:r>
      <w:r w:rsidRPr="00480EC3">
        <w:rPr>
          <w:rFonts w:ascii="Arial" w:eastAsia="Times New Roman" w:hAnsi="Arial" w:cs="Arial"/>
          <w:sz w:val="20"/>
          <w:szCs w:val="20"/>
          <w:lang w:eastAsia="cs-CZ"/>
        </w:rPr>
        <w:t>, z</w:t>
      </w:r>
      <w:r w:rsidR="00480EC3" w:rsidRPr="00480EC3">
        <w:rPr>
          <w:rFonts w:ascii="Arial" w:eastAsia="Times New Roman" w:hAnsi="Arial" w:cs="Arial"/>
          <w:sz w:val="20"/>
          <w:szCs w:val="20"/>
          <w:lang w:eastAsia="cs-CZ"/>
        </w:rPr>
        <w:t> </w:t>
      </w:r>
      <w:r w:rsidRPr="00480EC3">
        <w:rPr>
          <w:rFonts w:ascii="Arial" w:eastAsia="Times New Roman" w:hAnsi="Arial" w:cs="Arial"/>
          <w:sz w:val="20"/>
          <w:szCs w:val="20"/>
          <w:lang w:eastAsia="cs-CZ"/>
        </w:rPr>
        <w:t>TSK</w:t>
      </w:r>
      <w:r w:rsidR="00480EC3" w:rsidRPr="00480EC3">
        <w:rPr>
          <w:rFonts w:ascii="Arial" w:eastAsia="Times New Roman" w:hAnsi="Arial" w:cs="Arial"/>
          <w:sz w:val="20"/>
          <w:szCs w:val="20"/>
          <w:lang w:eastAsia="cs-CZ"/>
        </w:rPr>
        <w:t xml:space="preserve"> (6 151,7)</w:t>
      </w:r>
      <w:r w:rsidRPr="00480EC3">
        <w:rPr>
          <w:rFonts w:ascii="Arial" w:eastAsia="Times New Roman" w:hAnsi="Arial" w:cs="Arial"/>
          <w:sz w:val="20"/>
          <w:szCs w:val="20"/>
          <w:lang w:eastAsia="cs-CZ"/>
        </w:rPr>
        <w:t xml:space="preserve"> a z aquacentra Šutka</w:t>
      </w:r>
      <w:r w:rsidR="00480EC3" w:rsidRPr="00480EC3">
        <w:rPr>
          <w:rFonts w:ascii="Arial" w:eastAsia="Times New Roman" w:hAnsi="Arial" w:cs="Arial"/>
          <w:sz w:val="20"/>
          <w:szCs w:val="20"/>
          <w:lang w:eastAsia="cs-CZ"/>
        </w:rPr>
        <w:t xml:space="preserve"> (33,4 t).</w:t>
      </w:r>
    </w:p>
    <w:p w:rsidR="00480EC3" w:rsidRPr="00114158" w:rsidRDefault="00480EC3" w:rsidP="00973E3C">
      <w:pPr>
        <w:autoSpaceDE w:val="0"/>
        <w:autoSpaceDN w:val="0"/>
        <w:adjustRightInd w:val="0"/>
        <w:spacing w:after="0" w:line="240" w:lineRule="auto"/>
        <w:jc w:val="both"/>
        <w:rPr>
          <w:rFonts w:ascii="Arial" w:eastAsia="Times New Roman" w:hAnsi="Arial" w:cs="Arial"/>
          <w:b/>
          <w:sz w:val="20"/>
          <w:szCs w:val="24"/>
          <w:lang w:eastAsia="cs-CZ"/>
        </w:rPr>
      </w:pPr>
    </w:p>
    <w:p w:rsidR="00114158" w:rsidRPr="00114158" w:rsidRDefault="00114158" w:rsidP="00973E3C">
      <w:pPr>
        <w:autoSpaceDE w:val="0"/>
        <w:autoSpaceDN w:val="0"/>
        <w:adjustRightInd w:val="0"/>
        <w:spacing w:after="0" w:line="240" w:lineRule="auto"/>
        <w:jc w:val="both"/>
        <w:rPr>
          <w:rFonts w:ascii="Arial" w:eastAsia="Times New Roman" w:hAnsi="Arial" w:cs="Arial"/>
          <w:b/>
          <w:sz w:val="20"/>
          <w:szCs w:val="24"/>
          <w:lang w:eastAsia="cs-CZ"/>
        </w:rPr>
      </w:pPr>
      <w:r w:rsidRPr="00114158">
        <w:rPr>
          <w:rFonts w:ascii="Arial" w:eastAsia="Times New Roman" w:hAnsi="Arial" w:cs="Arial"/>
          <w:b/>
          <w:sz w:val="20"/>
          <w:szCs w:val="24"/>
          <w:lang w:eastAsia="cs-CZ"/>
        </w:rPr>
        <w:t>Sběr vánočních stromků v rámci směsného odpadu</w:t>
      </w:r>
    </w:p>
    <w:p w:rsidR="00563C93" w:rsidRPr="004536C2"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r w:rsidRPr="004536C2">
        <w:rPr>
          <w:rFonts w:ascii="Arial" w:eastAsia="Times New Roman" w:hAnsi="Arial" w:cs="Arial"/>
          <w:sz w:val="20"/>
          <w:szCs w:val="24"/>
          <w:lang w:eastAsia="cs-CZ"/>
        </w:rPr>
        <w:t>Vánoční stromky mají obyvatelé možnost odkládat v období vánoc a začátku nového roku (prosinec – leden) ke sběrným nádobám na směsný odpad. Svozové společnosti zajišťují jejich svoz v rámci</w:t>
      </w:r>
      <w:r w:rsidR="00594D03">
        <w:rPr>
          <w:rFonts w:ascii="Arial" w:eastAsia="Times New Roman" w:hAnsi="Arial" w:cs="Arial"/>
          <w:sz w:val="20"/>
          <w:szCs w:val="24"/>
          <w:lang w:eastAsia="cs-CZ"/>
        </w:rPr>
        <w:t xml:space="preserve"> sběru a svozu směsného odpadu. </w:t>
      </w:r>
    </w:p>
    <w:p w:rsidR="00563C93" w:rsidRPr="004536C2"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p>
    <w:p w:rsidR="00563C93"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r w:rsidRPr="004536C2">
        <w:rPr>
          <w:rFonts w:ascii="Arial" w:eastAsia="Times New Roman" w:hAnsi="Arial" w:cs="Arial"/>
          <w:sz w:val="20"/>
          <w:szCs w:val="24"/>
          <w:lang w:eastAsia="cs-CZ"/>
        </w:rPr>
        <w:t>Náklady za svoz a odstranění vánočních stromků jsou od roku 2015 zakalkulovány v ceně za svoz a energetické využití směsného komunálního odpadu.</w:t>
      </w:r>
      <w:r w:rsidR="00D62B1A">
        <w:rPr>
          <w:rFonts w:ascii="Arial" w:eastAsia="Times New Roman" w:hAnsi="Arial" w:cs="Arial"/>
          <w:sz w:val="20"/>
          <w:szCs w:val="24"/>
          <w:lang w:eastAsia="cs-CZ"/>
        </w:rPr>
        <w:t xml:space="preserve"> V roce 2017 bylo v rámci SKO</w:t>
      </w:r>
      <w:r w:rsidR="00E04E09">
        <w:rPr>
          <w:rFonts w:ascii="Arial" w:eastAsia="Times New Roman" w:hAnsi="Arial" w:cs="Arial"/>
          <w:sz w:val="20"/>
          <w:szCs w:val="24"/>
          <w:lang w:eastAsia="cs-CZ"/>
        </w:rPr>
        <w:t xml:space="preserve"> v období vánoc a nového roku svezeno </w:t>
      </w:r>
      <w:r w:rsidR="00D62B1A">
        <w:rPr>
          <w:rFonts w:ascii="Arial" w:eastAsia="Times New Roman" w:hAnsi="Arial" w:cs="Arial"/>
          <w:sz w:val="20"/>
          <w:szCs w:val="24"/>
          <w:lang w:eastAsia="cs-CZ"/>
        </w:rPr>
        <w:t>195,5 t vánočních stromků</w:t>
      </w:r>
      <w:r w:rsidR="00E04E09">
        <w:rPr>
          <w:rFonts w:ascii="Arial" w:eastAsia="Times New Roman" w:hAnsi="Arial" w:cs="Arial"/>
          <w:sz w:val="20"/>
          <w:szCs w:val="24"/>
          <w:lang w:eastAsia="cs-CZ"/>
        </w:rPr>
        <w:t>.</w:t>
      </w:r>
    </w:p>
    <w:p w:rsidR="00563C93" w:rsidRDefault="00563C93" w:rsidP="00563C93">
      <w:pPr>
        <w:autoSpaceDE w:val="0"/>
        <w:autoSpaceDN w:val="0"/>
        <w:adjustRightInd w:val="0"/>
        <w:spacing w:after="0" w:line="240" w:lineRule="auto"/>
        <w:jc w:val="both"/>
        <w:rPr>
          <w:rFonts w:ascii="Arial" w:eastAsia="Times New Roman" w:hAnsi="Arial" w:cs="Arial"/>
          <w:sz w:val="20"/>
          <w:szCs w:val="24"/>
          <w:lang w:eastAsia="cs-CZ"/>
        </w:rPr>
      </w:pPr>
    </w:p>
    <w:p w:rsidR="00563C93" w:rsidRPr="00563C93" w:rsidRDefault="00563C93" w:rsidP="00563C93">
      <w:pPr>
        <w:keepNext/>
        <w:autoSpaceDE w:val="0"/>
        <w:autoSpaceDN w:val="0"/>
        <w:adjustRightInd w:val="0"/>
        <w:spacing w:after="0" w:line="240" w:lineRule="auto"/>
        <w:jc w:val="both"/>
        <w:outlineLvl w:val="3"/>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TŘÍDĚNÝ SBĚR PAPÍRU, SKLA, PLASTŮ, NÁPOJOVÝCH KARTONŮ A KOVOVÝCH OBALŮ</w:t>
      </w: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současné době je v rámci celoplošného systému třídění v donáškovém systém</w:t>
      </w:r>
      <w:r w:rsidR="00CB5B48">
        <w:rPr>
          <w:rFonts w:ascii="Arial" w:eastAsia="Times New Roman" w:hAnsi="Arial" w:cs="Arial"/>
          <w:sz w:val="20"/>
          <w:lang w:eastAsia="cs-CZ"/>
        </w:rPr>
        <w:t xml:space="preserve">u na území města </w:t>
      </w:r>
      <w:r w:rsidR="00CB5B48" w:rsidRPr="00E04E09">
        <w:rPr>
          <w:rFonts w:ascii="Arial" w:eastAsia="Times New Roman" w:hAnsi="Arial" w:cs="Arial"/>
          <w:sz w:val="20"/>
          <w:lang w:eastAsia="cs-CZ"/>
        </w:rPr>
        <w:t>zřízeno</w:t>
      </w:r>
      <w:r w:rsidR="007F4A03" w:rsidRPr="00E04E09">
        <w:rPr>
          <w:rFonts w:ascii="Arial" w:eastAsia="Times New Roman" w:hAnsi="Arial" w:cs="Arial"/>
          <w:sz w:val="20"/>
          <w:lang w:eastAsia="cs-CZ"/>
        </w:rPr>
        <w:t xml:space="preserve"> 4 7</w:t>
      </w:r>
      <w:r w:rsidR="00CB5B48" w:rsidRPr="00E04E09">
        <w:rPr>
          <w:rFonts w:ascii="Arial" w:eastAsia="Times New Roman" w:hAnsi="Arial" w:cs="Arial"/>
          <w:sz w:val="20"/>
          <w:lang w:eastAsia="cs-CZ"/>
        </w:rPr>
        <w:t>33</w:t>
      </w:r>
      <w:r w:rsidRPr="00E04E09">
        <w:rPr>
          <w:rFonts w:ascii="Arial" w:eastAsia="Times New Roman" w:hAnsi="Arial" w:cs="Arial"/>
          <w:sz w:val="20"/>
          <w:lang w:eastAsia="cs-CZ"/>
        </w:rPr>
        <w:t xml:space="preserve"> sběrných</w:t>
      </w:r>
      <w:r w:rsidRPr="00563C93">
        <w:rPr>
          <w:rFonts w:ascii="Arial" w:eastAsia="Times New Roman" w:hAnsi="Arial" w:cs="Arial"/>
          <w:sz w:val="20"/>
          <w:lang w:eastAsia="cs-CZ"/>
        </w:rPr>
        <w:t xml:space="preserve"> míst (včetně nádob v domech na území Pražské památkové rezervace) pro papír, sklo, plasty, nápojové kartony a kovové obaly. Po dosažení cílového stavu – 1 sběrné místo pro cca 500 obyvatel v zástavbě bytových domů a 1 sběrné místo pro cca 200 obyvatel v zástavbě rodinných domů – dochází nyní k minimálnímu navyšování počtu sběrných míst – (pouze v oblastech kde dochází k trvalému přeplňování sběrných nádob a v oblastech nové bytové výstavby). Rozvoj systému je řešen zejména navyšováním četnosti odvozu jednotlivých nádob.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w:t>
      </w:r>
      <w:r w:rsidRPr="00563C93">
        <w:rPr>
          <w:rFonts w:ascii="Arial" w:eastAsia="Times New Roman" w:hAnsi="Arial" w:cs="Arial"/>
          <w:sz w:val="20"/>
          <w:u w:val="single"/>
          <w:lang w:eastAsia="cs-CZ"/>
        </w:rPr>
        <w:t>donáškovém systému</w:t>
      </w:r>
      <w:r w:rsidRPr="00563C93">
        <w:rPr>
          <w:rFonts w:ascii="Arial" w:eastAsia="Times New Roman" w:hAnsi="Arial" w:cs="Arial"/>
          <w:sz w:val="20"/>
          <w:lang w:eastAsia="cs-CZ"/>
        </w:rPr>
        <w:t xml:space="preserve"> jsou uplatněny sběrné nádoby (kontejnery) o objemu 1 100 - 4000 litrů, s horním nebo spodním výsypem, v případě nápojových kartonů a kovů i nádoby s objemem 240 litrů. </w:t>
      </w:r>
      <w:r w:rsidR="00936A1E" w:rsidRPr="00E04E09">
        <w:rPr>
          <w:rFonts w:ascii="Arial" w:eastAsia="Times New Roman" w:hAnsi="Arial" w:cs="Arial"/>
          <w:b/>
          <w:bCs/>
          <w:sz w:val="20"/>
          <w:lang w:eastAsia="cs-CZ"/>
        </w:rPr>
        <w:t>V současnosti je</w:t>
      </w:r>
      <w:r w:rsidR="00936A1E" w:rsidRPr="00E04E09">
        <w:rPr>
          <w:rFonts w:ascii="Arial" w:eastAsia="Times New Roman" w:hAnsi="Arial" w:cs="Arial"/>
          <w:sz w:val="20"/>
          <w:lang w:eastAsia="cs-CZ"/>
        </w:rPr>
        <w:t xml:space="preserve"> </w:t>
      </w:r>
      <w:r w:rsidR="007F4A03" w:rsidRPr="00E04E09">
        <w:rPr>
          <w:rFonts w:ascii="Arial" w:eastAsia="Times New Roman" w:hAnsi="Arial" w:cs="Arial"/>
          <w:b/>
          <w:bCs/>
          <w:sz w:val="20"/>
          <w:lang w:eastAsia="cs-CZ"/>
        </w:rPr>
        <w:t xml:space="preserve">v ulicích města osazeno </w:t>
      </w:r>
      <w:r w:rsidR="007F4A03" w:rsidRPr="00E04E09">
        <w:rPr>
          <w:rFonts w:ascii="Arial" w:eastAsia="Times New Roman" w:hAnsi="Arial" w:cs="Arial"/>
          <w:sz w:val="20"/>
          <w:lang w:eastAsia="cs-CZ"/>
        </w:rPr>
        <w:t>cca</w:t>
      </w:r>
      <w:r w:rsidR="007F4A03" w:rsidRPr="00E04E09">
        <w:rPr>
          <w:rFonts w:ascii="Arial" w:eastAsia="Times New Roman" w:hAnsi="Arial" w:cs="Arial"/>
          <w:b/>
          <w:bCs/>
          <w:sz w:val="20"/>
          <w:lang w:eastAsia="cs-CZ"/>
        </w:rPr>
        <w:t xml:space="preserve"> 3 3</w:t>
      </w:r>
      <w:r w:rsidRPr="00E04E09">
        <w:rPr>
          <w:rFonts w:ascii="Arial" w:eastAsia="Times New Roman" w:hAnsi="Arial" w:cs="Arial"/>
          <w:b/>
          <w:bCs/>
          <w:sz w:val="20"/>
          <w:lang w:eastAsia="cs-CZ"/>
        </w:rPr>
        <w:t>7</w:t>
      </w:r>
      <w:r w:rsidR="00936A1E" w:rsidRPr="00E04E09">
        <w:rPr>
          <w:rFonts w:ascii="Arial" w:eastAsia="Times New Roman" w:hAnsi="Arial" w:cs="Arial"/>
          <w:b/>
          <w:bCs/>
          <w:sz w:val="20"/>
          <w:lang w:eastAsia="cs-CZ"/>
        </w:rPr>
        <w:t>0</w:t>
      </w:r>
      <w:r w:rsidR="007F4A03" w:rsidRPr="00E04E09">
        <w:rPr>
          <w:rFonts w:ascii="Arial" w:eastAsia="Times New Roman" w:hAnsi="Arial" w:cs="Arial"/>
          <w:b/>
          <w:bCs/>
          <w:sz w:val="20"/>
          <w:lang w:eastAsia="cs-CZ"/>
        </w:rPr>
        <w:t xml:space="preserve"> sběrných míst z toho 112</w:t>
      </w:r>
      <w:r w:rsidRPr="00E04E09">
        <w:rPr>
          <w:rFonts w:ascii="Arial" w:eastAsia="Times New Roman" w:hAnsi="Arial" w:cs="Arial"/>
          <w:b/>
          <w:bCs/>
          <w:sz w:val="20"/>
          <w:lang w:eastAsia="cs-CZ"/>
        </w:rPr>
        <w:t xml:space="preserve"> stanovišť podzemních kontejnerů.</w:t>
      </w:r>
      <w:r w:rsidRPr="00563C93">
        <w:rPr>
          <w:rFonts w:ascii="Arial" w:eastAsia="Times New Roman" w:hAnsi="Arial" w:cs="Arial"/>
          <w:sz w:val="20"/>
          <w:lang w:eastAsia="cs-CZ"/>
        </w:rPr>
        <w:t xml:space="preserve"> Sběrné nádoby jsou v donáškovém systému rozmístěny tak, že 1 sběrné místo slouží v průměru 375 obyvatelům. Vedle toho je na území Pražské památkové rezervace od roku 1998 uplatňován v kombinaci s donáškovým systémem tzv. </w:t>
      </w:r>
      <w:r w:rsidRPr="00563C93">
        <w:rPr>
          <w:rFonts w:ascii="Arial" w:eastAsia="Times New Roman" w:hAnsi="Arial" w:cs="Arial"/>
          <w:sz w:val="20"/>
          <w:u w:val="single"/>
          <w:lang w:eastAsia="cs-CZ"/>
        </w:rPr>
        <w:t>odvozný systém tříděného sběru</w:t>
      </w:r>
      <w:r w:rsidRPr="00563C93">
        <w:rPr>
          <w:rFonts w:ascii="Arial" w:eastAsia="Times New Roman" w:hAnsi="Arial" w:cs="Arial"/>
          <w:sz w:val="20"/>
          <w:lang w:eastAsia="cs-CZ"/>
        </w:rPr>
        <w:t xml:space="preserve">, kdy jsou plastové sběrné nádoby o objemu 120 a 240 litrů umístěny přímo v bytových objektech. </w:t>
      </w:r>
      <w:r w:rsidR="007F4A03">
        <w:rPr>
          <w:rFonts w:ascii="Arial" w:eastAsia="Times New Roman" w:hAnsi="Arial" w:cs="Arial"/>
          <w:sz w:val="20"/>
          <w:lang w:eastAsia="cs-CZ"/>
        </w:rPr>
        <w:t>N</w:t>
      </w:r>
      <w:r w:rsidRPr="00563C93">
        <w:rPr>
          <w:rFonts w:ascii="Arial" w:eastAsia="Times New Roman" w:hAnsi="Arial" w:cs="Arial"/>
          <w:sz w:val="20"/>
          <w:lang w:eastAsia="cs-CZ"/>
        </w:rPr>
        <w:t>ádoby na tříděný odpad</w:t>
      </w:r>
      <w:r w:rsidR="00936A1E">
        <w:rPr>
          <w:rFonts w:ascii="Arial" w:eastAsia="Times New Roman" w:hAnsi="Arial" w:cs="Arial"/>
          <w:sz w:val="20"/>
          <w:lang w:eastAsia="cs-CZ"/>
        </w:rPr>
        <w:t xml:space="preserve"> jsou </w:t>
      </w:r>
      <w:r w:rsidR="00936A1E" w:rsidRPr="00E84FA1">
        <w:rPr>
          <w:rFonts w:ascii="Arial" w:eastAsia="Times New Roman" w:hAnsi="Arial" w:cs="Arial"/>
          <w:b/>
          <w:sz w:val="20"/>
          <w:lang w:eastAsia="cs-CZ"/>
        </w:rPr>
        <w:t>umístěny v 1362</w:t>
      </w:r>
      <w:r w:rsidRPr="00E84FA1">
        <w:rPr>
          <w:rFonts w:ascii="Arial" w:eastAsia="Times New Roman" w:hAnsi="Arial" w:cs="Arial"/>
          <w:b/>
          <w:sz w:val="20"/>
          <w:lang w:eastAsia="cs-CZ"/>
        </w:rPr>
        <w:t xml:space="preserve"> objektech.</w:t>
      </w:r>
      <w:r w:rsidRPr="00563C93">
        <w:rPr>
          <w:rFonts w:ascii="Arial" w:eastAsia="Times New Roman" w:hAnsi="Arial" w:cs="Arial"/>
          <w:sz w:val="20"/>
          <w:lang w:eastAsia="cs-CZ"/>
        </w:rPr>
        <w:t xml:space="preserve"> Tento druh sběru by se mohl v budoucnosti rozšířit i mimo oblast PPR, především v hustě osídlených městských částech, kde je problém s nedostatkem prostoru a nepořádkem v okolí separačních stání. </w:t>
      </w:r>
    </w:p>
    <w:p w:rsidR="00563C93" w:rsidRPr="00563C93" w:rsidRDefault="007F4A03" w:rsidP="00563C93">
      <w:pPr>
        <w:autoSpaceDE w:val="0"/>
        <w:autoSpaceDN w:val="0"/>
        <w:adjustRightInd w:val="0"/>
        <w:spacing w:after="0" w:line="240" w:lineRule="auto"/>
        <w:jc w:val="both"/>
        <w:rPr>
          <w:rFonts w:ascii="Arial" w:eastAsia="Times New Roman" w:hAnsi="Arial" w:cs="Arial"/>
          <w:sz w:val="20"/>
          <w:lang w:eastAsia="cs-CZ"/>
        </w:rPr>
      </w:pPr>
      <w:r w:rsidRPr="00E04E09">
        <w:rPr>
          <w:rFonts w:ascii="Arial" w:eastAsia="Times New Roman" w:hAnsi="Arial" w:cs="Arial"/>
          <w:sz w:val="20"/>
          <w:lang w:eastAsia="cs-CZ"/>
        </w:rPr>
        <w:t>V roce 2017</w:t>
      </w:r>
      <w:r w:rsidR="00563C93" w:rsidRPr="00E04E09">
        <w:rPr>
          <w:rFonts w:ascii="Arial" w:eastAsia="Times New Roman" w:hAnsi="Arial" w:cs="Arial"/>
          <w:sz w:val="20"/>
          <w:lang w:eastAsia="cs-CZ"/>
        </w:rPr>
        <w:t xml:space="preserve"> rovněž probíhal pilotní projekt na sledování čistoty sběru vlivem umístění nádob v domov</w:t>
      </w:r>
      <w:r w:rsidRPr="00E04E09">
        <w:rPr>
          <w:rFonts w:ascii="Arial" w:eastAsia="Times New Roman" w:hAnsi="Arial" w:cs="Arial"/>
          <w:sz w:val="20"/>
          <w:lang w:eastAsia="cs-CZ"/>
        </w:rPr>
        <w:t>ním vybavení na území MČ Prahy 8 v k.ú. Karlína</w:t>
      </w:r>
      <w:r w:rsidR="00563C93" w:rsidRPr="00E04E09">
        <w:rPr>
          <w:rFonts w:ascii="Arial" w:eastAsia="Times New Roman" w:hAnsi="Arial" w:cs="Arial"/>
          <w:sz w:val="20"/>
          <w:lang w:eastAsia="cs-CZ"/>
        </w:rPr>
        <w:t>. Tento projekt se osvědčil a ve spo</w:t>
      </w:r>
      <w:r w:rsidRPr="00E04E09">
        <w:rPr>
          <w:rFonts w:ascii="Arial" w:eastAsia="Times New Roman" w:hAnsi="Arial" w:cs="Arial"/>
          <w:sz w:val="20"/>
          <w:lang w:eastAsia="cs-CZ"/>
        </w:rPr>
        <w:t>lupráci s městskou částí Praha 8</w:t>
      </w:r>
      <w:r w:rsidR="00563C93" w:rsidRPr="00E04E09">
        <w:rPr>
          <w:rFonts w:ascii="Arial" w:eastAsia="Times New Roman" w:hAnsi="Arial" w:cs="Arial"/>
          <w:sz w:val="20"/>
          <w:lang w:eastAsia="cs-CZ"/>
        </w:rPr>
        <w:t xml:space="preserve"> jsou na vytipovaných místech na tomto území zřizována další domovní stanoviště.</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lastRenderedPageBreak/>
        <w:t>Umístění sběrných míst určují městské části po konzultaci se svozovými společnostmi. Počet sběrných míst odpovídá počtu obyvatel a typu zástavby. Každé sběrné místo musí mít povolené zvláštní užívání komunikace (pokud je umístěno na pozemní komunikaci - na vozovce, na chodníku apod.).</w:t>
      </w:r>
    </w:p>
    <w:p w:rsidR="00E84FA1" w:rsidRDefault="00563C93" w:rsidP="00A17164">
      <w:pPr>
        <w:autoSpaceDE w:val="0"/>
        <w:autoSpaceDN w:val="0"/>
        <w:jc w:val="both"/>
        <w:rPr>
          <w:rFonts w:ascii="Arial" w:eastAsia="Times New Roman" w:hAnsi="Arial" w:cs="Arial"/>
          <w:sz w:val="20"/>
          <w:lang w:eastAsia="cs-CZ"/>
        </w:rPr>
      </w:pPr>
      <w:r w:rsidRPr="00A17164">
        <w:rPr>
          <w:rFonts w:ascii="Arial" w:eastAsia="Times New Roman" w:hAnsi="Arial" w:cs="Arial"/>
          <w:sz w:val="20"/>
          <w:lang w:eastAsia="cs-CZ"/>
        </w:rPr>
        <w:t xml:space="preserve">Pod patronátem Magistrátu hl. m. Prahy probíhá již několikátým rokem soutěž základních škol ve sběru starého papíru. Tímto způsobem se získává další část vytříděného papíru, výhodou tohoto sběru je skutečnost, že hl. m. Praha zde nemusí hradit žádné náklady. </w:t>
      </w:r>
      <w:r w:rsidR="00A17164">
        <w:rPr>
          <w:rFonts w:ascii="Arial" w:hAnsi="Arial" w:cs="Arial"/>
          <w:sz w:val="20"/>
          <w:szCs w:val="20"/>
          <w:lang w:eastAsia="cs-CZ"/>
        </w:rPr>
        <w:t xml:space="preserve">Tržby z tříděného papíru jsou příjmem příslušné školy. Vyhodnocené školy (podle maximálního množství i podle průměru na žáka) získávají při vyhodnocení ceny od provozovatele sběru. Kromě Českých sběrných surovin provozují sběr papíru od roku 2008 i FCC Česká republika, s.r.o., LeoCzech, s.r.o. a Pražské služby, a.s. Celkové množství papíru, sebraného na školách v </w:t>
      </w:r>
      <w:r w:rsidR="00A17164" w:rsidRPr="00846062">
        <w:rPr>
          <w:rFonts w:ascii="Arial" w:hAnsi="Arial" w:cs="Arial"/>
          <w:sz w:val="20"/>
          <w:szCs w:val="20"/>
          <w:lang w:eastAsia="cs-CZ"/>
        </w:rPr>
        <w:t>roce 2017 činilo 1 202,03 t. Mimo uvedeného sběru papíru se na základních školách sbírá i plast (5,60 t) a hliník (2,41 t).</w:t>
      </w:r>
      <w:r w:rsidRPr="00846062">
        <w:rPr>
          <w:rFonts w:ascii="Arial" w:eastAsia="Times New Roman" w:hAnsi="Arial" w:cs="Arial"/>
          <w:sz w:val="20"/>
          <w:lang w:eastAsia="cs-CZ"/>
        </w:rPr>
        <w:t xml:space="preserve"> </w:t>
      </w:r>
    </w:p>
    <w:p w:rsidR="00563C93" w:rsidRPr="00846062" w:rsidRDefault="004E51A2" w:rsidP="00A17164">
      <w:pPr>
        <w:autoSpaceDE w:val="0"/>
        <w:autoSpaceDN w:val="0"/>
        <w:jc w:val="both"/>
        <w:rPr>
          <w:rFonts w:ascii="Arial" w:eastAsia="Times New Roman" w:hAnsi="Arial" w:cs="Arial"/>
          <w:sz w:val="20"/>
          <w:lang w:eastAsia="cs-CZ"/>
        </w:rPr>
      </w:pPr>
      <w:r w:rsidRPr="00846062">
        <w:rPr>
          <w:rFonts w:ascii="Arial" w:eastAsia="Times New Roman" w:hAnsi="Arial" w:cs="Arial"/>
          <w:sz w:val="20"/>
          <w:lang w:eastAsia="cs-CZ"/>
        </w:rPr>
        <w:t xml:space="preserve">Nad rámec </w:t>
      </w:r>
      <w:r w:rsidR="00563C93" w:rsidRPr="00846062">
        <w:rPr>
          <w:rFonts w:ascii="Arial" w:eastAsia="Times New Roman" w:hAnsi="Arial" w:cs="Arial"/>
          <w:sz w:val="20"/>
          <w:lang w:eastAsia="cs-CZ"/>
        </w:rPr>
        <w:t>veřejných stanovišť tříděného odpadu umístěných v ulicíc</w:t>
      </w:r>
      <w:r w:rsidR="00FC0CF0" w:rsidRPr="00846062">
        <w:rPr>
          <w:rFonts w:ascii="Arial" w:eastAsia="Times New Roman" w:hAnsi="Arial" w:cs="Arial"/>
          <w:sz w:val="20"/>
          <w:lang w:eastAsia="cs-CZ"/>
        </w:rPr>
        <w:t>h města a v domovním vybavení, h</w:t>
      </w:r>
      <w:r w:rsidR="00563C93" w:rsidRPr="00846062">
        <w:rPr>
          <w:rFonts w:ascii="Arial" w:eastAsia="Times New Roman" w:hAnsi="Arial" w:cs="Arial"/>
          <w:sz w:val="20"/>
          <w:lang w:eastAsia="cs-CZ"/>
        </w:rPr>
        <w:t>l. m. Praha jako původce odpadu hlásí</w:t>
      </w:r>
      <w:r w:rsidRPr="00846062">
        <w:rPr>
          <w:rFonts w:ascii="Arial" w:eastAsia="Times New Roman" w:hAnsi="Arial" w:cs="Arial"/>
          <w:sz w:val="20"/>
          <w:lang w:eastAsia="cs-CZ"/>
        </w:rPr>
        <w:t xml:space="preserve"> i</w:t>
      </w:r>
      <w:r w:rsidR="00563C93" w:rsidRPr="00846062">
        <w:rPr>
          <w:rFonts w:ascii="Arial" w:eastAsia="Times New Roman" w:hAnsi="Arial" w:cs="Arial"/>
          <w:sz w:val="20"/>
          <w:lang w:eastAsia="cs-CZ"/>
        </w:rPr>
        <w:t xml:space="preserve"> tříděný odpad vysbíraný v rámci služeb organizovaných ÚMČ</w:t>
      </w:r>
      <w:r w:rsidR="00FC0CF0" w:rsidRPr="00846062">
        <w:rPr>
          <w:rFonts w:ascii="Arial" w:eastAsia="Times New Roman" w:hAnsi="Arial" w:cs="Arial"/>
          <w:sz w:val="20"/>
          <w:lang w:eastAsia="cs-CZ"/>
        </w:rPr>
        <w:t xml:space="preserve"> (</w:t>
      </w:r>
      <w:r w:rsidR="00FC0CF0" w:rsidRPr="00846062">
        <w:rPr>
          <w:rFonts w:ascii="Arial" w:eastAsia="Times New Roman" w:hAnsi="Arial" w:cs="Arial"/>
          <w:lang w:eastAsia="cs-CZ"/>
        </w:rPr>
        <w:t>21,83</w:t>
      </w:r>
      <w:r w:rsidR="00FC0CF0" w:rsidRPr="00846062">
        <w:rPr>
          <w:rFonts w:ascii="Arial" w:eastAsia="Times New Roman" w:hAnsi="Arial" w:cs="Arial"/>
          <w:sz w:val="20"/>
          <w:lang w:eastAsia="cs-CZ"/>
        </w:rPr>
        <w:t xml:space="preserve"> t)</w:t>
      </w:r>
      <w:r w:rsidR="00563C93" w:rsidRPr="00846062">
        <w:rPr>
          <w:rFonts w:ascii="Arial" w:eastAsia="Times New Roman" w:hAnsi="Arial" w:cs="Arial"/>
          <w:sz w:val="20"/>
          <w:lang w:eastAsia="cs-CZ"/>
        </w:rPr>
        <w:t xml:space="preserve"> dále na SD hl. m. Prahy</w:t>
      </w:r>
      <w:r w:rsidR="00FC0CF0" w:rsidRPr="00846062">
        <w:rPr>
          <w:rFonts w:ascii="Arial" w:eastAsia="Times New Roman" w:hAnsi="Arial" w:cs="Arial"/>
          <w:sz w:val="20"/>
          <w:lang w:eastAsia="cs-CZ"/>
        </w:rPr>
        <w:t xml:space="preserve"> (754,015 t)</w:t>
      </w:r>
      <w:r w:rsidR="00563C93" w:rsidRPr="00846062">
        <w:rPr>
          <w:rFonts w:ascii="Arial" w:eastAsia="Times New Roman" w:hAnsi="Arial" w:cs="Arial"/>
          <w:sz w:val="20"/>
          <w:lang w:eastAsia="cs-CZ"/>
        </w:rPr>
        <w:t xml:space="preserve"> v budovách HMP</w:t>
      </w:r>
      <w:r w:rsidR="00FC0CF0" w:rsidRPr="00846062">
        <w:rPr>
          <w:rFonts w:ascii="Arial" w:eastAsia="Times New Roman" w:hAnsi="Arial" w:cs="Arial"/>
          <w:sz w:val="20"/>
          <w:lang w:eastAsia="cs-CZ"/>
        </w:rPr>
        <w:t xml:space="preserve"> (2,162 t)</w:t>
      </w:r>
      <w:r w:rsidR="00563C93" w:rsidRPr="00846062">
        <w:rPr>
          <w:rFonts w:ascii="Arial" w:eastAsia="Times New Roman" w:hAnsi="Arial" w:cs="Arial"/>
          <w:sz w:val="20"/>
          <w:lang w:eastAsia="cs-CZ"/>
        </w:rPr>
        <w:t xml:space="preserve"> a v aquacentru Šutka</w:t>
      </w:r>
      <w:r w:rsidR="00FC0CF0" w:rsidRPr="00846062">
        <w:rPr>
          <w:rFonts w:ascii="Arial" w:eastAsia="Times New Roman" w:hAnsi="Arial" w:cs="Arial"/>
          <w:sz w:val="20"/>
          <w:lang w:eastAsia="cs-CZ"/>
        </w:rPr>
        <w:t xml:space="preserve"> </w:t>
      </w:r>
      <w:r w:rsidR="00846062" w:rsidRPr="00846062">
        <w:rPr>
          <w:rFonts w:ascii="Arial" w:eastAsia="Times New Roman" w:hAnsi="Arial" w:cs="Arial"/>
          <w:sz w:val="20"/>
          <w:lang w:eastAsia="cs-CZ"/>
        </w:rPr>
        <w:t>(</w:t>
      </w:r>
      <w:r w:rsidR="00FC0CF0" w:rsidRPr="00846062">
        <w:rPr>
          <w:rFonts w:ascii="Arial" w:eastAsia="Times New Roman" w:hAnsi="Arial" w:cs="Arial"/>
          <w:sz w:val="20"/>
          <w:lang w:eastAsia="cs-CZ"/>
        </w:rPr>
        <w:t>2,949</w:t>
      </w:r>
      <w:r w:rsidR="00846062" w:rsidRPr="00846062">
        <w:rPr>
          <w:rFonts w:ascii="Arial" w:eastAsia="Times New Roman" w:hAnsi="Arial" w:cs="Arial"/>
          <w:sz w:val="20"/>
          <w:lang w:eastAsia="cs-CZ"/>
        </w:rPr>
        <w:t xml:space="preserve"> t)</w:t>
      </w:r>
      <w:r w:rsidR="00FC0CF0" w:rsidRPr="00846062">
        <w:rPr>
          <w:rFonts w:ascii="Arial" w:eastAsia="Times New Roman" w:hAnsi="Arial" w:cs="Arial"/>
          <w:sz w:val="20"/>
          <w:lang w:eastAsia="cs-CZ"/>
        </w:rPr>
        <w:t>. V roce 2017</w:t>
      </w:r>
      <w:r w:rsidR="00563C93" w:rsidRPr="00846062">
        <w:rPr>
          <w:rFonts w:ascii="Arial" w:eastAsia="Times New Roman" w:hAnsi="Arial" w:cs="Arial"/>
          <w:sz w:val="20"/>
          <w:lang w:eastAsia="cs-CZ"/>
        </w:rPr>
        <w:t xml:space="preserve"> toto množství činilo</w:t>
      </w:r>
      <w:r w:rsidR="00FC0CF0" w:rsidRPr="00846062">
        <w:rPr>
          <w:rFonts w:ascii="Arial" w:eastAsia="Times New Roman" w:hAnsi="Arial" w:cs="Arial"/>
          <w:sz w:val="20"/>
          <w:lang w:eastAsia="cs-CZ"/>
        </w:rPr>
        <w:t xml:space="preserve"> celkem</w:t>
      </w:r>
      <w:r w:rsidR="00846062" w:rsidRPr="00846062">
        <w:rPr>
          <w:rFonts w:ascii="Arial" w:eastAsia="Times New Roman" w:hAnsi="Arial" w:cs="Arial"/>
          <w:sz w:val="20"/>
          <w:lang w:eastAsia="cs-CZ"/>
        </w:rPr>
        <w:t xml:space="preserve"> cca 781</w:t>
      </w:r>
      <w:r w:rsidR="00563C93" w:rsidRPr="00846062">
        <w:rPr>
          <w:rFonts w:ascii="Arial" w:eastAsia="Times New Roman" w:hAnsi="Arial" w:cs="Arial"/>
          <w:sz w:val="20"/>
          <w:lang w:eastAsia="cs-CZ"/>
        </w:rPr>
        <w:t xml:space="preserve">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r w:rsidRPr="00563C93">
        <w:rPr>
          <w:rFonts w:ascii="Arial" w:eastAsia="Times New Roman" w:hAnsi="Arial" w:cs="Arial"/>
          <w:sz w:val="20"/>
          <w:szCs w:val="20"/>
          <w:lang w:eastAsia="cs-CZ"/>
        </w:rPr>
        <w:t>Výsledky tříděného sběru papíru, skla, plastů a nápojových kartonů (tuny) umístěných v ulicích města a v domovním vybavení (zejména PPR):</w:t>
      </w:r>
    </w:p>
    <w:tbl>
      <w:tblPr>
        <w:tblW w:w="7973" w:type="dxa"/>
        <w:tblInd w:w="55" w:type="dxa"/>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tblGrid>
      <w:tr w:rsidR="00563C93" w:rsidRPr="00563C93" w:rsidTr="00563C93">
        <w:trPr>
          <w:trHeight w:val="528"/>
        </w:trPr>
        <w:tc>
          <w:tcPr>
            <w:tcW w:w="965" w:type="dxa"/>
            <w:tcBorders>
              <w:top w:val="single" w:sz="12" w:space="0" w:color="auto"/>
              <w:left w:val="single" w:sz="12"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rok</w:t>
            </w:r>
          </w:p>
        </w:tc>
        <w:tc>
          <w:tcPr>
            <w:tcW w:w="966"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papír</w:t>
            </w:r>
          </w:p>
        </w:tc>
        <w:tc>
          <w:tcPr>
            <w:tcW w:w="1037"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sklo barevné</w:t>
            </w:r>
          </w:p>
        </w:tc>
        <w:tc>
          <w:tcPr>
            <w:tcW w:w="966"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sklo čiré</w:t>
            </w:r>
          </w:p>
        </w:tc>
        <w:tc>
          <w:tcPr>
            <w:tcW w:w="966"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plasty</w:t>
            </w:r>
          </w:p>
        </w:tc>
        <w:tc>
          <w:tcPr>
            <w:tcW w:w="1141"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nápojové kartony</w:t>
            </w:r>
          </w:p>
        </w:tc>
        <w:tc>
          <w:tcPr>
            <w:tcW w:w="966" w:type="dxa"/>
            <w:tcBorders>
              <w:top w:val="single" w:sz="12" w:space="0" w:color="auto"/>
              <w:left w:val="single" w:sz="8" w:space="0" w:color="auto"/>
              <w:bottom w:val="single" w:sz="4"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p w:rsidR="00563C93" w:rsidRPr="00563C93" w:rsidRDefault="007F4A0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Kovové obaly</w:t>
            </w:r>
          </w:p>
        </w:tc>
        <w:tc>
          <w:tcPr>
            <w:tcW w:w="966" w:type="dxa"/>
            <w:tcBorders>
              <w:top w:val="single" w:sz="12" w:space="0" w:color="auto"/>
              <w:left w:val="single" w:sz="4" w:space="0" w:color="auto"/>
              <w:bottom w:val="single" w:sz="8" w:space="0" w:color="000000"/>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1998</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3 983</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2 248</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684</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single" w:sz="4" w:space="0" w:color="auto"/>
              <w:left w:val="nil"/>
              <w:bottom w:val="single" w:sz="8"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6 915</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1999</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8 205</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3 018</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2 172</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13 395</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2000</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11 152</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5 039</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3 586</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19 777</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2001</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11 501</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6 016</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4 623</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22 140</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2002</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13 738</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6 711</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5 081</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25 530</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2003</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16 097</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7 436</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6 040</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29 573</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2004</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18 003</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7 909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6 596</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32 519</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19 214</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8 399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432</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7 164</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171</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35 380</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2006</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22 244</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9 119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828</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8 114</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424</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40 729</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2007</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23 711</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10 425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996</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9 643</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536</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45 312</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2008</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26 732</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11 805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1 529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10 609</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701</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51 376</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28 128</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11 615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2 206</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10 675</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794</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3D377D"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53 418</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2010</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26 162</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12 090</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2 509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10 956</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835</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52 552</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2011</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22 636</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11 955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3 235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11 594</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828</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50 248</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22 360</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12 367</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3 490</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11 904</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814</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50 935</w:t>
            </w:r>
          </w:p>
        </w:tc>
      </w:tr>
      <w:tr w:rsidR="00563C93" w:rsidRPr="00563C93" w:rsidTr="00563C93">
        <w:trPr>
          <w:trHeight w:val="249"/>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22 299</w:t>
            </w:r>
          </w:p>
        </w:tc>
        <w:tc>
          <w:tcPr>
            <w:tcW w:w="1037"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12 451</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3 490</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12 042</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870</w:t>
            </w:r>
          </w:p>
        </w:tc>
        <w:tc>
          <w:tcPr>
            <w:tcW w:w="966" w:type="dxa"/>
            <w:tcBorders>
              <w:top w:val="single" w:sz="8" w:space="0" w:color="auto"/>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51 977</w:t>
            </w:r>
          </w:p>
        </w:tc>
      </w:tr>
      <w:tr w:rsidR="00563C93" w:rsidRPr="00563C93" w:rsidTr="00563C93">
        <w:trPr>
          <w:trHeight w:val="260"/>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21 207</w:t>
            </w:r>
          </w:p>
        </w:tc>
        <w:tc>
          <w:tcPr>
            <w:tcW w:w="1037"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11 771</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3 464</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11 950</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897</w:t>
            </w:r>
          </w:p>
        </w:tc>
        <w:tc>
          <w:tcPr>
            <w:tcW w:w="966" w:type="dxa"/>
            <w:tcBorders>
              <w:top w:val="single" w:sz="8" w:space="0" w:color="auto"/>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49 289</w:t>
            </w:r>
          </w:p>
        </w:tc>
      </w:tr>
      <w:tr w:rsidR="00563C93" w:rsidRPr="00563C93" w:rsidTr="007F4A03">
        <w:trPr>
          <w:trHeight w:val="260"/>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20 633</w:t>
            </w:r>
          </w:p>
        </w:tc>
        <w:tc>
          <w:tcPr>
            <w:tcW w:w="1037"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11 851</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3 572</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12 546</w:t>
            </w:r>
          </w:p>
        </w:tc>
        <w:tc>
          <w:tcPr>
            <w:tcW w:w="1141"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895</w:t>
            </w:r>
          </w:p>
        </w:tc>
        <w:tc>
          <w:tcPr>
            <w:tcW w:w="966" w:type="dxa"/>
            <w:tcBorders>
              <w:top w:val="single" w:sz="8" w:space="0" w:color="auto"/>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49 497</w:t>
            </w:r>
          </w:p>
        </w:tc>
      </w:tr>
      <w:tr w:rsidR="00563C93" w:rsidRPr="00563C93" w:rsidTr="007F4A03">
        <w:trPr>
          <w:trHeight w:val="260"/>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21 426</w:t>
            </w:r>
          </w:p>
        </w:tc>
        <w:tc>
          <w:tcPr>
            <w:tcW w:w="1037"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13 282</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3 402</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12 827</w:t>
            </w:r>
          </w:p>
        </w:tc>
        <w:tc>
          <w:tcPr>
            <w:tcW w:w="1141"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937</w:t>
            </w:r>
          </w:p>
        </w:tc>
        <w:tc>
          <w:tcPr>
            <w:tcW w:w="966" w:type="dxa"/>
            <w:tcBorders>
              <w:top w:val="single" w:sz="8" w:space="0" w:color="auto"/>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w:t>
            </w: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51 895</w:t>
            </w:r>
          </w:p>
        </w:tc>
      </w:tr>
      <w:tr w:rsidR="007F4A03" w:rsidRPr="007F4A03" w:rsidTr="007F4A03">
        <w:trPr>
          <w:trHeight w:val="260"/>
        </w:trPr>
        <w:tc>
          <w:tcPr>
            <w:tcW w:w="965" w:type="dxa"/>
            <w:tcBorders>
              <w:top w:val="single" w:sz="8" w:space="0" w:color="auto"/>
              <w:left w:val="single" w:sz="12" w:space="0" w:color="auto"/>
              <w:bottom w:val="single" w:sz="12" w:space="0" w:color="auto"/>
              <w:right w:val="single" w:sz="8" w:space="0" w:color="auto"/>
            </w:tcBorders>
            <w:shd w:val="clear" w:color="000000" w:fill="E0E0E0"/>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2017</w:t>
            </w:r>
          </w:p>
        </w:tc>
        <w:tc>
          <w:tcPr>
            <w:tcW w:w="966" w:type="dxa"/>
            <w:tcBorders>
              <w:top w:val="single" w:sz="8" w:space="0" w:color="auto"/>
              <w:left w:val="nil"/>
              <w:bottom w:val="single" w:sz="12" w:space="0" w:color="auto"/>
              <w:right w:val="single" w:sz="8" w:space="0" w:color="auto"/>
            </w:tcBorders>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22 488</w:t>
            </w:r>
          </w:p>
        </w:tc>
        <w:tc>
          <w:tcPr>
            <w:tcW w:w="1037" w:type="dxa"/>
            <w:tcBorders>
              <w:top w:val="single" w:sz="8" w:space="0" w:color="auto"/>
              <w:left w:val="nil"/>
              <w:bottom w:val="single" w:sz="12" w:space="0" w:color="auto"/>
              <w:right w:val="single" w:sz="8" w:space="0" w:color="auto"/>
            </w:tcBorders>
            <w:shd w:val="clear" w:color="auto" w:fill="auto"/>
            <w:vAlign w:val="center"/>
          </w:tcPr>
          <w:p w:rsidR="007F4A03" w:rsidRPr="00E04E09" w:rsidRDefault="00F64DD1"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13 181</w:t>
            </w:r>
          </w:p>
        </w:tc>
        <w:tc>
          <w:tcPr>
            <w:tcW w:w="966" w:type="dxa"/>
            <w:tcBorders>
              <w:top w:val="single" w:sz="8" w:space="0" w:color="auto"/>
              <w:left w:val="nil"/>
              <w:bottom w:val="single" w:sz="12" w:space="0" w:color="auto"/>
              <w:right w:val="single" w:sz="8" w:space="0" w:color="auto"/>
            </w:tcBorders>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3 436</w:t>
            </w:r>
          </w:p>
        </w:tc>
        <w:tc>
          <w:tcPr>
            <w:tcW w:w="966" w:type="dxa"/>
            <w:tcBorders>
              <w:top w:val="single" w:sz="8" w:space="0" w:color="auto"/>
              <w:left w:val="nil"/>
              <w:bottom w:val="single" w:sz="12" w:space="0" w:color="auto"/>
              <w:right w:val="single" w:sz="8" w:space="0" w:color="auto"/>
            </w:tcBorders>
            <w:shd w:val="clear" w:color="auto" w:fill="auto"/>
            <w:vAlign w:val="center"/>
          </w:tcPr>
          <w:p w:rsidR="007F4A03" w:rsidRPr="00E04E09" w:rsidRDefault="00F64DD1"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13 897</w:t>
            </w:r>
          </w:p>
        </w:tc>
        <w:tc>
          <w:tcPr>
            <w:tcW w:w="1141" w:type="dxa"/>
            <w:tcBorders>
              <w:top w:val="single" w:sz="8" w:space="0" w:color="auto"/>
              <w:left w:val="nil"/>
              <w:bottom w:val="single" w:sz="12" w:space="0" w:color="auto"/>
              <w:right w:val="single" w:sz="8" w:space="0" w:color="auto"/>
            </w:tcBorders>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981</w:t>
            </w:r>
          </w:p>
        </w:tc>
        <w:tc>
          <w:tcPr>
            <w:tcW w:w="966" w:type="dxa"/>
            <w:tcBorders>
              <w:top w:val="single" w:sz="8" w:space="0" w:color="auto"/>
              <w:left w:val="nil"/>
              <w:bottom w:val="single" w:sz="12" w:space="0" w:color="auto"/>
              <w:right w:val="single" w:sz="4" w:space="0" w:color="auto"/>
            </w:tcBorders>
            <w:shd w:val="clear" w:color="auto" w:fill="auto"/>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144</w:t>
            </w:r>
          </w:p>
        </w:tc>
        <w:tc>
          <w:tcPr>
            <w:tcW w:w="966" w:type="dxa"/>
            <w:tcBorders>
              <w:top w:val="single" w:sz="8" w:space="0" w:color="auto"/>
              <w:left w:val="single" w:sz="4" w:space="0" w:color="auto"/>
              <w:bottom w:val="single" w:sz="12" w:space="0" w:color="auto"/>
              <w:right w:val="single" w:sz="12" w:space="0" w:color="auto"/>
            </w:tcBorders>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54 127</w:t>
            </w:r>
          </w:p>
        </w:tc>
      </w:tr>
    </w:tbl>
    <w:p w:rsid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bookmarkStart w:id="0" w:name="_GoBack"/>
      <w:bookmarkEnd w:id="0"/>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Množství tří</w:t>
      </w:r>
      <w:r w:rsidR="007F4A03">
        <w:rPr>
          <w:rFonts w:ascii="Arial" w:eastAsia="Times New Roman" w:hAnsi="Arial" w:cs="Arial"/>
          <w:bCs/>
          <w:sz w:val="20"/>
          <w:lang w:eastAsia="cs-CZ"/>
        </w:rPr>
        <w:t>děného sběru v letech 1998-2017</w:t>
      </w:r>
    </w:p>
    <w:p w:rsidR="00563C93" w:rsidRPr="00563C93" w:rsidRDefault="007F4A03" w:rsidP="00563C93">
      <w:pPr>
        <w:autoSpaceDE w:val="0"/>
        <w:autoSpaceDN w:val="0"/>
        <w:adjustRightInd w:val="0"/>
        <w:spacing w:after="0" w:line="240" w:lineRule="auto"/>
        <w:jc w:val="both"/>
        <w:rPr>
          <w:rFonts w:ascii="Arial Unicode MS" w:eastAsia="Times New Roman" w:hAnsi="Arial Unicode MS" w:cs="Arial Unicode MS"/>
          <w:noProof/>
          <w:lang w:eastAsia="cs-CZ"/>
        </w:rPr>
      </w:pPr>
      <w:r>
        <w:rPr>
          <w:rFonts w:ascii="Arial Unicode MS" w:eastAsia="Times New Roman" w:hAnsi="Arial Unicode MS" w:cs="Arial Unicode MS"/>
          <w:noProof/>
          <w:lang w:eastAsia="cs-CZ"/>
        </w:rPr>
        <w:drawing>
          <wp:inline distT="0" distB="0" distL="0" distR="0" wp14:anchorId="7393DD93">
            <wp:extent cx="5194300" cy="3383280"/>
            <wp:effectExtent l="0" t="0" r="635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4300" cy="3383280"/>
                    </a:xfrm>
                    <a:prstGeom prst="rect">
                      <a:avLst/>
                    </a:prstGeom>
                    <a:noFill/>
                  </pic:spPr>
                </pic:pic>
              </a:graphicData>
            </a:graphic>
          </wp:inline>
        </w:drawing>
      </w:r>
    </w:p>
    <w:p w:rsidR="00563C93" w:rsidRPr="0077422C" w:rsidRDefault="00563C93" w:rsidP="00563C93">
      <w:pPr>
        <w:autoSpaceDE w:val="0"/>
        <w:autoSpaceDN w:val="0"/>
        <w:adjustRightInd w:val="0"/>
        <w:spacing w:after="0" w:line="240" w:lineRule="auto"/>
        <w:jc w:val="both"/>
        <w:rPr>
          <w:rFonts w:ascii="Arial Unicode MS" w:eastAsia="Times New Roman" w:hAnsi="Arial Unicode MS" w:cs="Arial Unicode MS"/>
          <w:noProof/>
          <w:color w:val="FF0000"/>
          <w:lang w:eastAsia="cs-CZ"/>
        </w:rPr>
      </w:pPr>
    </w:p>
    <w:p w:rsidR="006C23A0" w:rsidRPr="004C68E7" w:rsidRDefault="006C23A0" w:rsidP="006C23A0">
      <w:pPr>
        <w:keepNext/>
        <w:autoSpaceDE w:val="0"/>
        <w:autoSpaceDN w:val="0"/>
        <w:adjustRightInd w:val="0"/>
        <w:spacing w:after="0" w:line="240" w:lineRule="auto"/>
        <w:jc w:val="both"/>
        <w:outlineLvl w:val="0"/>
        <w:rPr>
          <w:rFonts w:ascii="Arial" w:eastAsia="Times New Roman" w:hAnsi="Arial" w:cs="Arial"/>
          <w:b/>
          <w:bCs/>
          <w:caps/>
          <w:sz w:val="20"/>
          <w:u w:val="single"/>
          <w:lang w:eastAsia="cs-CZ"/>
        </w:rPr>
      </w:pPr>
      <w:r w:rsidRPr="004C68E7">
        <w:rPr>
          <w:rFonts w:ascii="Arial" w:eastAsia="Times New Roman" w:hAnsi="Arial" w:cs="Arial"/>
          <w:b/>
          <w:bCs/>
          <w:caps/>
          <w:sz w:val="20"/>
          <w:u w:val="single"/>
          <w:lang w:eastAsia="cs-CZ"/>
        </w:rPr>
        <w:t xml:space="preserve">Sběrné dvory </w:t>
      </w:r>
    </w:p>
    <w:p w:rsidR="006C23A0" w:rsidRPr="00563C93" w:rsidRDefault="006C23A0" w:rsidP="006C23A0">
      <w:pPr>
        <w:autoSpaceDE w:val="0"/>
        <w:autoSpaceDN w:val="0"/>
        <w:adjustRightInd w:val="0"/>
        <w:spacing w:after="0" w:line="240" w:lineRule="auto"/>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Jedním z výstupů Projektu hospodaření s odpady v hl. m. Praze byl “</w:t>
      </w:r>
      <w:r w:rsidRPr="00563C93">
        <w:rPr>
          <w:rFonts w:ascii="Arial" w:eastAsia="Times New Roman" w:hAnsi="Arial" w:cs="Arial"/>
          <w:b/>
          <w:bCs/>
          <w:sz w:val="20"/>
          <w:lang w:eastAsia="cs-CZ"/>
        </w:rPr>
        <w:t>Tříděný sběr odpadů prostřednictvím sběrných dvorů</w:t>
      </w:r>
      <w:r w:rsidRPr="00563C93">
        <w:rPr>
          <w:rFonts w:ascii="Arial" w:eastAsia="Times New Roman" w:hAnsi="Arial" w:cs="Arial"/>
          <w:sz w:val="20"/>
          <w:lang w:eastAsia="cs-CZ"/>
        </w:rPr>
        <w:t xml:space="preserve">”. Projektem bylo stanoveno, že na území města by mělo být zřízeno a provozováno cca 20 sběrných dvorů (dále “SD”) a tento cíl je od roku 2015 splněn. Ve 20 sběrných dvorech mohou občané, odkládat následující druhy odpadů (objemný odpad, odpad ze zeleně - bioodpad, dřevo, stavební odpad, kovový odpad, elektroodpad, papír, sklo, plasty a dále nebezpečné složky KO) pod kontrolou obsluhy do jednotlivých kontejnerů.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V roce 2015 byla služba rozšířena o možnosti odevzdat obnošený textil, obuv a oděvy (na základě smlouvy s Diakonií Broumov) a od roku 2016 i použitý potravinářský olej a tuk na základě smlouvy se spol. Viking group, s.r.o..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tbl>
      <w:tblPr>
        <w:tblW w:w="50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560"/>
        <w:gridCol w:w="1199"/>
        <w:gridCol w:w="1267"/>
        <w:gridCol w:w="1267"/>
        <w:gridCol w:w="1243"/>
        <w:gridCol w:w="1267"/>
        <w:gridCol w:w="1248"/>
      </w:tblGrid>
      <w:tr w:rsidR="006C23A0" w:rsidRPr="00563C93" w:rsidTr="004E5CEB">
        <w:trPr>
          <w:trHeight w:val="435"/>
        </w:trPr>
        <w:tc>
          <w:tcPr>
            <w:tcW w:w="157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2001</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2002</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2003</w:t>
            </w:r>
          </w:p>
        </w:tc>
        <w:tc>
          <w:tcPr>
            <w:tcW w:w="126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2004</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2005</w:t>
            </w:r>
          </w:p>
        </w:tc>
        <w:tc>
          <w:tcPr>
            <w:tcW w:w="126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2006</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199" w:type="dxa"/>
            <w:shd w:val="clear" w:color="auto" w:fill="E0E0E0"/>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p>
        </w:tc>
        <w:tc>
          <w:tcPr>
            <w:tcW w:w="1199" w:type="dxa"/>
            <w:shd w:val="clear" w:color="auto" w:fill="E0E0E0"/>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23 234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34 073</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56 547</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84</w:t>
            </w:r>
            <w:r w:rsidRPr="00563C93">
              <w:rPr>
                <w:rFonts w:ascii="Arial" w:eastAsia="Times New Roman" w:hAnsi="Arial" w:cs="Arial"/>
                <w:color w:val="000000"/>
                <w:sz w:val="18"/>
                <w:szCs w:val="20"/>
                <w:lang w:eastAsia="cs-CZ"/>
              </w:rPr>
              <w:t xml:space="preserve"> </w:t>
            </w:r>
            <w:r w:rsidRPr="00563C93">
              <w:rPr>
                <w:rFonts w:ascii="Arial" w:eastAsia="Times New Roman" w:hAnsi="Arial" w:cs="Arial" w:hint="eastAsia"/>
                <w:color w:val="000000"/>
                <w:sz w:val="18"/>
                <w:szCs w:val="20"/>
                <w:lang w:eastAsia="cs-CZ"/>
              </w:rPr>
              <w:t>286</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107</w:t>
            </w:r>
            <w:r w:rsidRPr="00563C93">
              <w:rPr>
                <w:rFonts w:ascii="Arial" w:eastAsia="Times New Roman" w:hAnsi="Arial" w:cs="Arial"/>
                <w:color w:val="000000"/>
                <w:sz w:val="18"/>
                <w:szCs w:val="20"/>
                <w:lang w:eastAsia="cs-CZ"/>
              </w:rPr>
              <w:t xml:space="preserve"> </w:t>
            </w:r>
            <w:r w:rsidRPr="00563C93">
              <w:rPr>
                <w:rFonts w:ascii="Arial" w:eastAsia="Times New Roman" w:hAnsi="Arial" w:cs="Arial" w:hint="eastAsia"/>
                <w:color w:val="000000"/>
                <w:sz w:val="18"/>
                <w:szCs w:val="20"/>
                <w:lang w:eastAsia="cs-CZ"/>
              </w:rPr>
              <w:t>239</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144 938</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2 602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4 587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5 387</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7 606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10 171</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11 550</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1 417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2 212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3 150</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6 89</w:t>
            </w:r>
            <w:r w:rsidRPr="00563C93">
              <w:rPr>
                <w:rFonts w:ascii="Arial" w:eastAsia="Times New Roman" w:hAnsi="Arial" w:cs="Arial"/>
                <w:color w:val="000000"/>
                <w:sz w:val="18"/>
                <w:szCs w:val="20"/>
                <w:lang w:eastAsia="cs-CZ"/>
              </w:rPr>
              <w:t>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9 923</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13 900</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398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528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860</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1 31</w:t>
            </w:r>
            <w:r w:rsidRPr="00563C93">
              <w:rPr>
                <w:rFonts w:ascii="Arial" w:eastAsia="Times New Roman" w:hAnsi="Arial" w:cs="Arial"/>
                <w:color w:val="000000"/>
                <w:sz w:val="18"/>
                <w:szCs w:val="20"/>
                <w:lang w:eastAsia="cs-CZ"/>
              </w:rPr>
              <w:t>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1 3</w:t>
            </w:r>
            <w:r w:rsidRPr="00563C93">
              <w:rPr>
                <w:rFonts w:ascii="Arial" w:eastAsia="Times New Roman" w:hAnsi="Arial" w:cs="Arial"/>
                <w:color w:val="000000"/>
                <w:sz w:val="18"/>
                <w:szCs w:val="20"/>
                <w:lang w:eastAsia="cs-CZ"/>
              </w:rPr>
              <w:t>50</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2 347</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227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339</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344</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360</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433</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elektroodpad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113</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175</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24</w:t>
            </w:r>
            <w:r w:rsidRPr="00563C93">
              <w:rPr>
                <w:rFonts w:ascii="Arial" w:eastAsia="Times New Roman" w:hAnsi="Arial" w:cs="Arial"/>
                <w:color w:val="000000"/>
                <w:sz w:val="18"/>
                <w:szCs w:val="20"/>
                <w:lang w:eastAsia="cs-CZ"/>
              </w:rPr>
              <w:t>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543</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1078</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552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1 665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2 173</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3 106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4 642</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 xml:space="preserve">4 </w:t>
            </w:r>
            <w:r w:rsidRPr="00563C93">
              <w:rPr>
                <w:rFonts w:ascii="Arial" w:eastAsia="Times New Roman" w:hAnsi="Arial" w:cs="Arial"/>
                <w:color w:val="000000"/>
                <w:sz w:val="18"/>
                <w:szCs w:val="20"/>
                <w:lang w:eastAsia="cs-CZ"/>
              </w:rPr>
              <w:t>447</w:t>
            </w:r>
          </w:p>
        </w:tc>
      </w:tr>
      <w:tr w:rsidR="006C23A0" w:rsidRPr="00563C93" w:rsidTr="004E5CEB">
        <w:trPr>
          <w:trHeight w:val="242"/>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w:t>
            </w:r>
            <w:r w:rsidRPr="00563C93">
              <w:rPr>
                <w:rFonts w:ascii="Arial" w:eastAsia="Times New Roman" w:hAnsi="Arial" w:cs="Arial"/>
                <w:color w:val="000000"/>
                <w:sz w:val="18"/>
                <w:szCs w:val="20"/>
                <w:lang w:eastAsia="cs-CZ"/>
              </w:rPr>
              <w:t>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59</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w:t>
            </w:r>
          </w:p>
        </w:tc>
      </w:tr>
      <w:tr w:rsidR="006C23A0" w:rsidRPr="00563C93" w:rsidTr="004E5CEB">
        <w:trPr>
          <w:trHeight w:val="242"/>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95</w:t>
            </w:r>
          </w:p>
        </w:tc>
      </w:tr>
      <w:tr w:rsidR="006C23A0" w:rsidRPr="00563C93" w:rsidTr="004E5CEB">
        <w:trPr>
          <w:trHeight w:val="227"/>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199"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5 248</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9 350</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12 117</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19 659</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27 1</w:t>
            </w:r>
            <w:r w:rsidRPr="00563C93">
              <w:rPr>
                <w:rFonts w:ascii="Arial" w:eastAsia="Times New Roman" w:hAnsi="Arial" w:cs="Arial"/>
                <w:sz w:val="18"/>
                <w:szCs w:val="20"/>
                <w:lang w:eastAsia="cs-CZ"/>
              </w:rPr>
              <w:t>4</w:t>
            </w:r>
            <w:r w:rsidRPr="00563C93">
              <w:rPr>
                <w:rFonts w:ascii="Arial" w:eastAsia="Times New Roman" w:hAnsi="Arial" w:cs="Arial" w:hint="eastAsia"/>
                <w:sz w:val="18"/>
                <w:szCs w:val="20"/>
                <w:lang w:eastAsia="cs-CZ"/>
              </w:rPr>
              <w:t>8</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33 895</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doplňkový sběr (zajišťuje svozová společnost obsluhující danou svozovou oblast)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papír</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155</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161</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172</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lastRenderedPageBreak/>
              <w:t>sklo</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11</w:t>
            </w:r>
            <w:r w:rsidRPr="00563C93">
              <w:rPr>
                <w:rFonts w:ascii="Arial" w:eastAsia="Times New Roman" w:hAnsi="Arial" w:cs="Arial"/>
                <w:color w:val="000000"/>
                <w:sz w:val="18"/>
                <w:szCs w:val="20"/>
                <w:lang w:eastAsia="cs-CZ"/>
              </w:rPr>
              <w:t>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166</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163</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plasty</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61</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7</w:t>
            </w:r>
            <w:r w:rsidRPr="00563C93">
              <w:rPr>
                <w:rFonts w:ascii="Arial" w:eastAsia="Times New Roman" w:hAnsi="Arial" w:cs="Arial"/>
                <w:color w:val="000000"/>
                <w:sz w:val="18"/>
                <w:szCs w:val="20"/>
                <w:lang w:eastAsia="cs-CZ"/>
              </w:rPr>
              <w:t>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90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80</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sběr nebezpečného odpadu odevzdaného ve SD</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nebezpečný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295</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525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677</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367</w:t>
            </w:r>
          </w:p>
        </w:tc>
      </w:tr>
      <w:tr w:rsidR="006C23A0" w:rsidRPr="00563C93" w:rsidTr="004E5CEB">
        <w:trPr>
          <w:trHeight w:val="227"/>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outlineLvl w:val="5"/>
              <w:rPr>
                <w:rFonts w:ascii="Arial" w:eastAsia="Times New Roman" w:hAnsi="Arial" w:cs="Arial"/>
                <w:caps/>
                <w:sz w:val="18"/>
                <w:szCs w:val="16"/>
                <w:lang w:eastAsia="cs-CZ"/>
              </w:rPr>
            </w:pPr>
            <w:r w:rsidRPr="00563C93">
              <w:rPr>
                <w:rFonts w:ascii="Arial" w:eastAsia="Times New Roman" w:hAnsi="Arial" w:cs="Arial"/>
                <w:sz w:val="18"/>
                <w:szCs w:val="16"/>
                <w:lang w:eastAsia="cs-CZ"/>
              </w:rPr>
              <w:t>Celkem</w:t>
            </w:r>
          </w:p>
        </w:tc>
        <w:tc>
          <w:tcPr>
            <w:tcW w:w="1199"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5 521</w:t>
            </w:r>
          </w:p>
        </w:tc>
        <w:tc>
          <w:tcPr>
            <w:tcW w:w="1267"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9 772</w:t>
            </w:r>
          </w:p>
        </w:tc>
        <w:tc>
          <w:tcPr>
            <w:tcW w:w="1267"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12 738</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sz w:val="18"/>
                <w:szCs w:val="20"/>
                <w:lang w:eastAsia="cs-CZ"/>
              </w:rPr>
              <w:t>20 483</w:t>
            </w:r>
          </w:p>
        </w:tc>
        <w:tc>
          <w:tcPr>
            <w:tcW w:w="1267" w:type="dxa"/>
            <w:shd w:val="clear" w:color="auto" w:fill="D9D9D9"/>
            <w:tcMar>
              <w:top w:w="15" w:type="dxa"/>
              <w:left w:w="15" w:type="dxa"/>
              <w:bottom w:w="0" w:type="dxa"/>
              <w:right w:w="15" w:type="dxa"/>
            </w:tcMa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28</w:t>
            </w:r>
            <w:r w:rsidRPr="00563C93">
              <w:rPr>
                <w:rFonts w:ascii="Arial" w:eastAsia="Times New Roman" w:hAnsi="Arial" w:cs="Arial"/>
                <w:sz w:val="18"/>
                <w:szCs w:val="20"/>
                <w:lang w:eastAsia="cs-CZ"/>
              </w:rPr>
              <w:t xml:space="preserve"> 242</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sz w:val="18"/>
                <w:szCs w:val="20"/>
                <w:lang w:eastAsia="cs-CZ"/>
              </w:rPr>
              <w:t>34677</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13"/>
        <w:gridCol w:w="1239"/>
        <w:gridCol w:w="1238"/>
        <w:gridCol w:w="1238"/>
        <w:gridCol w:w="1238"/>
        <w:gridCol w:w="1238"/>
        <w:gridCol w:w="1238"/>
      </w:tblGrid>
      <w:tr w:rsidR="006C23A0" w:rsidRPr="00563C93" w:rsidTr="004E5CEB">
        <w:trPr>
          <w:trHeight w:val="442"/>
        </w:trPr>
        <w:tc>
          <w:tcPr>
            <w:tcW w:w="1623"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2007</w:t>
            </w: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2008</w:t>
            </w: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2009</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2010</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2011</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2012</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14</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150 881</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252 307</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295 021</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307 358</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348 938</w:t>
            </w:r>
          </w:p>
        </w:tc>
        <w:tc>
          <w:tcPr>
            <w:tcW w:w="1247" w:type="dxa"/>
            <w:vAlign w:val="center"/>
          </w:tcPr>
          <w:p w:rsidR="006C23A0"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345 560</w:t>
            </w:r>
          </w:p>
        </w:tc>
      </w:tr>
      <w:tr w:rsidR="006C23A0" w:rsidRPr="00563C93" w:rsidTr="004E5CEB">
        <w:trPr>
          <w:cantSplit/>
          <w:trHeight w:val="231"/>
        </w:trPr>
        <w:tc>
          <w:tcPr>
            <w:tcW w:w="1247" w:type="dxa"/>
            <w:gridSpan w:val="7"/>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11 595</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16 363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17 948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20 504</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25 315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27 292</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12 259</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17 767</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25 107</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26 042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26 144</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23 753</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2 913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3 792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5 992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6 239</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7 882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9 723</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1 110</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989</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980</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835</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elektroodpad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1 617</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5 464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5 964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6 268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7 535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8 085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5 782</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130</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216</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316</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334</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243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262</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plasty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Nápojové kartony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Nebezpečný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261</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301</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301</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353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364</w:t>
            </w:r>
          </w:p>
        </w:tc>
      </w:tr>
      <w:tr w:rsidR="006C23A0" w:rsidRPr="00563C93" w:rsidTr="004E5CEB">
        <w:trPr>
          <w:trHeight w:val="231"/>
        </w:trPr>
        <w:tc>
          <w:tcPr>
            <w:tcW w:w="1623"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34 796</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45 144</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57 134</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62 200</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69 335</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68 402</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65"/>
        <w:gridCol w:w="1242"/>
        <w:gridCol w:w="1247"/>
        <w:gridCol w:w="1247"/>
        <w:gridCol w:w="1247"/>
        <w:gridCol w:w="1247"/>
        <w:gridCol w:w="1247"/>
      </w:tblGrid>
      <w:tr w:rsidR="006C23A0" w:rsidRPr="00563C93" w:rsidTr="004E5CEB">
        <w:trPr>
          <w:trHeight w:val="391"/>
        </w:trPr>
        <w:tc>
          <w:tcPr>
            <w:tcW w:w="157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250"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2013</w:t>
            </w:r>
          </w:p>
        </w:tc>
        <w:tc>
          <w:tcPr>
            <w:tcW w:w="125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2014</w:t>
            </w:r>
          </w:p>
        </w:tc>
        <w:tc>
          <w:tcPr>
            <w:tcW w:w="125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2015</w:t>
            </w:r>
          </w:p>
        </w:tc>
        <w:tc>
          <w:tcPr>
            <w:tcW w:w="1255"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2016</w:t>
            </w:r>
          </w:p>
        </w:tc>
        <w:tc>
          <w:tcPr>
            <w:tcW w:w="1255" w:type="dxa"/>
            <w:shd w:val="clear" w:color="auto" w:fill="E0E0E0"/>
            <w:vAlign w:val="center"/>
          </w:tcPr>
          <w:p w:rsidR="006C23A0" w:rsidRPr="0007128E" w:rsidRDefault="00852C52" w:rsidP="004E5CEB">
            <w:pPr>
              <w:autoSpaceDE w:val="0"/>
              <w:autoSpaceDN w:val="0"/>
              <w:adjustRightInd w:val="0"/>
              <w:spacing w:after="0" w:line="240" w:lineRule="auto"/>
              <w:jc w:val="center"/>
              <w:rPr>
                <w:rFonts w:ascii="Arial" w:eastAsia="Arial Unicode MS" w:hAnsi="Arial" w:cs="Arial"/>
                <w:sz w:val="18"/>
                <w:szCs w:val="16"/>
                <w:lang w:eastAsia="cs-CZ"/>
              </w:rPr>
            </w:pPr>
            <w:r w:rsidRPr="0007128E">
              <w:rPr>
                <w:rFonts w:ascii="Arial" w:eastAsia="Arial Unicode MS" w:hAnsi="Arial" w:cs="Arial"/>
                <w:sz w:val="18"/>
                <w:szCs w:val="16"/>
                <w:lang w:eastAsia="cs-CZ"/>
              </w:rPr>
              <w:t>2017</w:t>
            </w:r>
          </w:p>
        </w:tc>
        <w:tc>
          <w:tcPr>
            <w:tcW w:w="1255"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r>
      <w:tr w:rsidR="006C23A0" w:rsidRPr="00563C93" w:rsidTr="004E5CEB">
        <w:trPr>
          <w:trHeight w:val="204"/>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250"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55" w:type="dxa"/>
            <w:vAlign w:val="center"/>
          </w:tcPr>
          <w:p w:rsidR="006C23A0" w:rsidRPr="0007128E" w:rsidRDefault="00852C52"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07128E">
              <w:rPr>
                <w:rFonts w:ascii="Arial" w:eastAsia="Times New Roman" w:hAnsi="Arial" w:cs="Arial"/>
                <w:sz w:val="18"/>
                <w:szCs w:val="20"/>
                <w:lang w:eastAsia="cs-CZ"/>
              </w:rPr>
              <w:t>20</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r>
      <w:tr w:rsidR="006C23A0" w:rsidRPr="00563C93" w:rsidTr="004E5CEB">
        <w:trPr>
          <w:trHeight w:val="204"/>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r w:rsidR="00D5369A">
              <w:rPr>
                <w:rFonts w:ascii="Arial" w:eastAsia="Times New Roman" w:hAnsi="Arial" w:cs="Arial"/>
                <w:sz w:val="18"/>
                <w:szCs w:val="16"/>
                <w:lang w:eastAsia="cs-CZ"/>
              </w:rPr>
              <w:t xml:space="preserve"> SD</w:t>
            </w:r>
          </w:p>
        </w:tc>
        <w:tc>
          <w:tcPr>
            <w:tcW w:w="1250" w:type="dxa"/>
            <w:noWrap/>
            <w:tcMar>
              <w:top w:w="15" w:type="dxa"/>
              <w:left w:w="15" w:type="dxa"/>
              <w:bottom w:w="0" w:type="dxa"/>
              <w:right w:w="15" w:type="dxa"/>
            </w:tcMar>
            <w:vAlign w:val="center"/>
          </w:tcPr>
          <w:p w:rsidR="006C23A0"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297 935</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335 959</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350 556</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375 218</w:t>
            </w:r>
          </w:p>
        </w:tc>
        <w:tc>
          <w:tcPr>
            <w:tcW w:w="1255" w:type="dxa"/>
            <w:vAlign w:val="center"/>
          </w:tcPr>
          <w:p w:rsidR="006C23A0" w:rsidRPr="00563C93" w:rsidRDefault="002A48F4"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388 602</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r>
      <w:tr w:rsidR="00D5369A" w:rsidRPr="00563C93" w:rsidTr="004E5CEB">
        <w:trPr>
          <w:trHeight w:val="204"/>
        </w:trPr>
        <w:tc>
          <w:tcPr>
            <w:tcW w:w="1575" w:type="dxa"/>
            <w:tcMar>
              <w:top w:w="15" w:type="dxa"/>
              <w:left w:w="15" w:type="dxa"/>
              <w:bottom w:w="0" w:type="dxa"/>
              <w:right w:w="15" w:type="dxa"/>
            </w:tcMar>
            <w:vAlign w:val="center"/>
          </w:tcPr>
          <w:p w:rsidR="00D5369A" w:rsidRPr="00563C93" w:rsidRDefault="00D5369A" w:rsidP="004E5CEB">
            <w:pPr>
              <w:autoSpaceDE w:val="0"/>
              <w:autoSpaceDN w:val="0"/>
              <w:adjustRightInd w:val="0"/>
              <w:spacing w:after="0" w:line="240" w:lineRule="auto"/>
              <w:jc w:val="center"/>
              <w:rPr>
                <w:rFonts w:ascii="Arial" w:eastAsia="Times New Roman" w:hAnsi="Arial" w:cs="Arial"/>
                <w:sz w:val="18"/>
                <w:szCs w:val="16"/>
                <w:lang w:eastAsia="cs-CZ"/>
              </w:rPr>
            </w:pPr>
            <w:r>
              <w:rPr>
                <w:rFonts w:ascii="Arial" w:eastAsia="Times New Roman" w:hAnsi="Arial" w:cs="Arial"/>
                <w:sz w:val="18"/>
                <w:szCs w:val="16"/>
                <w:lang w:eastAsia="cs-CZ"/>
              </w:rPr>
              <w:t>Počet návštěv ZO +NO*</w:t>
            </w:r>
          </w:p>
        </w:tc>
        <w:tc>
          <w:tcPr>
            <w:tcW w:w="1250" w:type="dxa"/>
            <w:noWrap/>
            <w:tcMar>
              <w:top w:w="15" w:type="dxa"/>
              <w:left w:w="15" w:type="dxa"/>
              <w:bottom w:w="0" w:type="dxa"/>
              <w:right w:w="15" w:type="dxa"/>
            </w:tcMar>
            <w:vAlign w:val="center"/>
          </w:tcPr>
          <w:p w:rsidR="00D5369A"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44 995</w:t>
            </w:r>
          </w:p>
        </w:tc>
        <w:tc>
          <w:tcPr>
            <w:tcW w:w="1255" w:type="dxa"/>
            <w:noWrap/>
            <w:tcMar>
              <w:top w:w="15" w:type="dxa"/>
              <w:left w:w="15" w:type="dxa"/>
              <w:bottom w:w="0" w:type="dxa"/>
              <w:right w:w="15" w:type="dxa"/>
            </w:tcMar>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40 541</w:t>
            </w:r>
          </w:p>
        </w:tc>
        <w:tc>
          <w:tcPr>
            <w:tcW w:w="1255" w:type="dxa"/>
            <w:noWrap/>
            <w:tcMar>
              <w:top w:w="15" w:type="dxa"/>
              <w:left w:w="15" w:type="dxa"/>
              <w:bottom w:w="0" w:type="dxa"/>
              <w:right w:w="15" w:type="dxa"/>
            </w:tcMar>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38 880</w:t>
            </w:r>
          </w:p>
        </w:tc>
        <w:tc>
          <w:tcPr>
            <w:tcW w:w="1255" w:type="dxa"/>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49 583</w:t>
            </w:r>
          </w:p>
        </w:tc>
        <w:tc>
          <w:tcPr>
            <w:tcW w:w="1255" w:type="dxa"/>
            <w:vAlign w:val="center"/>
          </w:tcPr>
          <w:p w:rsidR="00D5369A"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48 846</w:t>
            </w:r>
          </w:p>
        </w:tc>
        <w:tc>
          <w:tcPr>
            <w:tcW w:w="1255" w:type="dxa"/>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r>
      <w:tr w:rsidR="006C23A0" w:rsidRPr="00563C93" w:rsidTr="004E5CEB">
        <w:trPr>
          <w:trHeight w:val="204"/>
        </w:trPr>
        <w:tc>
          <w:tcPr>
            <w:tcW w:w="9100" w:type="dxa"/>
            <w:gridSpan w:val="7"/>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25</w:t>
            </w:r>
            <w:r w:rsidR="001A678D">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730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29 097</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27 398</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28 684</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26 855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18 741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22 023</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23 665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25 180</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26 562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9 539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10 431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11 512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12 192</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12 774</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818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763</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r w:rsidR="001A678D">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154</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1 783</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1 816</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w:t>
            </w:r>
            <w:r w:rsidR="001A678D">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520</w:t>
            </w:r>
          </w:p>
        </w:tc>
        <w:tc>
          <w:tcPr>
            <w:tcW w:w="1255" w:type="dxa"/>
            <w:tcMar>
              <w:top w:w="15" w:type="dxa"/>
              <w:left w:w="15" w:type="dxa"/>
              <w:bottom w:w="0" w:type="dxa"/>
              <w:right w:w="15" w:type="dxa"/>
            </w:tcMar>
            <w:vAlign w:val="center"/>
          </w:tcPr>
          <w:p w:rsidR="006C23A0" w:rsidRPr="003F29AA" w:rsidRDefault="006C23A0" w:rsidP="004E5CEB">
            <w:pPr>
              <w:autoSpaceDE w:val="0"/>
              <w:autoSpaceDN w:val="0"/>
              <w:adjustRightInd w:val="0"/>
              <w:spacing w:after="0" w:line="240" w:lineRule="auto"/>
              <w:ind w:right="142"/>
              <w:jc w:val="center"/>
              <w:rPr>
                <w:rFonts w:ascii="Arial" w:eastAsia="Times New Roman" w:hAnsi="Arial" w:cs="Arial"/>
                <w:sz w:val="18"/>
                <w:szCs w:val="20"/>
                <w:lang w:eastAsia="cs-CZ"/>
              </w:rPr>
            </w:pPr>
            <w:r w:rsidRPr="00563C93">
              <w:rPr>
                <w:rFonts w:ascii="Arial" w:eastAsia="Times New Roman" w:hAnsi="Arial" w:cs="Arial"/>
                <w:color w:val="000000"/>
                <w:sz w:val="18"/>
                <w:szCs w:val="18"/>
                <w:lang w:eastAsia="cs-CZ"/>
              </w:rPr>
              <w:t>5 267</w:t>
            </w:r>
          </w:p>
        </w:tc>
        <w:tc>
          <w:tcPr>
            <w:tcW w:w="1255" w:type="dxa"/>
            <w:tcMar>
              <w:top w:w="15" w:type="dxa"/>
              <w:left w:w="15" w:type="dxa"/>
              <w:bottom w:w="0" w:type="dxa"/>
              <w:right w:w="15" w:type="dxa"/>
            </w:tcMar>
            <w:vAlign w:val="center"/>
          </w:tcPr>
          <w:p w:rsidR="006C23A0" w:rsidRPr="003F29AA" w:rsidRDefault="006C23A0" w:rsidP="004E5CEB">
            <w:pPr>
              <w:autoSpaceDE w:val="0"/>
              <w:autoSpaceDN w:val="0"/>
              <w:adjustRightInd w:val="0"/>
              <w:spacing w:after="0" w:line="240" w:lineRule="auto"/>
              <w:ind w:right="113"/>
              <w:jc w:val="center"/>
              <w:rPr>
                <w:rFonts w:ascii="Arial" w:eastAsia="Times New Roman" w:hAnsi="Arial" w:cs="Arial"/>
                <w:sz w:val="18"/>
                <w:szCs w:val="20"/>
                <w:lang w:eastAsia="cs-CZ"/>
              </w:rPr>
            </w:pPr>
            <w:r w:rsidRPr="003F29AA">
              <w:rPr>
                <w:rFonts w:ascii="Arial" w:eastAsia="Times New Roman" w:hAnsi="Arial" w:cs="Arial"/>
                <w:sz w:val="18"/>
                <w:szCs w:val="18"/>
                <w:lang w:eastAsia="cs-CZ"/>
              </w:rPr>
              <w:t>5 503</w:t>
            </w:r>
          </w:p>
        </w:tc>
        <w:tc>
          <w:tcPr>
            <w:tcW w:w="1255" w:type="dxa"/>
            <w:vAlign w:val="center"/>
          </w:tcPr>
          <w:p w:rsidR="006C23A0" w:rsidRPr="003F29AA" w:rsidRDefault="003F29AA" w:rsidP="004E5CEB">
            <w:pPr>
              <w:autoSpaceDE w:val="0"/>
              <w:autoSpaceDN w:val="0"/>
              <w:adjustRightInd w:val="0"/>
              <w:spacing w:after="0" w:line="240" w:lineRule="auto"/>
              <w:ind w:right="113"/>
              <w:jc w:val="center"/>
              <w:rPr>
                <w:rFonts w:ascii="Arial" w:eastAsia="Times New Roman" w:hAnsi="Arial" w:cs="Arial"/>
                <w:sz w:val="18"/>
                <w:szCs w:val="20"/>
                <w:lang w:eastAsia="cs-CZ"/>
              </w:rPr>
            </w:pPr>
            <w:r w:rsidRPr="003F29AA">
              <w:rPr>
                <w:rFonts w:ascii="Arial" w:eastAsia="Times New Roman" w:hAnsi="Arial" w:cs="Arial"/>
                <w:sz w:val="18"/>
                <w:szCs w:val="20"/>
                <w:lang w:eastAsia="cs-CZ"/>
              </w:rPr>
              <w:t>7 651</w:t>
            </w:r>
          </w:p>
        </w:tc>
        <w:tc>
          <w:tcPr>
            <w:tcW w:w="1255" w:type="dxa"/>
            <w:vAlign w:val="center"/>
          </w:tcPr>
          <w:p w:rsidR="006C23A0" w:rsidRPr="00563C93" w:rsidRDefault="007F1875"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6 976</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285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260</w:t>
            </w:r>
          </w:p>
        </w:tc>
        <w:tc>
          <w:tcPr>
            <w:tcW w:w="1255" w:type="dxa"/>
            <w:vAlign w:val="center"/>
          </w:tcPr>
          <w:p w:rsidR="006C23A0" w:rsidRPr="00563C93" w:rsidRDefault="00A633EC"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285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571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467</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452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319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299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197</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184</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189</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plasty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65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120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131</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112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Nápojové kartony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0,4</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Nebezpečný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355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388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408,5 </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 xml:space="preserve">490 </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532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Oleje a tuky</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0,16</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04"/>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250"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60 937</w:t>
            </w:r>
          </w:p>
        </w:tc>
        <w:tc>
          <w:tcPr>
            <w:tcW w:w="1255"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68 650</w:t>
            </w:r>
          </w:p>
        </w:tc>
        <w:tc>
          <w:tcPr>
            <w:tcW w:w="1255"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70 638</w:t>
            </w:r>
          </w:p>
        </w:tc>
        <w:tc>
          <w:tcPr>
            <w:tcW w:w="1255" w:type="dxa"/>
            <w:shd w:val="clear" w:color="auto" w:fill="D9D9D9"/>
            <w:vAlign w:val="center"/>
          </w:tcPr>
          <w:p w:rsidR="006C23A0" w:rsidRPr="00563C93" w:rsidRDefault="003F29AA"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77 024</w:t>
            </w:r>
          </w:p>
        </w:tc>
        <w:tc>
          <w:tcPr>
            <w:tcW w:w="1255" w:type="dxa"/>
            <w:shd w:val="clear" w:color="auto" w:fill="D9D9D9"/>
            <w:vAlign w:val="center"/>
          </w:tcPr>
          <w:p w:rsidR="006C23A0" w:rsidRPr="00563C93" w:rsidRDefault="00A633EC"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76 561</w:t>
            </w:r>
          </w:p>
        </w:tc>
        <w:tc>
          <w:tcPr>
            <w:tcW w:w="1255"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p>
    <w:p w:rsidR="006C23A0" w:rsidRPr="00563C93" w:rsidRDefault="00D5369A" w:rsidP="006C23A0">
      <w:pPr>
        <w:autoSpaceDE w:val="0"/>
        <w:autoSpaceDN w:val="0"/>
        <w:adjustRightInd w:val="0"/>
        <w:spacing w:after="0" w:line="240" w:lineRule="auto"/>
        <w:jc w:val="both"/>
        <w:rPr>
          <w:rFonts w:ascii="Arial" w:eastAsia="Times New Roman" w:hAnsi="Arial" w:cs="Arial"/>
          <w:sz w:val="18"/>
          <w:szCs w:val="18"/>
          <w:lang w:eastAsia="cs-CZ"/>
        </w:rPr>
      </w:pPr>
      <w:r>
        <w:rPr>
          <w:rFonts w:ascii="Arial" w:eastAsia="Times New Roman" w:hAnsi="Arial" w:cs="Arial"/>
          <w:sz w:val="18"/>
          <w:szCs w:val="18"/>
          <w:lang w:eastAsia="cs-CZ"/>
        </w:rPr>
        <w:t>Pozn.: * doplněno o návštěvy v rámci odložení zpětného odběru a nebezpečných odpadů</w:t>
      </w:r>
    </w:p>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r w:rsidRPr="00563C93">
        <w:rPr>
          <w:rFonts w:ascii="Arial" w:eastAsia="Times New Roman" w:hAnsi="Arial" w:cs="Arial"/>
          <w:sz w:val="18"/>
          <w:szCs w:val="18"/>
          <w:lang w:eastAsia="cs-CZ"/>
        </w:rPr>
        <w:t xml:space="preserve">           ** papír, plasty, sklo a nápojové kartony předávané k využití mimo systém</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         *** uvedené množství nebezpečných odpadů je pouze za SD</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p w:rsidR="006C23A0" w:rsidRPr="001723E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07128E">
        <w:rPr>
          <w:rFonts w:ascii="Arial" w:eastAsia="Times New Roman" w:hAnsi="Arial" w:cs="Arial"/>
          <w:sz w:val="20"/>
          <w:lang w:eastAsia="cs-CZ"/>
        </w:rPr>
        <w:t>V rámci spolupráce s diakonií Broumov</w:t>
      </w:r>
      <w:r w:rsidR="001A678D">
        <w:rPr>
          <w:rFonts w:ascii="Arial" w:eastAsia="Times New Roman" w:hAnsi="Arial" w:cs="Arial"/>
          <w:sz w:val="20"/>
          <w:lang w:eastAsia="cs-CZ"/>
        </w:rPr>
        <w:t xml:space="preserve"> probíhá na všech sběrných dvorech hl. m. Prahy od roku 2015 sběr obnošeného textilu, oděvů a obuvi</w:t>
      </w:r>
      <w:r w:rsidRPr="001A678D">
        <w:rPr>
          <w:rFonts w:ascii="Arial" w:eastAsia="Times New Roman" w:hAnsi="Arial" w:cs="Arial"/>
          <w:sz w:val="20"/>
          <w:lang w:eastAsia="cs-CZ"/>
        </w:rPr>
        <w:t>.</w:t>
      </w:r>
      <w:r w:rsidR="001A678D">
        <w:rPr>
          <w:rFonts w:ascii="Arial" w:hAnsi="Arial" w:cs="Arial"/>
          <w:sz w:val="20"/>
          <w:szCs w:val="20"/>
          <w:lang w:eastAsia="cs-CZ"/>
        </w:rPr>
        <w:t xml:space="preserve">  V roce</w:t>
      </w:r>
      <w:r w:rsidR="001A678D" w:rsidRPr="001A678D">
        <w:rPr>
          <w:rFonts w:ascii="Arial" w:hAnsi="Arial" w:cs="Arial"/>
          <w:sz w:val="20"/>
          <w:szCs w:val="20"/>
          <w:lang w:eastAsia="cs-CZ"/>
        </w:rPr>
        <w:t xml:space="preserve"> 2017 bylo vysbíráno celkem 38,2 t starého textilu, který je sbírán mimo režim odpadů.</w:t>
      </w:r>
      <w:r w:rsidRPr="001A678D">
        <w:rPr>
          <w:rFonts w:ascii="Arial Unicode MS" w:eastAsia="Times New Roman" w:hAnsi="Arial Unicode MS" w:cs="Arial Unicode MS"/>
          <w:b/>
          <w:bCs/>
          <w:sz w:val="24"/>
          <w:szCs w:val="24"/>
          <w:lang w:eastAsia="cs-CZ"/>
        </w:rPr>
        <w:t xml:space="preserve"> </w:t>
      </w:r>
      <w:r w:rsidRPr="001A678D">
        <w:rPr>
          <w:rFonts w:ascii="Arial" w:eastAsia="Times New Roman" w:hAnsi="Arial" w:cs="Arial"/>
          <w:sz w:val="20"/>
          <w:lang w:eastAsia="cs-CZ"/>
        </w:rPr>
        <w:t>Veškerý</w:t>
      </w:r>
      <w:r w:rsidRPr="00563C93">
        <w:rPr>
          <w:rFonts w:ascii="Arial" w:eastAsia="Times New Roman" w:hAnsi="Arial" w:cs="Arial"/>
          <w:sz w:val="20"/>
          <w:lang w:eastAsia="cs-CZ"/>
        </w:rPr>
        <w:t xml:space="preserve"> textil se z 98% smysluplně využije k materiální pomoci. Z </w:t>
      </w:r>
      <w:r w:rsidRPr="00563C93">
        <w:rPr>
          <w:rFonts w:ascii="Arial" w:eastAsia="Times New Roman" w:hAnsi="Arial" w:cs="Arial"/>
          <w:sz w:val="20"/>
          <w:lang w:eastAsia="cs-CZ"/>
        </w:rPr>
        <w:lastRenderedPageBreak/>
        <w:t>nevhodného materiálu pro humanitární účely se vytváří čistící plachetky k průmyslovému zpracování a 5% se dává jako alternativní palivo do cementáren</w:t>
      </w:r>
      <w:r w:rsidRPr="001A678D">
        <w:rPr>
          <w:rFonts w:ascii="Arial" w:eastAsia="Times New Roman" w:hAnsi="Arial" w:cs="Arial"/>
          <w:sz w:val="20"/>
          <w:lang w:eastAsia="cs-CZ"/>
        </w:rPr>
        <w:t>.</w:t>
      </w:r>
      <w:r w:rsidR="001A678D" w:rsidRPr="001A678D">
        <w:rPr>
          <w:rFonts w:ascii="Arial" w:hAnsi="Arial" w:cs="Arial"/>
          <w:sz w:val="20"/>
          <w:szCs w:val="20"/>
          <w:lang w:eastAsia="cs-CZ"/>
        </w:rPr>
        <w:t xml:space="preserve"> Dále byl v listopadu 2016 zaveden sběr použitých potravinářských olejů a tuků.</w:t>
      </w:r>
      <w:r w:rsidRPr="001A678D">
        <w:rPr>
          <w:rFonts w:ascii="Arial" w:eastAsia="Times New Roman" w:hAnsi="Arial" w:cs="Arial"/>
          <w:sz w:val="20"/>
          <w:lang w:eastAsia="cs-CZ"/>
        </w:rPr>
        <w:t xml:space="preserve"> Nová služba získává</w:t>
      </w:r>
      <w:r w:rsidRPr="00563C93">
        <w:rPr>
          <w:rFonts w:ascii="Arial" w:eastAsia="Times New Roman" w:hAnsi="Arial" w:cs="Arial"/>
          <w:sz w:val="20"/>
          <w:lang w:eastAsia="cs-CZ"/>
        </w:rPr>
        <w:t xml:space="preserve"> na popularitě, což dokazuje evidence přijatého </w:t>
      </w:r>
      <w:r w:rsidRPr="003F29AA">
        <w:rPr>
          <w:rFonts w:ascii="Arial" w:eastAsia="Times New Roman" w:hAnsi="Arial" w:cs="Arial"/>
          <w:sz w:val="20"/>
          <w:lang w:eastAsia="cs-CZ"/>
        </w:rPr>
        <w:t>množství</w:t>
      </w:r>
      <w:r w:rsidR="001723E3" w:rsidRPr="003F29AA">
        <w:rPr>
          <w:rFonts w:ascii="Arial" w:eastAsia="Times New Roman" w:hAnsi="Arial" w:cs="Arial"/>
          <w:color w:val="FF0000"/>
          <w:sz w:val="20"/>
          <w:lang w:eastAsia="cs-CZ"/>
        </w:rPr>
        <w:t xml:space="preserve">. </w:t>
      </w:r>
      <w:r w:rsidR="001723E3" w:rsidRPr="003F29AA">
        <w:rPr>
          <w:rFonts w:ascii="Arial" w:eastAsia="Times New Roman" w:hAnsi="Arial" w:cs="Arial"/>
          <w:sz w:val="20"/>
          <w:lang w:eastAsia="cs-CZ"/>
        </w:rPr>
        <w:t>V roce 2017</w:t>
      </w:r>
      <w:r w:rsidR="0007128E">
        <w:rPr>
          <w:rFonts w:ascii="Arial" w:eastAsia="Times New Roman" w:hAnsi="Arial" w:cs="Arial"/>
          <w:sz w:val="20"/>
          <w:lang w:eastAsia="cs-CZ"/>
        </w:rPr>
        <w:t xml:space="preserve"> bylo odevzdáno celkem 4,975</w:t>
      </w:r>
      <w:r w:rsidRPr="001723E3">
        <w:rPr>
          <w:rFonts w:ascii="Arial" w:eastAsia="Times New Roman" w:hAnsi="Arial" w:cs="Arial"/>
          <w:sz w:val="20"/>
          <w:lang w:eastAsia="cs-CZ"/>
        </w:rPr>
        <w:t xml:space="preserve"> </w:t>
      </w:r>
      <w:r w:rsidR="001723E3" w:rsidRPr="001723E3">
        <w:rPr>
          <w:rFonts w:ascii="Arial" w:eastAsia="Times New Roman" w:hAnsi="Arial" w:cs="Arial"/>
          <w:sz w:val="20"/>
          <w:lang w:eastAsia="cs-CZ"/>
        </w:rPr>
        <w:t xml:space="preserve">t </w:t>
      </w:r>
      <w:r w:rsidR="00CA6CED">
        <w:rPr>
          <w:rFonts w:ascii="Arial" w:eastAsia="Times New Roman" w:hAnsi="Arial" w:cs="Arial"/>
          <w:sz w:val="20"/>
          <w:lang w:eastAsia="cs-CZ"/>
        </w:rPr>
        <w:t xml:space="preserve">použitých potravinářských </w:t>
      </w:r>
      <w:r w:rsidRPr="001723E3">
        <w:rPr>
          <w:rFonts w:ascii="Arial" w:eastAsia="Times New Roman" w:hAnsi="Arial" w:cs="Arial"/>
          <w:sz w:val="20"/>
          <w:lang w:eastAsia="cs-CZ"/>
        </w:rPr>
        <w:t>olejů a tuků, které jinak převážně končí v kanalizaci.</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b/>
          <w:bCs/>
          <w:sz w:val="24"/>
          <w:lang w:eastAsia="cs-CZ"/>
        </w:rPr>
      </w:pPr>
      <w:r w:rsidRPr="00563C93">
        <w:rPr>
          <w:rFonts w:ascii="Arial" w:eastAsia="Times New Roman" w:hAnsi="Arial" w:cs="Arial"/>
          <w:sz w:val="20"/>
          <w:lang w:eastAsia="cs-CZ"/>
        </w:rPr>
        <w:t xml:space="preserve">Omezení pro výstavbu sběrných dvorů působí v některých městských částech historická zástavba a dispoziční možnosti (např. Praha 1, Praha 7). V těchto oblastech </w:t>
      </w:r>
      <w:r w:rsidR="00846062">
        <w:rPr>
          <w:rFonts w:ascii="Arial" w:eastAsia="Times New Roman" w:hAnsi="Arial" w:cs="Arial"/>
          <w:sz w:val="20"/>
          <w:lang w:eastAsia="cs-CZ"/>
        </w:rPr>
        <w:t xml:space="preserve">mohou být </w:t>
      </w:r>
      <w:r w:rsidRPr="00563C93">
        <w:rPr>
          <w:rFonts w:ascii="Arial" w:eastAsia="Times New Roman" w:hAnsi="Arial" w:cs="Arial"/>
          <w:sz w:val="20"/>
          <w:lang w:eastAsia="cs-CZ"/>
        </w:rPr>
        <w:t>nadále</w:t>
      </w:r>
      <w:r w:rsidRPr="00563C93">
        <w:rPr>
          <w:rFonts w:ascii="Arial" w:eastAsia="Times New Roman" w:hAnsi="Arial" w:cs="Arial"/>
          <w:color w:val="FF0000"/>
          <w:sz w:val="20"/>
          <w:lang w:eastAsia="cs-CZ"/>
        </w:rPr>
        <w:t xml:space="preserve"> </w:t>
      </w:r>
      <w:r w:rsidRPr="00563C93">
        <w:rPr>
          <w:rFonts w:ascii="Arial" w:eastAsia="Times New Roman" w:hAnsi="Arial" w:cs="Arial"/>
          <w:sz w:val="20"/>
          <w:lang w:eastAsia="cs-CZ"/>
        </w:rPr>
        <w:t>jako možná alternativa ke stabilním sběrným dvorům využity tzv. “</w:t>
      </w:r>
      <w:r w:rsidRPr="00563C93">
        <w:rPr>
          <w:rFonts w:ascii="Arial" w:eastAsia="Times New Roman" w:hAnsi="Arial" w:cs="Arial"/>
          <w:b/>
          <w:bCs/>
          <w:sz w:val="20"/>
          <w:lang w:eastAsia="cs-CZ"/>
        </w:rPr>
        <w:t>mobilní sběrné dvory</w:t>
      </w:r>
      <w:r w:rsidRPr="00563C93">
        <w:rPr>
          <w:rFonts w:ascii="Arial" w:eastAsia="Times New Roman" w:hAnsi="Arial" w:cs="Arial"/>
          <w:sz w:val="20"/>
          <w:lang w:eastAsia="cs-CZ"/>
        </w:rPr>
        <w:t xml:space="preserve">” – tzn. bude přistaveno několik velkoobjemových kontejnerů s odborným zajištěním třídění odpadů (na krátký časový úsek - po dobu 1 dne s pravidelným intervalem opakování).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604"/>
        <w:gridCol w:w="1902"/>
        <w:gridCol w:w="1902"/>
        <w:gridCol w:w="1902"/>
        <w:gridCol w:w="1902"/>
      </w:tblGrid>
      <w:tr w:rsidR="006C23A0" w:rsidRPr="00563C93" w:rsidTr="004E5CEB">
        <w:tc>
          <w:tcPr>
            <w:tcW w:w="1604"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2002</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5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2003</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13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2004</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17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2005</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17 x)</w:t>
            </w:r>
          </w:p>
        </w:tc>
      </w:tr>
      <w:tr w:rsidR="006C23A0" w:rsidRPr="00563C93" w:rsidTr="004E5CEB">
        <w:trPr>
          <w:trHeight w:val="227"/>
        </w:trPr>
        <w:tc>
          <w:tcPr>
            <w:tcW w:w="1604" w:type="dxa"/>
            <w:tcBorders>
              <w:top w:val="single" w:sz="6" w:space="0" w:color="auto"/>
            </w:tcBorders>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počet návštěv</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198</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523</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572</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423</w:t>
            </w:r>
          </w:p>
        </w:tc>
      </w:tr>
      <w:tr w:rsidR="006C23A0" w:rsidRPr="00563C93" w:rsidTr="004E5CEB">
        <w:trPr>
          <w:trHeight w:val="227"/>
        </w:trPr>
        <w:tc>
          <w:tcPr>
            <w:tcW w:w="1604" w:type="dxa"/>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8"/>
                <w:lang w:eastAsia="cs-CZ"/>
              </w:rPr>
            </w:pPr>
            <w:r w:rsidRPr="00563C93">
              <w:rPr>
                <w:rFonts w:ascii="Arial" w:eastAsia="Times New Roman" w:hAnsi="Arial" w:cs="Arial"/>
                <w:b/>
                <w:bCs/>
                <w:sz w:val="18"/>
                <w:szCs w:val="18"/>
                <w:lang w:eastAsia="cs-CZ"/>
              </w:rPr>
              <w:t>odpad celkem</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30,4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73,3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75,3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28,4 t</w:t>
            </w:r>
          </w:p>
        </w:tc>
      </w:tr>
    </w:tbl>
    <w:p w:rsidR="006C23A0" w:rsidRPr="00563C93" w:rsidRDefault="006C23A0" w:rsidP="006C23A0">
      <w:pPr>
        <w:autoSpaceDE w:val="0"/>
        <w:autoSpaceDN w:val="0"/>
        <w:adjustRightInd w:val="0"/>
        <w:spacing w:after="0" w:line="240" w:lineRule="auto"/>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Od 1.7.2012 byl zahájen provoz mobilních sběrných dvorů. Tato služba je určena převážně pro MČ, které na svém území či v jeho blízkosti nemají zřízen stabilní sběrný dvůr. Mobilní sběrné dvory (dále jen „MSD“) jsou realizovány na větších, vhodných plochách (např. parkoviště), kde je možné umístit více VOK pro různé (určené) druhy odpadů. MSD se realizují po dobu 6 hodin (ve všední dny v odpoledních hodinách, o víkendech v dopoledních i odpoledních hodinách) na místech zvolených ÚMČ ve spolupráci se svozovou společností a schválených Magistrátem hl. m. Prahy. V rámci MSD jsou přistavovány VOK určené pro tyto druhy odpadů: objemný odpad, dřevěný odpad, bioodpad a od roku 2015 místo kovů nově stavební odpady v omezeném množství (zdarma do 1 m</w:t>
      </w:r>
      <w:r w:rsidRPr="00563C93">
        <w:rPr>
          <w:rFonts w:ascii="Arial" w:eastAsia="Times New Roman" w:hAnsi="Arial" w:cs="Arial"/>
          <w:sz w:val="20"/>
          <w:vertAlign w:val="superscript"/>
          <w:lang w:eastAsia="cs-CZ"/>
        </w:rPr>
        <w:t>3</w:t>
      </w:r>
      <w:r w:rsidRPr="00563C93">
        <w:rPr>
          <w:rFonts w:ascii="Arial" w:eastAsia="Times New Roman" w:hAnsi="Arial" w:cs="Arial"/>
          <w:sz w:val="20"/>
          <w:lang w:eastAsia="cs-CZ"/>
        </w:rPr>
        <w:t>).</w:t>
      </w:r>
    </w:p>
    <w:p w:rsidR="006C23A0" w:rsidRDefault="006C23A0" w:rsidP="006C23A0">
      <w:pPr>
        <w:autoSpaceDE w:val="0"/>
        <w:autoSpaceDN w:val="0"/>
        <w:adjustRightInd w:val="0"/>
        <w:spacing w:after="0" w:line="240" w:lineRule="auto"/>
        <w:rPr>
          <w:rFonts w:ascii="Arial" w:eastAsia="Times New Roman" w:hAnsi="Arial" w:cs="Arial"/>
          <w:caps/>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szCs w:val="20"/>
          <w:lang w:eastAsia="cs-CZ"/>
        </w:rPr>
      </w:pPr>
      <w:r w:rsidRPr="00563C93">
        <w:rPr>
          <w:rFonts w:ascii="Arial" w:eastAsia="Times New Roman" w:hAnsi="Arial" w:cs="Arial"/>
          <w:sz w:val="20"/>
          <w:szCs w:val="20"/>
          <w:lang w:eastAsia="cs-CZ"/>
        </w:rPr>
        <w:t>Produkce odpadu ukládaných v rámci MSD</w:t>
      </w:r>
    </w:p>
    <w:tbl>
      <w:tblPr>
        <w:tblW w:w="8785"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65"/>
        <w:gridCol w:w="1275"/>
        <w:gridCol w:w="1276"/>
        <w:gridCol w:w="1276"/>
        <w:gridCol w:w="1131"/>
        <w:gridCol w:w="1131"/>
        <w:gridCol w:w="1131"/>
      </w:tblGrid>
      <w:tr w:rsidR="00EA6572" w:rsidRPr="00563C93" w:rsidTr="008608CE">
        <w:trPr>
          <w:trHeight w:val="878"/>
        </w:trPr>
        <w:tc>
          <w:tcPr>
            <w:tcW w:w="1565" w:type="dxa"/>
            <w:shd w:val="clear" w:color="000000" w:fill="D9D9D9"/>
            <w:vAlign w:val="center"/>
            <w:hideMark/>
          </w:tcPr>
          <w:p w:rsidR="00EA6572" w:rsidRPr="00563C93" w:rsidRDefault="00EA657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MSD</w:t>
            </w:r>
          </w:p>
        </w:tc>
        <w:tc>
          <w:tcPr>
            <w:tcW w:w="1275" w:type="dxa"/>
            <w:shd w:val="clear" w:color="000000" w:fill="D9D9D9"/>
            <w:vAlign w:val="center"/>
            <w:hideMark/>
          </w:tcPr>
          <w:p w:rsidR="00EA6572" w:rsidRPr="00563C93" w:rsidRDefault="00EA657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2012 (provozován 52 x)</w:t>
            </w:r>
          </w:p>
        </w:tc>
        <w:tc>
          <w:tcPr>
            <w:tcW w:w="1276" w:type="dxa"/>
            <w:shd w:val="clear" w:color="000000" w:fill="D9D9D9"/>
            <w:vAlign w:val="center"/>
            <w:hideMark/>
          </w:tcPr>
          <w:p w:rsidR="00EA6572" w:rsidRPr="00563C93" w:rsidRDefault="00EA657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2013 (provozován 91 x)</w:t>
            </w:r>
          </w:p>
        </w:tc>
        <w:tc>
          <w:tcPr>
            <w:tcW w:w="1276" w:type="dxa"/>
            <w:shd w:val="clear" w:color="000000" w:fill="D9D9D9"/>
            <w:vAlign w:val="center"/>
            <w:hideMark/>
          </w:tcPr>
          <w:p w:rsidR="00EA6572" w:rsidRPr="00563C93" w:rsidRDefault="00EA657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2014 (provozován 89 x)</w:t>
            </w:r>
          </w:p>
        </w:tc>
        <w:tc>
          <w:tcPr>
            <w:tcW w:w="1131" w:type="dxa"/>
            <w:shd w:val="clear" w:color="000000" w:fill="D9D9D9"/>
            <w:vAlign w:val="center"/>
          </w:tcPr>
          <w:p w:rsidR="00EA6572" w:rsidRPr="00563C93" w:rsidRDefault="00EA657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2015 (provozován 95 x)</w:t>
            </w:r>
          </w:p>
        </w:tc>
        <w:tc>
          <w:tcPr>
            <w:tcW w:w="1131" w:type="dxa"/>
            <w:shd w:val="clear" w:color="000000" w:fill="D9D9D9"/>
            <w:vAlign w:val="center"/>
          </w:tcPr>
          <w:p w:rsidR="00EA6572" w:rsidRPr="00563C93" w:rsidRDefault="00EA657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2016 (provozován 95 x)</w:t>
            </w:r>
          </w:p>
        </w:tc>
        <w:tc>
          <w:tcPr>
            <w:tcW w:w="1131" w:type="dxa"/>
            <w:shd w:val="clear" w:color="000000" w:fill="D9D9D9"/>
            <w:vAlign w:val="center"/>
          </w:tcPr>
          <w:p w:rsidR="00EA6572" w:rsidRPr="003F29AA" w:rsidRDefault="00EA657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2017</w:t>
            </w:r>
          </w:p>
          <w:p w:rsidR="00EA6572" w:rsidRPr="003F29AA" w:rsidRDefault="00EA657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(pro</w:t>
            </w:r>
            <w:r w:rsidR="008608CE" w:rsidRPr="003F29AA">
              <w:rPr>
                <w:rFonts w:ascii="Arial" w:eastAsia="Times New Roman" w:hAnsi="Arial" w:cs="Arial"/>
                <w:sz w:val="18"/>
                <w:szCs w:val="18"/>
                <w:lang w:eastAsia="cs-CZ"/>
              </w:rPr>
              <w:t>vozován 66 x)</w:t>
            </w:r>
          </w:p>
        </w:tc>
      </w:tr>
      <w:tr w:rsidR="00EA6572" w:rsidRPr="00563C93" w:rsidTr="00EA6572">
        <w:trPr>
          <w:trHeight w:val="227"/>
        </w:trPr>
        <w:tc>
          <w:tcPr>
            <w:tcW w:w="1565"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objem</w:t>
            </w:r>
          </w:p>
        </w:tc>
        <w:tc>
          <w:tcPr>
            <w:tcW w:w="1275"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25,95 t</w:t>
            </w:r>
          </w:p>
        </w:tc>
        <w:tc>
          <w:tcPr>
            <w:tcW w:w="1276"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836,67 t</w:t>
            </w:r>
          </w:p>
        </w:tc>
        <w:tc>
          <w:tcPr>
            <w:tcW w:w="1276"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60,28 t</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59,41</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55,17</w:t>
            </w:r>
          </w:p>
        </w:tc>
        <w:tc>
          <w:tcPr>
            <w:tcW w:w="1131" w:type="dxa"/>
          </w:tcPr>
          <w:p w:rsidR="00EA6572" w:rsidRPr="003F29AA" w:rsidRDefault="0029586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45,82</w:t>
            </w:r>
          </w:p>
        </w:tc>
      </w:tr>
      <w:tr w:rsidR="00EA6572" w:rsidRPr="00563C93" w:rsidTr="00EA6572">
        <w:trPr>
          <w:trHeight w:val="227"/>
        </w:trPr>
        <w:tc>
          <w:tcPr>
            <w:tcW w:w="1565"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dřevo</w:t>
            </w:r>
          </w:p>
        </w:tc>
        <w:tc>
          <w:tcPr>
            <w:tcW w:w="1275"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14,53 t</w:t>
            </w:r>
          </w:p>
        </w:tc>
        <w:tc>
          <w:tcPr>
            <w:tcW w:w="1276"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288,05 t</w:t>
            </w:r>
          </w:p>
        </w:tc>
        <w:tc>
          <w:tcPr>
            <w:tcW w:w="1276"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28,05 t</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33,07</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29,39</w:t>
            </w:r>
          </w:p>
        </w:tc>
        <w:tc>
          <w:tcPr>
            <w:tcW w:w="1131" w:type="dxa"/>
          </w:tcPr>
          <w:p w:rsidR="00EA6572" w:rsidRPr="003F29AA" w:rsidRDefault="0029586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29,2</w:t>
            </w:r>
          </w:p>
        </w:tc>
      </w:tr>
      <w:tr w:rsidR="00EA6572" w:rsidRPr="00563C93" w:rsidTr="00EA6572">
        <w:trPr>
          <w:trHeight w:val="227"/>
        </w:trPr>
        <w:tc>
          <w:tcPr>
            <w:tcW w:w="1565"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bio</w:t>
            </w:r>
          </w:p>
        </w:tc>
        <w:tc>
          <w:tcPr>
            <w:tcW w:w="1275"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29,15 t</w:t>
            </w:r>
          </w:p>
        </w:tc>
        <w:tc>
          <w:tcPr>
            <w:tcW w:w="1276"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15,59 t</w:t>
            </w:r>
          </w:p>
        </w:tc>
        <w:tc>
          <w:tcPr>
            <w:tcW w:w="1276"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56,22 t</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85,54</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57,38</w:t>
            </w:r>
          </w:p>
        </w:tc>
        <w:tc>
          <w:tcPr>
            <w:tcW w:w="1131" w:type="dxa"/>
          </w:tcPr>
          <w:p w:rsidR="00EA6572" w:rsidRPr="003F29AA" w:rsidRDefault="0029586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34,86</w:t>
            </w:r>
          </w:p>
        </w:tc>
      </w:tr>
      <w:tr w:rsidR="00EA6572" w:rsidRPr="00563C93" w:rsidTr="00EA6572">
        <w:trPr>
          <w:trHeight w:val="227"/>
        </w:trPr>
        <w:tc>
          <w:tcPr>
            <w:tcW w:w="1565"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kovy</w:t>
            </w:r>
          </w:p>
        </w:tc>
        <w:tc>
          <w:tcPr>
            <w:tcW w:w="1275"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1,47 t</w:t>
            </w:r>
          </w:p>
        </w:tc>
        <w:tc>
          <w:tcPr>
            <w:tcW w:w="1276"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17,65 t</w:t>
            </w:r>
          </w:p>
        </w:tc>
        <w:tc>
          <w:tcPr>
            <w:tcW w:w="1276" w:type="dxa"/>
            <w:shd w:val="clear" w:color="auto" w:fill="auto"/>
            <w:noWrap/>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3,33 t</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3,89*</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p>
        </w:tc>
        <w:tc>
          <w:tcPr>
            <w:tcW w:w="1131" w:type="dxa"/>
          </w:tcPr>
          <w:p w:rsidR="00EA6572" w:rsidRPr="003F29AA" w:rsidRDefault="00EA6572" w:rsidP="004E5CEB">
            <w:pPr>
              <w:spacing w:after="0" w:line="240" w:lineRule="auto"/>
              <w:jc w:val="center"/>
              <w:rPr>
                <w:rFonts w:ascii="Arial" w:eastAsia="Times New Roman" w:hAnsi="Arial" w:cs="Arial"/>
                <w:sz w:val="18"/>
                <w:szCs w:val="18"/>
                <w:lang w:eastAsia="cs-CZ"/>
              </w:rPr>
            </w:pPr>
          </w:p>
        </w:tc>
      </w:tr>
      <w:tr w:rsidR="00EA6572" w:rsidRPr="00563C93" w:rsidTr="00EA6572">
        <w:trPr>
          <w:trHeight w:val="227"/>
        </w:trPr>
        <w:tc>
          <w:tcPr>
            <w:tcW w:w="1565" w:type="dxa"/>
            <w:shd w:val="clear" w:color="auto" w:fill="auto"/>
            <w:noWrap/>
            <w:vAlign w:val="center"/>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Stavební suť</w:t>
            </w:r>
          </w:p>
        </w:tc>
        <w:tc>
          <w:tcPr>
            <w:tcW w:w="1275" w:type="dxa"/>
            <w:shd w:val="clear" w:color="auto" w:fill="auto"/>
            <w:noWrap/>
            <w:vAlign w:val="center"/>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276" w:type="dxa"/>
            <w:shd w:val="clear" w:color="auto" w:fill="auto"/>
            <w:noWrap/>
            <w:vAlign w:val="center"/>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276" w:type="dxa"/>
            <w:shd w:val="clear" w:color="auto" w:fill="auto"/>
            <w:noWrap/>
            <w:vAlign w:val="center"/>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44,18</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78,05</w:t>
            </w:r>
          </w:p>
        </w:tc>
        <w:tc>
          <w:tcPr>
            <w:tcW w:w="1131" w:type="dxa"/>
          </w:tcPr>
          <w:p w:rsidR="00EA6572" w:rsidRPr="003F29AA" w:rsidRDefault="0029586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53,34</w:t>
            </w:r>
          </w:p>
        </w:tc>
      </w:tr>
      <w:tr w:rsidR="00EA6572" w:rsidRPr="00563C93" w:rsidTr="00EA6572">
        <w:trPr>
          <w:trHeight w:val="227"/>
        </w:trPr>
        <w:tc>
          <w:tcPr>
            <w:tcW w:w="1565" w:type="dxa"/>
            <w:shd w:val="clear" w:color="auto" w:fill="auto"/>
            <w:vAlign w:val="center"/>
            <w:hideMark/>
          </w:tcPr>
          <w:p w:rsidR="00EA6572" w:rsidRPr="00563C93" w:rsidRDefault="00EA6572" w:rsidP="004E5CEB">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odpad celkem</w:t>
            </w:r>
          </w:p>
        </w:tc>
        <w:tc>
          <w:tcPr>
            <w:tcW w:w="1275" w:type="dxa"/>
            <w:shd w:val="clear" w:color="auto" w:fill="auto"/>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71,1 t</w:t>
            </w:r>
          </w:p>
        </w:tc>
        <w:tc>
          <w:tcPr>
            <w:tcW w:w="1276" w:type="dxa"/>
            <w:shd w:val="clear" w:color="auto" w:fill="auto"/>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1157,96 t</w:t>
            </w:r>
          </w:p>
        </w:tc>
        <w:tc>
          <w:tcPr>
            <w:tcW w:w="1276" w:type="dxa"/>
            <w:shd w:val="clear" w:color="auto" w:fill="auto"/>
            <w:vAlign w:val="center"/>
            <w:hideMark/>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147,88 t</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226,09</w:t>
            </w:r>
          </w:p>
        </w:tc>
        <w:tc>
          <w:tcPr>
            <w:tcW w:w="1131" w:type="dxa"/>
          </w:tcPr>
          <w:p w:rsidR="00EA6572" w:rsidRPr="00563C93" w:rsidRDefault="00EA6572"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219,99</w:t>
            </w:r>
          </w:p>
        </w:tc>
        <w:tc>
          <w:tcPr>
            <w:tcW w:w="1131" w:type="dxa"/>
          </w:tcPr>
          <w:p w:rsidR="00EA6572" w:rsidRPr="003F29AA" w:rsidRDefault="0029586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163,22</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b/>
          <w:bCs/>
          <w:sz w:val="20"/>
          <w:highlight w:val="yellow"/>
          <w:u w:val="single"/>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Mimo stabilních a mobilních sběrných dvorů hl. m. Prahy (uvedených v tabulkách) jsou ještě ÚMČ zajišťovány sběrné dvory, které jsou určeny přímo občanům dané MČ. Jedná se o sběrný dvůr MČ Prahy 4 (ul. Durychova), dále o sběrný dvůr MČ Prahy 5 (ul. Klikatá) a o sběrný dvůr MČ Prahy 6 (ul. Jednořadá). Pro občany MČ Prahy 2 a Prahy 6 jsou navíc ještě organizovány ÚMČ mobilní sběrné dvory.</w:t>
      </w:r>
    </w:p>
    <w:p w:rsidR="006C23A0" w:rsidRDefault="006C23A0" w:rsidP="00563C93">
      <w:pPr>
        <w:autoSpaceDE w:val="0"/>
        <w:autoSpaceDN w:val="0"/>
        <w:adjustRightInd w:val="0"/>
        <w:spacing w:after="0" w:line="240" w:lineRule="auto"/>
        <w:jc w:val="both"/>
        <w:rPr>
          <w:rFonts w:ascii="Arial" w:eastAsia="Times New Roman" w:hAnsi="Arial" w:cs="Arial"/>
          <w:b/>
          <w:bCs/>
          <w:caps/>
          <w:sz w:val="20"/>
          <w:u w:val="single"/>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 xml:space="preserve">Objemný odpad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Objemný odpad mohou občané odkládat do velkoobjemových kontejnerů (VOK) o minimálním objemu 10 m</w:t>
      </w:r>
      <w:r w:rsidRPr="00563C93">
        <w:rPr>
          <w:rFonts w:ascii="Arial" w:eastAsia="Times New Roman" w:hAnsi="Arial" w:cs="Arial"/>
          <w:sz w:val="20"/>
          <w:vertAlign w:val="superscript"/>
          <w:lang w:eastAsia="cs-CZ"/>
        </w:rPr>
        <w:t>3</w:t>
      </w:r>
      <w:r w:rsidRPr="00563C93">
        <w:rPr>
          <w:rFonts w:ascii="Arial" w:eastAsia="Times New Roman" w:hAnsi="Arial" w:cs="Arial"/>
          <w:sz w:val="20"/>
          <w:lang w:eastAsia="cs-CZ"/>
        </w:rPr>
        <w:t xml:space="preserve">. Hl. m. Praha hradila v minulých letech přistavení cca </w:t>
      </w:r>
      <w:r w:rsidRPr="00563C93">
        <w:rPr>
          <w:rFonts w:ascii="Arial" w:eastAsia="Times New Roman" w:hAnsi="Arial" w:cs="Arial"/>
          <w:bCs/>
          <w:sz w:val="20"/>
          <w:lang w:eastAsia="cs-CZ"/>
        </w:rPr>
        <w:t xml:space="preserve">9 000 VOK ročně. S přibývajícím počtem sběrných dvorů snižuje hl. m. Praha počet </w:t>
      </w:r>
      <w:r w:rsidRPr="00921ECC">
        <w:rPr>
          <w:rFonts w:ascii="Arial" w:eastAsia="Times New Roman" w:hAnsi="Arial" w:cs="Arial"/>
          <w:bCs/>
          <w:sz w:val="20"/>
          <w:lang w:eastAsia="cs-CZ"/>
        </w:rPr>
        <w:t>VOK,</w:t>
      </w:r>
      <w:r w:rsidR="004C68E7" w:rsidRPr="00921ECC">
        <w:rPr>
          <w:rFonts w:ascii="Arial" w:eastAsia="Times New Roman" w:hAnsi="Arial" w:cs="Arial"/>
          <w:sz w:val="20"/>
          <w:lang w:eastAsia="cs-CZ"/>
        </w:rPr>
        <w:t xml:space="preserve"> v roce 2017 bylo přistaveno 5 356</w:t>
      </w:r>
      <w:r w:rsidRPr="00921ECC">
        <w:rPr>
          <w:rFonts w:ascii="Arial" w:eastAsia="Times New Roman" w:hAnsi="Arial" w:cs="Arial"/>
          <w:sz w:val="20"/>
          <w:lang w:eastAsia="cs-CZ"/>
        </w:rPr>
        <w:t xml:space="preserve"> kontejnerů</w:t>
      </w:r>
      <w:r w:rsidRPr="00563C93">
        <w:rPr>
          <w:rFonts w:ascii="Arial" w:eastAsia="Times New Roman" w:hAnsi="Arial" w:cs="Arial"/>
          <w:sz w:val="20"/>
          <w:lang w:eastAsia="cs-CZ"/>
        </w:rPr>
        <w:t>. VOK jsou přidělovány městským částem podle počtu obyvatel s tím, že každá městská část má k dispozici minimálně 10 VOK</w:t>
      </w:r>
      <w:r w:rsidR="00037055">
        <w:rPr>
          <w:rFonts w:ascii="Arial" w:eastAsia="Times New Roman" w:hAnsi="Arial" w:cs="Arial"/>
          <w:sz w:val="20"/>
          <w:lang w:eastAsia="cs-CZ"/>
        </w:rPr>
        <w:t xml:space="preserve"> na rok</w:t>
      </w:r>
      <w:r w:rsidRPr="00563C93">
        <w:rPr>
          <w:rFonts w:ascii="Arial" w:eastAsia="Times New Roman" w:hAnsi="Arial" w:cs="Arial"/>
          <w:sz w:val="20"/>
          <w:lang w:eastAsia="cs-CZ"/>
        </w:rPr>
        <w:t xml:space="preserve"> jako prevenci vzniku černých skládek. Městské části samy rozhodují o místech a termínech přistavení VOK dle vlastní potřeby. Některé městské části na své náklady přistavují dle svého uvážení další VOK. Další způsoby pro sběr objemného odpadu jsou zajišťovány prostřednictvím stabilních sběrných dvorů města a mobilních sběrných dvorů v ulicích. S účinností nové smlouvy (od 23.7.2015, smlouva č. INO/54//11/009063/2015) byla drtivá většina objemného odpadu z VOK a MSD materiálově využívána.</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Hl. m. Praha mimo uvedené způsoby nakládání s objemným odpadem, ještě zajišťuje tzv. doúklid okolo sběrných nádob na sběr separovaných složek odpadu. </w:t>
      </w:r>
      <w:r w:rsidR="004C68E7">
        <w:rPr>
          <w:rFonts w:ascii="Arial" w:eastAsia="Times New Roman" w:hAnsi="Arial" w:cs="Arial"/>
          <w:sz w:val="20"/>
          <w:lang w:eastAsia="cs-CZ"/>
        </w:rPr>
        <w:t>Z tohoto úklidu bylo v </w:t>
      </w:r>
      <w:r w:rsidR="004C68E7" w:rsidRPr="00921ECC">
        <w:rPr>
          <w:rFonts w:ascii="Arial" w:eastAsia="Times New Roman" w:hAnsi="Arial" w:cs="Arial"/>
          <w:sz w:val="20"/>
          <w:lang w:eastAsia="cs-CZ"/>
        </w:rPr>
        <w:t>roce 2017 nashromážděno dalších 6 165</w:t>
      </w:r>
      <w:r w:rsidRPr="00921ECC">
        <w:rPr>
          <w:rFonts w:ascii="Arial" w:eastAsia="Times New Roman" w:hAnsi="Arial" w:cs="Arial"/>
          <w:sz w:val="20"/>
          <w:lang w:eastAsia="cs-CZ"/>
        </w:rPr>
        <w:t xml:space="preserve"> t objemného odpadu. Mimo to není v tabulce uveden objemný odpad sbíraný v rámci ÚMČ a TSK, který v roce </w:t>
      </w:r>
      <w:r w:rsidR="00921ECC" w:rsidRPr="00921ECC">
        <w:rPr>
          <w:rFonts w:ascii="Arial" w:eastAsia="Times New Roman" w:hAnsi="Arial" w:cs="Arial"/>
          <w:sz w:val="20"/>
          <w:lang w:eastAsia="cs-CZ"/>
        </w:rPr>
        <w:t xml:space="preserve">2017 činil 2 742,19 </w:t>
      </w:r>
      <w:r w:rsidR="002716FA" w:rsidRPr="00921ECC">
        <w:rPr>
          <w:rFonts w:ascii="Arial" w:eastAsia="Times New Roman" w:hAnsi="Arial" w:cs="Arial"/>
          <w:sz w:val="20"/>
          <w:lang w:eastAsia="cs-CZ"/>
        </w:rPr>
        <w:t>t a 140,64</w:t>
      </w:r>
      <w:r w:rsidRPr="00921ECC">
        <w:rPr>
          <w:rFonts w:ascii="Arial" w:eastAsia="Times New Roman" w:hAnsi="Arial" w:cs="Arial"/>
          <w:sz w:val="20"/>
          <w:lang w:eastAsia="cs-CZ"/>
        </w:rPr>
        <w:t xml:space="preserve"> t</w:t>
      </w:r>
    </w:p>
    <w:p w:rsid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D5369A" w:rsidRDefault="00D5369A" w:rsidP="00563C93">
      <w:pPr>
        <w:autoSpaceDE w:val="0"/>
        <w:autoSpaceDN w:val="0"/>
        <w:adjustRightInd w:val="0"/>
        <w:spacing w:after="0" w:line="240" w:lineRule="auto"/>
        <w:rPr>
          <w:rFonts w:ascii="Arial" w:eastAsia="Times New Roman" w:hAnsi="Arial" w:cs="Arial"/>
          <w:sz w:val="20"/>
          <w:szCs w:val="20"/>
          <w:lang w:eastAsia="cs-CZ"/>
        </w:rPr>
      </w:pPr>
    </w:p>
    <w:p w:rsidR="00D5369A" w:rsidRDefault="00D5369A" w:rsidP="00563C93">
      <w:pPr>
        <w:autoSpaceDE w:val="0"/>
        <w:autoSpaceDN w:val="0"/>
        <w:adjustRightInd w:val="0"/>
        <w:spacing w:after="0" w:line="240" w:lineRule="auto"/>
        <w:rPr>
          <w:rFonts w:ascii="Arial" w:eastAsia="Times New Roman" w:hAnsi="Arial" w:cs="Arial"/>
          <w:sz w:val="20"/>
          <w:szCs w:val="20"/>
          <w:lang w:eastAsia="cs-CZ"/>
        </w:rPr>
      </w:pPr>
    </w:p>
    <w:p w:rsidR="00681259" w:rsidRDefault="00681259" w:rsidP="00563C93">
      <w:pPr>
        <w:autoSpaceDE w:val="0"/>
        <w:autoSpaceDN w:val="0"/>
        <w:adjustRightInd w:val="0"/>
        <w:spacing w:after="0" w:line="240" w:lineRule="auto"/>
        <w:rPr>
          <w:rFonts w:ascii="Arial" w:eastAsia="Times New Roman" w:hAnsi="Arial" w:cs="Arial"/>
          <w:sz w:val="20"/>
          <w:szCs w:val="20"/>
          <w:lang w:eastAsia="cs-CZ"/>
        </w:rPr>
      </w:pPr>
    </w:p>
    <w:p w:rsidR="00681259" w:rsidRDefault="00681259"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r w:rsidRPr="00563C93">
        <w:rPr>
          <w:rFonts w:ascii="Arial" w:eastAsia="Times New Roman" w:hAnsi="Arial" w:cs="Arial"/>
          <w:sz w:val="20"/>
          <w:szCs w:val="20"/>
          <w:lang w:eastAsia="cs-CZ"/>
        </w:rPr>
        <w:t>Produkce objemného odpadu (v tunách):</w:t>
      </w:r>
    </w:p>
    <w:tbl>
      <w:tblPr>
        <w:tblW w:w="5231" w:type="dxa"/>
        <w:tblInd w:w="5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563C93" w:rsidTr="00563C93">
        <w:trPr>
          <w:trHeight w:val="384"/>
        </w:trPr>
        <w:tc>
          <w:tcPr>
            <w:tcW w:w="1043"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rok</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VOK v ulicích</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SD města</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MSD</w:t>
            </w:r>
          </w:p>
        </w:tc>
        <w:tc>
          <w:tcPr>
            <w:tcW w:w="1062" w:type="dxa"/>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1998</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13 128</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129</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13 257</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1999</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16 095</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673</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16 768</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2000</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16 150</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916</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17 066</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2001</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16 282</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1 417</w:t>
            </w:r>
          </w:p>
        </w:tc>
        <w:tc>
          <w:tcPr>
            <w:tcW w:w="1042"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17 699</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16 525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2 212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18 737</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16 902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3 149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20 051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2004</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17 601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6 891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24 492</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20 527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9 923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30 450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2006</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17 991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13 900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31 891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19 892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12 259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32 151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2008</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17 769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37 771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20 193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25 107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45 300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18 500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26 042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44 542</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18 355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26 125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44 480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11 273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23 753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35 026</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6899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18 741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837</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26 477</w:t>
            </w:r>
          </w:p>
        </w:tc>
      </w:tr>
      <w:tr w:rsidR="00563C93" w:rsidRPr="00563C93"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28 740</w:t>
            </w:r>
          </w:p>
        </w:tc>
      </w:tr>
      <w:tr w:rsidR="00563C93" w:rsidRPr="00563C93"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5 122</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24 039</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29 220</w:t>
            </w:r>
          </w:p>
        </w:tc>
      </w:tr>
      <w:tr w:rsidR="00563C93" w:rsidRPr="00563C93" w:rsidTr="004C68E7">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4 258</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25 019</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29 658</w:t>
            </w:r>
          </w:p>
        </w:tc>
      </w:tr>
      <w:tr w:rsidR="004C68E7" w:rsidRPr="00563C93" w:rsidTr="00563C93">
        <w:trPr>
          <w:trHeight w:val="238"/>
        </w:trPr>
        <w:tc>
          <w:tcPr>
            <w:tcW w:w="1043" w:type="dxa"/>
            <w:tcBorders>
              <w:top w:val="single" w:sz="8" w:space="0" w:color="auto"/>
              <w:left w:val="single" w:sz="12" w:space="0" w:color="auto"/>
              <w:bottom w:val="single" w:sz="12" w:space="0" w:color="auto"/>
              <w:right w:val="single" w:sz="8" w:space="0" w:color="auto"/>
            </w:tcBorders>
            <w:shd w:val="clear" w:color="000000" w:fill="D9D9D9"/>
            <w:vAlign w:val="center"/>
          </w:tcPr>
          <w:p w:rsidR="004C68E7" w:rsidRPr="003F29AA" w:rsidRDefault="004C68E7"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2017</w:t>
            </w:r>
          </w:p>
        </w:tc>
        <w:tc>
          <w:tcPr>
            <w:tcW w:w="1042" w:type="dxa"/>
            <w:tcBorders>
              <w:top w:val="single" w:sz="8" w:space="0" w:color="auto"/>
              <w:left w:val="nil"/>
              <w:bottom w:val="single" w:sz="12" w:space="0" w:color="auto"/>
              <w:right w:val="single" w:sz="8" w:space="0" w:color="auto"/>
            </w:tcBorders>
            <w:shd w:val="clear" w:color="auto" w:fill="auto"/>
            <w:vAlign w:val="center"/>
          </w:tcPr>
          <w:p w:rsidR="004C68E7" w:rsidRPr="003F29AA" w:rsidRDefault="004C68E7"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4 238</w:t>
            </w:r>
          </w:p>
        </w:tc>
        <w:tc>
          <w:tcPr>
            <w:tcW w:w="1042" w:type="dxa"/>
            <w:tcBorders>
              <w:top w:val="single" w:sz="8" w:space="0" w:color="auto"/>
              <w:left w:val="nil"/>
              <w:bottom w:val="single" w:sz="12" w:space="0" w:color="auto"/>
              <w:right w:val="single" w:sz="8" w:space="0" w:color="auto"/>
            </w:tcBorders>
            <w:shd w:val="clear" w:color="auto" w:fill="auto"/>
            <w:vAlign w:val="center"/>
          </w:tcPr>
          <w:p w:rsidR="004C68E7" w:rsidRPr="003F29AA" w:rsidRDefault="0007128E"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26 562</w:t>
            </w:r>
          </w:p>
        </w:tc>
        <w:tc>
          <w:tcPr>
            <w:tcW w:w="1042" w:type="dxa"/>
            <w:tcBorders>
              <w:top w:val="single" w:sz="8" w:space="0" w:color="auto"/>
              <w:left w:val="nil"/>
              <w:bottom w:val="single" w:sz="12" w:space="0" w:color="auto"/>
              <w:right w:val="single" w:sz="8" w:space="0" w:color="auto"/>
            </w:tcBorders>
            <w:shd w:val="clear" w:color="auto" w:fill="auto"/>
            <w:vAlign w:val="center"/>
          </w:tcPr>
          <w:p w:rsidR="004C68E7" w:rsidRPr="003F29AA" w:rsidRDefault="004C68E7"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46</w:t>
            </w:r>
          </w:p>
        </w:tc>
        <w:tc>
          <w:tcPr>
            <w:tcW w:w="1062" w:type="dxa"/>
            <w:tcBorders>
              <w:top w:val="single" w:sz="8" w:space="0" w:color="auto"/>
              <w:left w:val="nil"/>
              <w:bottom w:val="single" w:sz="12" w:space="0" w:color="auto"/>
              <w:right w:val="single" w:sz="12" w:space="0" w:color="auto"/>
            </w:tcBorders>
            <w:shd w:val="clear" w:color="auto" w:fill="auto"/>
            <w:vAlign w:val="center"/>
          </w:tcPr>
          <w:p w:rsidR="004C68E7" w:rsidRPr="003F29AA" w:rsidRDefault="0007128E"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30 846</w:t>
            </w:r>
          </w:p>
        </w:tc>
      </w:tr>
    </w:tbl>
    <w:p w:rsid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BIOODPAD</w:t>
      </w: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p>
    <w:p w:rsidR="00525688"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Snížení počtu přistavovaných kontejnerů na objemný odpad umožnilo oddělený svoz bioodpadu s využitím označených VOK. Pro</w:t>
      </w:r>
      <w:r w:rsidR="00826C22">
        <w:rPr>
          <w:rFonts w:ascii="Arial" w:eastAsia="Times New Roman" w:hAnsi="Arial" w:cs="Arial"/>
          <w:bCs/>
          <w:sz w:val="20"/>
          <w:lang w:eastAsia="cs-CZ"/>
        </w:rPr>
        <w:t xml:space="preserve"> sběr bioodpadu bylo </w:t>
      </w:r>
      <w:r w:rsidR="00826C22" w:rsidRPr="003F29AA">
        <w:rPr>
          <w:rFonts w:ascii="Arial" w:eastAsia="Times New Roman" w:hAnsi="Arial" w:cs="Arial"/>
          <w:bCs/>
          <w:sz w:val="20"/>
          <w:lang w:eastAsia="cs-CZ"/>
        </w:rPr>
        <w:t>v roce 2017</w:t>
      </w:r>
      <w:r w:rsidRPr="003F29AA">
        <w:rPr>
          <w:rFonts w:ascii="Arial" w:eastAsia="Times New Roman" w:hAnsi="Arial" w:cs="Arial"/>
          <w:bCs/>
          <w:sz w:val="20"/>
          <w:lang w:eastAsia="cs-CZ"/>
        </w:rPr>
        <w:t xml:space="preserve"> celkem přistaveno </w:t>
      </w:r>
      <w:r w:rsidR="00826C22" w:rsidRPr="003F29AA">
        <w:rPr>
          <w:rFonts w:ascii="Arial" w:eastAsia="Times New Roman" w:hAnsi="Arial" w:cs="Arial"/>
          <w:bCs/>
          <w:sz w:val="20"/>
          <w:lang w:eastAsia="cs-CZ"/>
        </w:rPr>
        <w:t>1735</w:t>
      </w:r>
      <w:r w:rsidRPr="003F29AA">
        <w:rPr>
          <w:rFonts w:ascii="Arial" w:eastAsia="Times New Roman" w:hAnsi="Arial" w:cs="Arial"/>
          <w:bCs/>
          <w:sz w:val="20"/>
          <w:lang w:eastAsia="cs-CZ"/>
        </w:rPr>
        <w:t xml:space="preserve"> ks </w:t>
      </w:r>
      <w:r w:rsidR="003F29AA" w:rsidRPr="003F29AA">
        <w:rPr>
          <w:rFonts w:ascii="Arial" w:eastAsia="Times New Roman" w:hAnsi="Arial" w:cs="Arial"/>
          <w:bCs/>
          <w:sz w:val="20"/>
          <w:lang w:eastAsia="cs-CZ"/>
        </w:rPr>
        <w:t>a podařilo se získat celkem 1201,87</w:t>
      </w:r>
      <w:r w:rsidRPr="003F29AA">
        <w:rPr>
          <w:rFonts w:ascii="Arial" w:eastAsia="Times New Roman" w:hAnsi="Arial" w:cs="Arial"/>
          <w:bCs/>
          <w:sz w:val="20"/>
          <w:lang w:eastAsia="cs-CZ"/>
        </w:rPr>
        <w:t xml:space="preserve"> tun bioodpadu. Další způsoby pro</w:t>
      </w:r>
      <w:r w:rsidRPr="00563C93">
        <w:rPr>
          <w:rFonts w:ascii="Arial" w:eastAsia="Times New Roman" w:hAnsi="Arial" w:cs="Arial"/>
          <w:bCs/>
          <w:sz w:val="20"/>
          <w:lang w:eastAsia="cs-CZ"/>
        </w:rPr>
        <w:t xml:space="preserve"> odkládání bioodpadu jsou sběrné dvory města, dále stabilní sběr</w:t>
      </w:r>
      <w:r w:rsidR="002716FA">
        <w:rPr>
          <w:rFonts w:ascii="Arial" w:eastAsia="Times New Roman" w:hAnsi="Arial" w:cs="Arial"/>
          <w:bCs/>
          <w:sz w:val="20"/>
          <w:lang w:eastAsia="cs-CZ"/>
        </w:rPr>
        <w:t>né místo v Praze 10 Malešicích,</w:t>
      </w:r>
      <w:r w:rsidRPr="00563C93">
        <w:rPr>
          <w:rFonts w:ascii="Arial" w:eastAsia="Times New Roman" w:hAnsi="Arial" w:cs="Arial"/>
          <w:bCs/>
          <w:sz w:val="20"/>
          <w:lang w:eastAsia="cs-CZ"/>
        </w:rPr>
        <w:t xml:space="preserve"> mobilní sběrné dvory</w:t>
      </w:r>
      <w:r w:rsidR="002716FA">
        <w:rPr>
          <w:rFonts w:ascii="Arial" w:eastAsia="Times New Roman" w:hAnsi="Arial" w:cs="Arial"/>
          <w:bCs/>
          <w:sz w:val="20"/>
          <w:lang w:eastAsia="cs-CZ"/>
        </w:rPr>
        <w:t xml:space="preserve"> a nově také Ko</w:t>
      </w:r>
      <w:r w:rsidR="00841E7B">
        <w:rPr>
          <w:rFonts w:ascii="Arial" w:eastAsia="Times New Roman" w:hAnsi="Arial" w:cs="Arial"/>
          <w:bCs/>
          <w:sz w:val="20"/>
          <w:lang w:eastAsia="cs-CZ"/>
        </w:rPr>
        <w:t>mpostárna hl. m. Prahy v Praze S</w:t>
      </w:r>
      <w:r w:rsidR="002716FA">
        <w:rPr>
          <w:rFonts w:ascii="Arial" w:eastAsia="Times New Roman" w:hAnsi="Arial" w:cs="Arial"/>
          <w:bCs/>
          <w:sz w:val="20"/>
          <w:lang w:eastAsia="cs-CZ"/>
        </w:rPr>
        <w:t>livenci</w:t>
      </w:r>
      <w:r w:rsidRPr="00841E7B">
        <w:rPr>
          <w:rFonts w:ascii="Arial" w:eastAsia="Times New Roman" w:hAnsi="Arial" w:cs="Arial"/>
          <w:bCs/>
          <w:sz w:val="20"/>
          <w:lang w:eastAsia="cs-CZ"/>
        </w:rPr>
        <w:t>.</w:t>
      </w:r>
      <w:r w:rsidR="002716FA" w:rsidRPr="00841E7B">
        <w:rPr>
          <w:rFonts w:ascii="Arial" w:eastAsia="Times New Roman" w:hAnsi="Arial" w:cs="Arial"/>
          <w:bCs/>
          <w:sz w:val="20"/>
          <w:lang w:eastAsia="cs-CZ"/>
        </w:rPr>
        <w:t xml:space="preserve"> </w:t>
      </w:r>
    </w:p>
    <w:p w:rsidR="00525688" w:rsidRDefault="00525688"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841E7B" w:rsidRDefault="002716FA" w:rsidP="00563C93">
      <w:pPr>
        <w:autoSpaceDE w:val="0"/>
        <w:autoSpaceDN w:val="0"/>
        <w:adjustRightInd w:val="0"/>
        <w:spacing w:after="0" w:line="240" w:lineRule="auto"/>
        <w:jc w:val="both"/>
        <w:rPr>
          <w:rFonts w:ascii="Arial" w:eastAsia="Times New Roman" w:hAnsi="Arial" w:cs="Arial"/>
          <w:bCs/>
          <w:sz w:val="20"/>
          <w:lang w:eastAsia="cs-CZ"/>
        </w:rPr>
      </w:pPr>
      <w:r w:rsidRPr="00841E7B">
        <w:rPr>
          <w:rFonts w:ascii="Arial" w:eastAsia="Times New Roman" w:hAnsi="Arial" w:cs="Arial"/>
          <w:bCs/>
          <w:sz w:val="20"/>
          <w:lang w:eastAsia="cs-CZ"/>
        </w:rPr>
        <w:t>3.7.2017 došlo ke zprovoznění první kompostárny hl. m. Prahy v Praze Slivenci. Bioodpad od občanů hl. m Prahy je zde zdarma přijímán v maximálním množství 250 kg na osobu měsíčně.</w:t>
      </w: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Produkce bioodpadu (v tunách):</w:t>
      </w:r>
    </w:p>
    <w:tbl>
      <w:tblPr>
        <w:tblW w:w="7566"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58"/>
        <w:gridCol w:w="1171"/>
        <w:gridCol w:w="845"/>
        <w:gridCol w:w="1338"/>
        <w:gridCol w:w="1338"/>
        <w:gridCol w:w="958"/>
        <w:gridCol w:w="958"/>
      </w:tblGrid>
      <w:tr w:rsidR="007F1875" w:rsidRPr="00563C93" w:rsidTr="007F1875">
        <w:trPr>
          <w:trHeight w:val="348"/>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rok</w:t>
            </w:r>
          </w:p>
        </w:tc>
        <w:tc>
          <w:tcPr>
            <w:tcW w:w="1171"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Bio VOK v ulicích</w:t>
            </w:r>
          </w:p>
        </w:tc>
        <w:tc>
          <w:tcPr>
            <w:tcW w:w="845"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SD města</w:t>
            </w:r>
          </w:p>
        </w:tc>
        <w:tc>
          <w:tcPr>
            <w:tcW w:w="1338" w:type="dxa"/>
            <w:shd w:val="clear" w:color="000000" w:fill="D9D9D9"/>
          </w:tcPr>
          <w:p w:rsidR="007F1875" w:rsidRPr="00563C93" w:rsidRDefault="007F1875" w:rsidP="00563C93">
            <w:pPr>
              <w:spacing w:after="0" w:line="240" w:lineRule="auto"/>
              <w:jc w:val="center"/>
              <w:rPr>
                <w:rFonts w:ascii="Arial" w:eastAsia="Times New Roman" w:hAnsi="Arial" w:cs="Arial"/>
                <w:color w:val="000000"/>
                <w:sz w:val="18"/>
                <w:lang w:eastAsia="cs-CZ"/>
              </w:rPr>
            </w:pPr>
            <w:r>
              <w:rPr>
                <w:rFonts w:ascii="Arial" w:eastAsia="Times New Roman" w:hAnsi="Arial" w:cs="Arial"/>
                <w:color w:val="000000"/>
                <w:sz w:val="18"/>
                <w:lang w:eastAsia="cs-CZ"/>
              </w:rPr>
              <w:t>Kompostárna - Slivenec</w:t>
            </w:r>
          </w:p>
        </w:tc>
        <w:tc>
          <w:tcPr>
            <w:tcW w:w="133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Stabilní místo – Malešice</w:t>
            </w:r>
          </w:p>
        </w:tc>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MSD</w:t>
            </w:r>
          </w:p>
        </w:tc>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Celkem</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2001</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552</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552 </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2002</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665</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 xml:space="preserve">    1</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665</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2003</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173</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173 </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2004</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106</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106</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2005</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642</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166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808</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2006</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447</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300</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747</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2007</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464</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254</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718</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2008</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964</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306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270</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2009</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268</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501</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769</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2010</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331*</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7</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535</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527</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393</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2011</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660</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085</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669</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414</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2012</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830</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782</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626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29</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267</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2013</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949</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520</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779</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264</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2014</w:t>
            </w:r>
          </w:p>
        </w:tc>
        <w:tc>
          <w:tcPr>
            <w:tcW w:w="1171"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576</w:t>
            </w:r>
          </w:p>
        </w:tc>
        <w:tc>
          <w:tcPr>
            <w:tcW w:w="845"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256</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872</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56</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760</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lastRenderedPageBreak/>
              <w:t>2015</w:t>
            </w:r>
          </w:p>
        </w:tc>
        <w:tc>
          <w:tcPr>
            <w:tcW w:w="1171"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578</w:t>
            </w:r>
          </w:p>
        </w:tc>
        <w:tc>
          <w:tcPr>
            <w:tcW w:w="845"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503</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865</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86</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7</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032</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2016</w:t>
            </w:r>
          </w:p>
        </w:tc>
        <w:tc>
          <w:tcPr>
            <w:tcW w:w="1171"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1</w:t>
            </w:r>
            <w:r>
              <w:rPr>
                <w:rFonts w:ascii="Arial" w:eastAsia="Times New Roman" w:hAnsi="Arial" w:cs="Arial"/>
                <w:sz w:val="18"/>
                <w:lang w:eastAsia="cs-CZ"/>
              </w:rPr>
              <w:t xml:space="preserve"> </w:t>
            </w:r>
            <w:r w:rsidRPr="00563C93">
              <w:rPr>
                <w:rFonts w:ascii="Arial" w:eastAsia="Times New Roman" w:hAnsi="Arial" w:cs="Arial"/>
                <w:sz w:val="18"/>
                <w:lang w:eastAsia="cs-CZ"/>
              </w:rPr>
              <w:t>008</w:t>
            </w:r>
          </w:p>
        </w:tc>
        <w:tc>
          <w:tcPr>
            <w:tcW w:w="845"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7 651</w:t>
            </w:r>
          </w:p>
        </w:tc>
        <w:tc>
          <w:tcPr>
            <w:tcW w:w="1338" w:type="dxa"/>
          </w:tcPr>
          <w:p w:rsidR="007F1875" w:rsidRPr="00563C93" w:rsidRDefault="007F1875" w:rsidP="00563C93">
            <w:pPr>
              <w:spacing w:after="0" w:line="240" w:lineRule="auto"/>
              <w:jc w:val="center"/>
              <w:rPr>
                <w:rFonts w:ascii="Arial" w:eastAsia="Times New Roman" w:hAnsi="Arial" w:cs="Arial"/>
                <w:sz w:val="18"/>
                <w:lang w:eastAsia="cs-CZ"/>
              </w:rPr>
            </w:pPr>
          </w:p>
        </w:tc>
        <w:tc>
          <w:tcPr>
            <w:tcW w:w="133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959</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57</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9</w:t>
            </w:r>
            <w:r>
              <w:rPr>
                <w:rFonts w:ascii="Arial" w:eastAsia="Times New Roman" w:hAnsi="Arial" w:cs="Arial"/>
                <w:sz w:val="18"/>
                <w:lang w:eastAsia="cs-CZ"/>
              </w:rPr>
              <w:t xml:space="preserve"> </w:t>
            </w:r>
            <w:r w:rsidRPr="00563C93">
              <w:rPr>
                <w:rFonts w:ascii="Arial" w:eastAsia="Times New Roman" w:hAnsi="Arial" w:cs="Arial"/>
                <w:sz w:val="18"/>
                <w:lang w:eastAsia="cs-CZ"/>
              </w:rPr>
              <w:t>815</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EC35A7">
              <w:rPr>
                <w:rFonts w:ascii="Arial" w:eastAsia="Times New Roman" w:hAnsi="Arial" w:cs="Arial"/>
                <w:sz w:val="18"/>
                <w:lang w:eastAsia="cs-CZ"/>
              </w:rPr>
              <w:t>2017</w:t>
            </w:r>
          </w:p>
        </w:tc>
        <w:tc>
          <w:tcPr>
            <w:tcW w:w="1171" w:type="dxa"/>
            <w:shd w:val="clear" w:color="auto" w:fill="auto"/>
            <w:vAlign w:val="center"/>
          </w:tcPr>
          <w:p w:rsidR="007F1875" w:rsidRPr="002A48F4" w:rsidRDefault="00A7340A" w:rsidP="00563C93">
            <w:pPr>
              <w:spacing w:after="0" w:line="240" w:lineRule="auto"/>
              <w:jc w:val="center"/>
              <w:rPr>
                <w:rFonts w:ascii="Arial" w:eastAsia="Times New Roman" w:hAnsi="Arial" w:cs="Arial"/>
                <w:sz w:val="18"/>
                <w:lang w:eastAsia="cs-CZ"/>
              </w:rPr>
            </w:pPr>
            <w:r w:rsidRPr="002A48F4">
              <w:rPr>
                <w:rFonts w:ascii="Arial" w:eastAsia="Times New Roman" w:hAnsi="Arial" w:cs="Arial"/>
                <w:sz w:val="18"/>
                <w:lang w:eastAsia="cs-CZ"/>
              </w:rPr>
              <w:t>1 202</w:t>
            </w:r>
          </w:p>
        </w:tc>
        <w:tc>
          <w:tcPr>
            <w:tcW w:w="845" w:type="dxa"/>
            <w:shd w:val="clear" w:color="auto" w:fill="auto"/>
            <w:vAlign w:val="center"/>
          </w:tcPr>
          <w:p w:rsidR="007F1875" w:rsidRPr="002A48F4" w:rsidRDefault="007F1875" w:rsidP="00563C93">
            <w:pPr>
              <w:spacing w:after="0" w:line="240" w:lineRule="auto"/>
              <w:jc w:val="center"/>
              <w:rPr>
                <w:rFonts w:ascii="Arial" w:eastAsia="Times New Roman" w:hAnsi="Arial" w:cs="Arial"/>
                <w:sz w:val="18"/>
                <w:lang w:eastAsia="cs-CZ"/>
              </w:rPr>
            </w:pPr>
            <w:r w:rsidRPr="002A48F4">
              <w:rPr>
                <w:rFonts w:ascii="Arial" w:eastAsia="Times New Roman" w:hAnsi="Arial" w:cs="Arial"/>
                <w:sz w:val="18"/>
                <w:lang w:eastAsia="cs-CZ"/>
              </w:rPr>
              <w:t>6 976</w:t>
            </w:r>
          </w:p>
        </w:tc>
        <w:tc>
          <w:tcPr>
            <w:tcW w:w="1338" w:type="dxa"/>
          </w:tcPr>
          <w:p w:rsidR="007F1875" w:rsidRPr="00563C93" w:rsidRDefault="00A7340A"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140</w:t>
            </w:r>
          </w:p>
        </w:tc>
        <w:tc>
          <w:tcPr>
            <w:tcW w:w="1338" w:type="dxa"/>
            <w:shd w:val="clear" w:color="auto" w:fill="auto"/>
            <w:vAlign w:val="center"/>
          </w:tcPr>
          <w:p w:rsidR="007F1875" w:rsidRPr="00563C93" w:rsidRDefault="00A7340A"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1016</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35</w:t>
            </w:r>
          </w:p>
        </w:tc>
        <w:tc>
          <w:tcPr>
            <w:tcW w:w="958" w:type="dxa"/>
            <w:shd w:val="clear" w:color="auto" w:fill="auto"/>
            <w:vAlign w:val="center"/>
          </w:tcPr>
          <w:p w:rsidR="007F1875" w:rsidRPr="00563C93" w:rsidRDefault="00EC53A1"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 xml:space="preserve">9 </w:t>
            </w:r>
            <w:r w:rsidR="002A48F4">
              <w:rPr>
                <w:rFonts w:ascii="Arial" w:eastAsia="Times New Roman" w:hAnsi="Arial" w:cs="Arial"/>
                <w:sz w:val="18"/>
                <w:lang w:eastAsia="cs-CZ"/>
              </w:rPr>
              <w:t>368</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 v roce 2010 služba přistavování bio VOK probíhala pouze od 1.9.-30.11.2010</w:t>
      </w:r>
    </w:p>
    <w:p w:rsidR="00841E7B" w:rsidRPr="00841E7B" w:rsidRDefault="00841E7B" w:rsidP="00841E7B">
      <w:pPr>
        <w:jc w:val="both"/>
        <w:rPr>
          <w:rFonts w:ascii="Arial" w:hAnsi="Arial" w:cs="Arial"/>
          <w:sz w:val="20"/>
          <w:szCs w:val="20"/>
          <w:lang w:eastAsia="cs-CZ"/>
        </w:rPr>
      </w:pPr>
      <w:r>
        <w:rPr>
          <w:rFonts w:ascii="Arial" w:hAnsi="Arial" w:cs="Arial"/>
          <w:sz w:val="20"/>
          <w:szCs w:val="20"/>
          <w:lang w:eastAsia="cs-CZ"/>
        </w:rPr>
        <w:t>Dále ještě v roce 2017 byly zahájeny dva pilotní projekty na o</w:t>
      </w:r>
      <w:r w:rsidR="00525688">
        <w:rPr>
          <w:rFonts w:ascii="Arial" w:hAnsi="Arial" w:cs="Arial"/>
          <w:sz w:val="20"/>
          <w:szCs w:val="20"/>
          <w:lang w:eastAsia="cs-CZ"/>
        </w:rPr>
        <w:t>věření možností sběru bioodpadu (</w:t>
      </w:r>
      <w:r>
        <w:rPr>
          <w:rFonts w:ascii="Arial" w:hAnsi="Arial" w:cs="Arial"/>
          <w:sz w:val="20"/>
          <w:szCs w:val="20"/>
          <w:lang w:eastAsia="cs-CZ"/>
        </w:rPr>
        <w:t>zejména kuchyňského</w:t>
      </w:r>
      <w:r w:rsidR="007C58C1">
        <w:rPr>
          <w:rFonts w:ascii="Arial" w:hAnsi="Arial" w:cs="Arial"/>
          <w:sz w:val="20"/>
          <w:szCs w:val="20"/>
          <w:lang w:eastAsia="cs-CZ"/>
        </w:rPr>
        <w:t xml:space="preserve"> původu</w:t>
      </w:r>
      <w:r w:rsidR="00525688">
        <w:rPr>
          <w:rFonts w:ascii="Arial" w:hAnsi="Arial" w:cs="Arial"/>
          <w:sz w:val="20"/>
          <w:szCs w:val="20"/>
          <w:lang w:eastAsia="cs-CZ"/>
        </w:rPr>
        <w:t>)</w:t>
      </w:r>
      <w:r>
        <w:rPr>
          <w:rFonts w:ascii="Arial" w:hAnsi="Arial" w:cs="Arial"/>
          <w:sz w:val="20"/>
          <w:szCs w:val="20"/>
          <w:lang w:eastAsia="cs-CZ"/>
        </w:rPr>
        <w:t xml:space="preserve">, v podmínkách hl. m. Prahy. Jeden z projektů probíhal na území MČ Prahy 13 v zástavbě bytových domů, kde byly přistaveny hnědé nádoby o objemu 120 a 240 l na biologicky rozložitelný odpad rostlinného původu. Celkové vysbírané množství v projektu v roce 2017, činilo 22,8 t. Pilotní projekt na Praze 15 je zaměřen na sídlištní zástavbu. V lokalitě byly koncem listopadu rozmístěny převážně 240 litrové hnědé nádoby a to v počtu 83 nádob. Z 5 svozů byla výtěžnost 4,39 tun bioodpadu. </w:t>
      </w:r>
      <w:r w:rsidRPr="00841E7B">
        <w:rPr>
          <w:rFonts w:ascii="Arial" w:hAnsi="Arial" w:cs="Arial"/>
          <w:sz w:val="20"/>
          <w:szCs w:val="20"/>
          <w:lang w:eastAsia="cs-CZ"/>
        </w:rPr>
        <w:t xml:space="preserve">Výsledky a zkušenosti z projektu budou sloužit jako další podklad pro zavedení celoplošného sběru biologicky rozložitelného komunálního odpadu na území hl. m. Prahy. </w:t>
      </w:r>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V tabulce nejsou</w:t>
      </w:r>
      <w:r w:rsidR="00841E7B">
        <w:rPr>
          <w:rFonts w:ascii="Arial" w:eastAsia="Times New Roman" w:hAnsi="Arial" w:cs="Arial"/>
          <w:bCs/>
          <w:sz w:val="20"/>
          <w:lang w:eastAsia="cs-CZ"/>
        </w:rPr>
        <w:t xml:space="preserve"> ještě</w:t>
      </w:r>
      <w:r w:rsidRPr="00563C93">
        <w:rPr>
          <w:rFonts w:ascii="Arial" w:eastAsia="Times New Roman" w:hAnsi="Arial" w:cs="Arial"/>
          <w:bCs/>
          <w:sz w:val="20"/>
          <w:lang w:eastAsia="cs-CZ"/>
        </w:rPr>
        <w:t xml:space="preserve"> uvedeny bioodpady sbírané v rámci TSK. V </w:t>
      </w:r>
      <w:r w:rsidRPr="00EC53A1">
        <w:rPr>
          <w:rFonts w:ascii="Arial" w:eastAsia="Times New Roman" w:hAnsi="Arial" w:cs="Arial"/>
          <w:bCs/>
          <w:sz w:val="20"/>
          <w:lang w:eastAsia="cs-CZ"/>
        </w:rPr>
        <w:t xml:space="preserve">roce </w:t>
      </w:r>
      <w:r w:rsidR="00EC53A1" w:rsidRPr="00EC53A1">
        <w:rPr>
          <w:rFonts w:ascii="Arial" w:eastAsia="Times New Roman" w:hAnsi="Arial" w:cs="Arial"/>
          <w:bCs/>
          <w:sz w:val="20"/>
          <w:lang w:eastAsia="cs-CZ"/>
        </w:rPr>
        <w:t>2017 tyto bioodpady činily 1458,3</w:t>
      </w:r>
      <w:r w:rsidRPr="00EC53A1">
        <w:rPr>
          <w:rFonts w:ascii="Arial" w:eastAsia="Times New Roman" w:hAnsi="Arial" w:cs="Arial"/>
          <w:bCs/>
          <w:sz w:val="20"/>
          <w:lang w:eastAsia="cs-CZ"/>
        </w:rPr>
        <w:t xml:space="preserve"> t. </w:t>
      </w:r>
      <w:r w:rsidRPr="00563C93">
        <w:rPr>
          <w:rFonts w:ascii="Arial" w:eastAsia="Times New Roman" w:hAnsi="Arial" w:cs="Arial"/>
          <w:bCs/>
          <w:sz w:val="20"/>
          <w:lang w:eastAsia="cs-CZ"/>
        </w:rPr>
        <w:t>V rámci povinností původce odpadů ještě MHMP</w:t>
      </w:r>
      <w:r w:rsidR="002A48F4">
        <w:rPr>
          <w:rFonts w:ascii="Arial" w:eastAsia="Times New Roman" w:hAnsi="Arial" w:cs="Arial"/>
          <w:bCs/>
          <w:sz w:val="20"/>
          <w:lang w:eastAsia="cs-CZ"/>
        </w:rPr>
        <w:t xml:space="preserve"> v roce 2017</w:t>
      </w:r>
      <w:r w:rsidRPr="00563C93">
        <w:rPr>
          <w:rFonts w:ascii="Arial" w:eastAsia="Times New Roman" w:hAnsi="Arial" w:cs="Arial"/>
          <w:bCs/>
          <w:sz w:val="20"/>
          <w:lang w:eastAsia="cs-CZ"/>
        </w:rPr>
        <w:t xml:space="preserve"> eviduje bioodpady vysbírané ze služeb organizovaných </w:t>
      </w:r>
      <w:r w:rsidRPr="00EC53A1">
        <w:rPr>
          <w:rFonts w:ascii="Arial" w:eastAsia="Times New Roman" w:hAnsi="Arial" w:cs="Arial"/>
          <w:bCs/>
          <w:sz w:val="20"/>
          <w:lang w:eastAsia="cs-CZ"/>
        </w:rPr>
        <w:t>ÚMČ (</w:t>
      </w:r>
      <w:r w:rsidR="00EC53A1" w:rsidRPr="00EC53A1">
        <w:rPr>
          <w:rFonts w:ascii="Arial" w:eastAsia="Times New Roman" w:hAnsi="Arial" w:cs="Arial"/>
          <w:bCs/>
          <w:sz w:val="20"/>
          <w:lang w:eastAsia="cs-CZ"/>
        </w:rPr>
        <w:t xml:space="preserve">1683,7 t </w:t>
      </w:r>
      <w:r w:rsidRPr="00EC53A1">
        <w:rPr>
          <w:rFonts w:ascii="Arial" w:eastAsia="Times New Roman" w:hAnsi="Arial" w:cs="Arial"/>
          <w:bCs/>
          <w:sz w:val="20"/>
          <w:lang w:eastAsia="cs-CZ"/>
        </w:rPr>
        <w:t>u katalogového čísla 20 02 0</w:t>
      </w:r>
      <w:r w:rsidR="00EC53A1" w:rsidRPr="00EC53A1">
        <w:rPr>
          <w:rFonts w:ascii="Arial" w:eastAsia="Times New Roman" w:hAnsi="Arial" w:cs="Arial"/>
          <w:bCs/>
          <w:sz w:val="20"/>
          <w:lang w:eastAsia="cs-CZ"/>
        </w:rPr>
        <w:t xml:space="preserve">1 a 2,02 </w:t>
      </w:r>
      <w:r w:rsidR="00354F04" w:rsidRPr="00EC53A1">
        <w:rPr>
          <w:rFonts w:ascii="Arial" w:eastAsia="Times New Roman" w:hAnsi="Arial" w:cs="Arial"/>
          <w:bCs/>
          <w:sz w:val="20"/>
          <w:lang w:eastAsia="cs-CZ"/>
        </w:rPr>
        <w:t xml:space="preserve">t u katalogového čísla </w:t>
      </w:r>
      <w:r w:rsidRPr="00EC53A1">
        <w:rPr>
          <w:rFonts w:ascii="Arial" w:eastAsia="Times New Roman" w:hAnsi="Arial" w:cs="Arial"/>
          <w:bCs/>
          <w:sz w:val="20"/>
          <w:lang w:eastAsia="cs-CZ"/>
        </w:rPr>
        <w:t>2</w:t>
      </w:r>
      <w:r w:rsidR="00354F04" w:rsidRPr="00EC53A1">
        <w:rPr>
          <w:rFonts w:ascii="Arial" w:eastAsia="Times New Roman" w:hAnsi="Arial" w:cs="Arial"/>
          <w:bCs/>
          <w:sz w:val="20"/>
          <w:lang w:eastAsia="cs-CZ"/>
        </w:rPr>
        <w:t>0</w:t>
      </w:r>
      <w:r w:rsidR="00EC53A1" w:rsidRPr="00EC53A1">
        <w:rPr>
          <w:rFonts w:ascii="Arial" w:eastAsia="Times New Roman" w:hAnsi="Arial" w:cs="Arial"/>
          <w:bCs/>
          <w:sz w:val="20"/>
          <w:lang w:eastAsia="cs-CZ"/>
        </w:rPr>
        <w:t xml:space="preserve"> 02 03</w:t>
      </w:r>
      <w:r w:rsidR="002A48F4">
        <w:rPr>
          <w:rFonts w:ascii="Arial" w:eastAsia="Times New Roman" w:hAnsi="Arial" w:cs="Arial"/>
          <w:bCs/>
          <w:sz w:val="20"/>
          <w:lang w:eastAsia="cs-CZ"/>
        </w:rPr>
        <w:t>),</w:t>
      </w:r>
      <w:r w:rsidRPr="00354F04">
        <w:rPr>
          <w:rFonts w:ascii="Arial" w:eastAsia="Times New Roman" w:hAnsi="Arial" w:cs="Arial"/>
          <w:bCs/>
          <w:sz w:val="20"/>
          <w:lang w:eastAsia="cs-CZ"/>
        </w:rPr>
        <w:t xml:space="preserve"> bioodpad z</w:t>
      </w:r>
      <w:r w:rsidR="002A48F4">
        <w:rPr>
          <w:rFonts w:ascii="Arial" w:eastAsia="Times New Roman" w:hAnsi="Arial" w:cs="Arial"/>
          <w:bCs/>
          <w:sz w:val="20"/>
          <w:lang w:eastAsia="cs-CZ"/>
        </w:rPr>
        <w:t> holešovické tržnice 4,3 t,</w:t>
      </w:r>
      <w:r w:rsidR="002A48F4" w:rsidRPr="002A48F4">
        <w:rPr>
          <w:rFonts w:ascii="Arial" w:eastAsia="Times New Roman" w:hAnsi="Arial" w:cs="Arial"/>
          <w:bCs/>
          <w:sz w:val="20"/>
          <w:lang w:eastAsia="cs-CZ"/>
        </w:rPr>
        <w:t xml:space="preserve"> </w:t>
      </w:r>
      <w:r w:rsidR="002A48F4">
        <w:rPr>
          <w:rFonts w:ascii="Arial" w:eastAsia="Times New Roman" w:hAnsi="Arial" w:cs="Arial"/>
          <w:bCs/>
          <w:sz w:val="20"/>
          <w:lang w:eastAsia="cs-CZ"/>
        </w:rPr>
        <w:t>z budov MHMP 0,72 t a z</w:t>
      </w:r>
      <w:r w:rsidRPr="00354F04">
        <w:rPr>
          <w:rFonts w:ascii="Arial" w:eastAsia="Times New Roman" w:hAnsi="Arial" w:cs="Arial"/>
          <w:bCs/>
          <w:sz w:val="20"/>
          <w:lang w:eastAsia="cs-CZ"/>
        </w:rPr>
        <w:t> aqu</w:t>
      </w:r>
      <w:r w:rsidR="002A48F4">
        <w:rPr>
          <w:rFonts w:ascii="Arial" w:eastAsia="Times New Roman" w:hAnsi="Arial" w:cs="Arial"/>
          <w:bCs/>
          <w:sz w:val="20"/>
          <w:lang w:eastAsia="cs-CZ"/>
        </w:rPr>
        <w:t xml:space="preserve">acentra Šutka </w:t>
      </w:r>
      <w:r w:rsidR="00354F04" w:rsidRPr="00354F04">
        <w:rPr>
          <w:rFonts w:ascii="Arial" w:eastAsia="Times New Roman" w:hAnsi="Arial" w:cs="Arial"/>
          <w:bCs/>
          <w:sz w:val="20"/>
          <w:lang w:eastAsia="cs-CZ"/>
        </w:rPr>
        <w:t>0,45</w:t>
      </w:r>
      <w:r w:rsidRPr="00354F04">
        <w:rPr>
          <w:rFonts w:ascii="Arial" w:eastAsia="Times New Roman" w:hAnsi="Arial" w:cs="Arial"/>
          <w:bCs/>
          <w:sz w:val="20"/>
          <w:lang w:eastAsia="cs-CZ"/>
        </w:rPr>
        <w:t xml:space="preserve"> t.</w:t>
      </w:r>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563C93" w:rsidRDefault="00563C93" w:rsidP="00563C93">
      <w:pPr>
        <w:keepNext/>
        <w:autoSpaceDE w:val="0"/>
        <w:autoSpaceDN w:val="0"/>
        <w:adjustRightInd w:val="0"/>
        <w:spacing w:after="0" w:line="240" w:lineRule="auto"/>
        <w:jc w:val="both"/>
        <w:outlineLvl w:val="0"/>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TŘÍDĚNÝ SBĚR NEBEZPEČNÝCH ODPADŮ</w:t>
      </w:r>
    </w:p>
    <w:p w:rsidR="00563C93" w:rsidRPr="00563C93" w:rsidRDefault="00563C93" w:rsidP="00563C93">
      <w:pPr>
        <w:autoSpaceDE w:val="0"/>
        <w:autoSpaceDN w:val="0"/>
        <w:adjustRightInd w:val="0"/>
        <w:spacing w:after="0" w:line="240" w:lineRule="auto"/>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Sběr nebezpečného odpadu </w:t>
      </w:r>
      <w:r w:rsidRPr="00563C93">
        <w:rPr>
          <w:rFonts w:ascii="Arial" w:eastAsia="Times New Roman" w:hAnsi="Arial" w:cs="Arial"/>
          <w:sz w:val="20"/>
          <w:lang w:eastAsia="cs-CZ"/>
        </w:rPr>
        <w:t>(dále jen ”NO”) -</w:t>
      </w:r>
      <w:r w:rsidRPr="00563C93">
        <w:rPr>
          <w:rFonts w:ascii="Arial" w:eastAsia="Times New Roman" w:hAnsi="Arial" w:cs="Arial"/>
          <w:b/>
          <w:bCs/>
          <w:sz w:val="20"/>
          <w:lang w:eastAsia="cs-CZ"/>
        </w:rPr>
        <w:t xml:space="preserve"> </w:t>
      </w:r>
      <w:r w:rsidRPr="00563C93">
        <w:rPr>
          <w:rFonts w:ascii="Arial" w:eastAsia="Times New Roman" w:hAnsi="Arial" w:cs="Arial"/>
          <w:sz w:val="20"/>
          <w:lang w:eastAsia="cs-CZ"/>
        </w:rPr>
        <w:t xml:space="preserve">rozpouštědla, kyseliny, zásady, fotochemikálie, pesticidy, zářivky a jiný odpad obsahující rtuť, olej a tuk (vyjma jedlého), barvy, tiskařské barvy, lepidla, pryskyřice, detergenty a odmašťovací přípravky, nepoužitelná cytostatika a léky, baterie a akumulátory - probíhá na území hl. m. Prahy v několika úrovních: </w:t>
      </w:r>
    </w:p>
    <w:p w:rsidR="00563C93" w:rsidRPr="002716FA"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2716FA">
        <w:rPr>
          <w:rFonts w:ascii="Arial" w:eastAsia="Times New Roman" w:hAnsi="Arial" w:cs="Arial"/>
          <w:b/>
          <w:bCs/>
          <w:sz w:val="20"/>
          <w:lang w:eastAsia="cs-CZ"/>
        </w:rPr>
        <w:t xml:space="preserve">mobilní sběr </w:t>
      </w:r>
      <w:r w:rsidR="0007128E" w:rsidRPr="002716FA">
        <w:rPr>
          <w:rFonts w:ascii="Arial" w:eastAsia="Times New Roman" w:hAnsi="Arial" w:cs="Arial"/>
          <w:sz w:val="20"/>
          <w:lang w:eastAsia="cs-CZ"/>
        </w:rPr>
        <w:t>- celkem 299</w:t>
      </w:r>
      <w:r w:rsidRPr="002716FA">
        <w:rPr>
          <w:rFonts w:ascii="Arial" w:eastAsia="Times New Roman" w:hAnsi="Arial" w:cs="Arial"/>
          <w:sz w:val="20"/>
          <w:lang w:eastAsia="cs-CZ"/>
        </w:rPr>
        <w:t xml:space="preserve"> tras průměrně s 8 zastávkami</w:t>
      </w:r>
    </w:p>
    <w:p w:rsidR="00563C93" w:rsidRPr="002716FA"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2716FA">
        <w:rPr>
          <w:rFonts w:ascii="Arial" w:eastAsia="Times New Roman" w:hAnsi="Arial" w:cs="Arial"/>
          <w:b/>
          <w:bCs/>
          <w:sz w:val="20"/>
          <w:lang w:eastAsia="cs-CZ"/>
        </w:rPr>
        <w:t xml:space="preserve">stabilní sběr </w:t>
      </w:r>
      <w:r w:rsidR="0007128E" w:rsidRPr="002716FA">
        <w:rPr>
          <w:rFonts w:ascii="Arial" w:eastAsia="Times New Roman" w:hAnsi="Arial" w:cs="Arial"/>
          <w:sz w:val="20"/>
          <w:lang w:eastAsia="cs-CZ"/>
        </w:rPr>
        <w:t>- celkem 27</w:t>
      </w:r>
      <w:r w:rsidRPr="002716FA">
        <w:rPr>
          <w:rFonts w:ascii="Arial" w:eastAsia="Times New Roman" w:hAnsi="Arial" w:cs="Arial"/>
          <w:sz w:val="20"/>
          <w:lang w:eastAsia="cs-CZ"/>
        </w:rPr>
        <w:t xml:space="preserve"> stabilních shromažďovacích míst NO</w:t>
      </w:r>
    </w:p>
    <w:p w:rsidR="00563C93" w:rsidRPr="002716FA"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2716FA">
        <w:rPr>
          <w:rFonts w:ascii="Arial" w:eastAsia="Times New Roman" w:hAnsi="Arial" w:cs="Arial"/>
          <w:b/>
          <w:bCs/>
          <w:sz w:val="20"/>
          <w:lang w:eastAsia="cs-CZ"/>
        </w:rPr>
        <w:t xml:space="preserve">sběr nepoužitelných léčiv </w:t>
      </w:r>
      <w:r w:rsidR="0007128E" w:rsidRPr="002716FA">
        <w:rPr>
          <w:rFonts w:ascii="Arial" w:eastAsia="Times New Roman" w:hAnsi="Arial" w:cs="Arial"/>
          <w:sz w:val="20"/>
          <w:lang w:eastAsia="cs-CZ"/>
        </w:rPr>
        <w:t>– k 31.12.2017</w:t>
      </w:r>
      <w:r w:rsidRPr="002716FA">
        <w:rPr>
          <w:rFonts w:ascii="Arial" w:eastAsia="Times New Roman" w:hAnsi="Arial" w:cs="Arial"/>
          <w:sz w:val="20"/>
          <w:lang w:eastAsia="cs-CZ"/>
        </w:rPr>
        <w:t xml:space="preserve"> bylo v městském systému zapojeno 320 lékáren. </w:t>
      </w:r>
    </w:p>
    <w:p w:rsidR="00563C93" w:rsidRPr="00563C93" w:rsidRDefault="00563C93" w:rsidP="00563C93">
      <w:pPr>
        <w:tabs>
          <w:tab w:val="left" w:pos="851"/>
        </w:tabs>
        <w:autoSpaceDE w:val="0"/>
        <w:autoSpaceDN w:val="0"/>
        <w:adjustRightInd w:val="0"/>
        <w:spacing w:after="0" w:line="240" w:lineRule="auto"/>
        <w:ind w:left="851" w:hanging="142"/>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Mobilní sběr</w:t>
      </w:r>
      <w:r w:rsidRPr="00563C93">
        <w:rPr>
          <w:rFonts w:ascii="Arial" w:eastAsia="Times New Roman" w:hAnsi="Arial" w:cs="Arial"/>
          <w:sz w:val="20"/>
          <w:lang w:eastAsia="cs-CZ"/>
        </w:rPr>
        <w:t xml:space="preserve"> je provozován v období od února do listopadu kalendářního roku. Sběr NO probíhá převážně od 15</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do 19</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hodin, na žádost městských částí je v některých lokalitách prováděn také od 8</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do 12</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hodin. Občané mohou tímto způsobem odevzdat vybrané druhy NO. V jednotlivých městských částech je sběr prováděn minimálně 3x ročně podle pevně stanoveného harmonogramu. Počet sběrových tras a zastávek odpovídá počtu obyvatel příslušné městské části. Na určených zastávkách ve stanoveném čase osádka vozidla přebírá od občanů NO.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Stabilní sběr</w:t>
      </w:r>
      <w:r w:rsidR="0007128E">
        <w:rPr>
          <w:rFonts w:ascii="Arial" w:eastAsia="Times New Roman" w:hAnsi="Arial" w:cs="Arial"/>
          <w:sz w:val="20"/>
          <w:lang w:eastAsia="cs-CZ"/>
        </w:rPr>
        <w:t xml:space="preserve"> byl v roce 2017 zajištěn na 27</w:t>
      </w:r>
      <w:r w:rsidRPr="00563C93">
        <w:rPr>
          <w:rFonts w:ascii="Arial" w:eastAsia="Times New Roman" w:hAnsi="Arial" w:cs="Arial"/>
          <w:sz w:val="20"/>
          <w:lang w:eastAsia="cs-CZ"/>
        </w:rPr>
        <w:t xml:space="preserve"> stabilních shromažďovacích místech s celoročním provozem, kde mohou občané odevzdávat NO. Z toho 20 stabilních sběren bylo zřízeno v rámci sběrných dvorů, jejichž provoz hradí hl. m. Praha.</w:t>
      </w:r>
    </w:p>
    <w:p w:rsid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Sběr nepoužitelných léčiv </w:t>
      </w:r>
      <w:r w:rsidR="0007128E">
        <w:rPr>
          <w:rFonts w:ascii="Arial" w:eastAsia="Times New Roman" w:hAnsi="Arial" w:cs="Arial"/>
          <w:sz w:val="20"/>
          <w:lang w:eastAsia="cs-CZ"/>
        </w:rPr>
        <w:t>probíhá rovněž ve více než 32</w:t>
      </w:r>
      <w:r w:rsidRPr="00563C93">
        <w:rPr>
          <w:rFonts w:ascii="Arial" w:eastAsia="Times New Roman" w:hAnsi="Arial" w:cs="Arial"/>
          <w:sz w:val="20"/>
          <w:lang w:eastAsia="cs-CZ"/>
        </w:rPr>
        <w:t>0 lékárnách, které jsou zapojeny do systému organizovaného městem. Obyvatelé mohou odevzdat nepoužitelná léčiva ve všech lékárnách na území hl. m. Prahy, tedy i těch, které městský systém nevyužívají.</w:t>
      </w:r>
      <w:r w:rsidR="00E04E09">
        <w:rPr>
          <w:rFonts w:ascii="Arial" w:eastAsia="Times New Roman" w:hAnsi="Arial" w:cs="Arial"/>
          <w:sz w:val="20"/>
          <w:lang w:eastAsia="cs-CZ"/>
        </w:rPr>
        <w:t xml:space="preserve"> </w:t>
      </w:r>
    </w:p>
    <w:p w:rsidR="00E04E09" w:rsidRPr="00EC35A7" w:rsidRDefault="00EC35A7" w:rsidP="00E04E09">
      <w:pPr>
        <w:jc w:val="both"/>
        <w:rPr>
          <w:rFonts w:ascii="Arial" w:eastAsia="Times New Roman" w:hAnsi="Arial" w:cs="Arial"/>
          <w:sz w:val="20"/>
          <w:lang w:eastAsia="cs-CZ"/>
        </w:rPr>
      </w:pPr>
      <w:r w:rsidRPr="00EC35A7">
        <w:rPr>
          <w:rFonts w:ascii="Arial" w:eastAsia="Times New Roman" w:hAnsi="Arial" w:cs="Arial"/>
          <w:b/>
          <w:sz w:val="20"/>
          <w:lang w:eastAsia="cs-CZ"/>
        </w:rPr>
        <w:t>Sběr injekčních stříkaček</w:t>
      </w:r>
      <w:r>
        <w:rPr>
          <w:rFonts w:ascii="Arial" w:eastAsia="Times New Roman" w:hAnsi="Arial" w:cs="Arial"/>
          <w:sz w:val="20"/>
          <w:lang w:eastAsia="cs-CZ"/>
        </w:rPr>
        <w:t xml:space="preserve"> v</w:t>
      </w:r>
      <w:r w:rsidR="00E04E09">
        <w:rPr>
          <w:rFonts w:ascii="Arial" w:eastAsia="Times New Roman" w:hAnsi="Arial" w:cs="Arial"/>
          <w:sz w:val="20"/>
          <w:lang w:eastAsia="cs-CZ"/>
        </w:rPr>
        <w:t xml:space="preserve"> roce 2017 </w:t>
      </w:r>
      <w:r w:rsidRPr="00EC35A7">
        <w:rPr>
          <w:rFonts w:ascii="Arial" w:eastAsia="Times New Roman" w:hAnsi="Arial" w:cs="Arial"/>
          <w:sz w:val="20"/>
          <w:lang w:eastAsia="cs-CZ"/>
        </w:rPr>
        <w:t>h</w:t>
      </w:r>
      <w:r w:rsidR="00E04E09" w:rsidRPr="00EC35A7">
        <w:rPr>
          <w:rFonts w:ascii="Arial" w:eastAsia="Times New Roman" w:hAnsi="Arial" w:cs="Arial"/>
          <w:sz w:val="20"/>
          <w:lang w:eastAsia="cs-CZ"/>
        </w:rPr>
        <w:t xml:space="preserve">l. m. Praha ve spolupráci s Městskou policií zajistilo prostřednictvím svozové společnosti systém nakládání s infekčním odpadem a ostrými předměty po narkomanech, a z městských útulků pro opuštěná zvířata.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07128E" w:rsidP="00563C93">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Celkem bylo v letech 1998 - 2017</w:t>
      </w:r>
      <w:r w:rsidR="00563C93" w:rsidRPr="00563C93">
        <w:rPr>
          <w:rFonts w:ascii="Arial" w:eastAsia="Times New Roman" w:hAnsi="Arial" w:cs="Arial"/>
          <w:sz w:val="20"/>
          <w:lang w:eastAsia="cs-CZ"/>
        </w:rPr>
        <w:t xml:space="preserve"> vybráno následující množství NO:</w:t>
      </w:r>
    </w:p>
    <w:tbl>
      <w:tblPr>
        <w:tblW w:w="52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451"/>
        <w:gridCol w:w="1424"/>
        <w:gridCol w:w="1425"/>
        <w:gridCol w:w="1425"/>
        <w:gridCol w:w="1425"/>
        <w:gridCol w:w="1425"/>
      </w:tblGrid>
      <w:tr w:rsidR="00563C93" w:rsidRPr="00563C93" w:rsidTr="00746856">
        <w:trPr>
          <w:trHeight w:val="240"/>
        </w:trPr>
        <w:tc>
          <w:tcPr>
            <w:tcW w:w="2451"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7124"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746856">
        <w:trPr>
          <w:trHeight w:val="240"/>
        </w:trPr>
        <w:tc>
          <w:tcPr>
            <w:tcW w:w="2451"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24"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1998</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1999</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2000</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2001</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2002</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63</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131</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93</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107</w:t>
            </w:r>
          </w:p>
        </w:tc>
      </w:tr>
      <w:tr w:rsidR="00563C93" w:rsidRPr="00563C93" w:rsidTr="00746856">
        <w:trPr>
          <w:trHeight w:val="240"/>
        </w:trPr>
        <w:tc>
          <w:tcPr>
            <w:tcW w:w="2451"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117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color w:val="000000"/>
                <w:sz w:val="18"/>
                <w:szCs w:val="20"/>
                <w:lang w:eastAsia="cs-CZ"/>
              </w:rPr>
              <w:t>175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178</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164</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238</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123</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348</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r>
      <w:tr w:rsidR="00563C93" w:rsidRPr="00563C93" w:rsidTr="00746856">
        <w:trPr>
          <w:trHeight w:val="240"/>
        </w:trPr>
        <w:tc>
          <w:tcPr>
            <w:tcW w:w="2451"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lastRenderedPageBreak/>
              <w:t>Celkem</w:t>
            </w:r>
          </w:p>
        </w:tc>
        <w:tc>
          <w:tcPr>
            <w:tcW w:w="1424"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117</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222</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267</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319</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627</w:t>
            </w:r>
          </w:p>
        </w:tc>
      </w:tr>
    </w:tbl>
    <w:p w:rsidR="005D6259" w:rsidRPr="00563C93" w:rsidRDefault="005D6259" w:rsidP="00563C93">
      <w:pPr>
        <w:autoSpaceDE w:val="0"/>
        <w:autoSpaceDN w:val="0"/>
        <w:adjustRightInd w:val="0"/>
        <w:spacing w:after="0" w:line="240" w:lineRule="auto"/>
        <w:ind w:left="284" w:hanging="284"/>
        <w:jc w:val="both"/>
        <w:rPr>
          <w:rFonts w:ascii="Arial" w:eastAsia="Times New Roman" w:hAnsi="Arial" w:cs="Arial"/>
          <w:sz w:val="18"/>
          <w:highlight w:val="yellow"/>
          <w:lang w:eastAsia="cs-CZ"/>
        </w:rPr>
      </w:pPr>
    </w:p>
    <w:tbl>
      <w:tblPr>
        <w:tblW w:w="9639"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465"/>
        <w:gridCol w:w="1434"/>
        <w:gridCol w:w="1435"/>
        <w:gridCol w:w="1435"/>
        <w:gridCol w:w="1435"/>
        <w:gridCol w:w="1435"/>
      </w:tblGrid>
      <w:tr w:rsidR="00563C93" w:rsidRPr="00563C93" w:rsidTr="00563C93">
        <w:trPr>
          <w:trHeight w:val="240"/>
        </w:trPr>
        <w:tc>
          <w:tcPr>
            <w:tcW w:w="2438"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1418"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563C93">
        <w:trPr>
          <w:trHeight w:val="240"/>
        </w:trPr>
        <w:tc>
          <w:tcPr>
            <w:tcW w:w="2438"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2003</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2004</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2005</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2006</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2007</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236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271</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391</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288</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92</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82</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w:t>
            </w:r>
          </w:p>
        </w:tc>
      </w:tr>
      <w:tr w:rsidR="00563C93" w:rsidRPr="00563C93" w:rsidTr="00563C93">
        <w:trPr>
          <w:trHeight w:val="240"/>
        </w:trPr>
        <w:tc>
          <w:tcPr>
            <w:tcW w:w="243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308</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318</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317</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423</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322</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467</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491</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409</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100</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48</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w:t>
            </w:r>
          </w:p>
        </w:tc>
        <w:tc>
          <w:tcPr>
            <w:tcW w:w="1418"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47</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r>
      <w:tr w:rsidR="00563C93" w:rsidRPr="00563C93" w:rsidTr="00563C93">
        <w:trPr>
          <w:trHeight w:val="240"/>
        </w:trPr>
        <w:tc>
          <w:tcPr>
            <w:tcW w:w="2438"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799</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850</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874</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468</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369</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34"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511"/>
        <w:gridCol w:w="1439"/>
        <w:gridCol w:w="1421"/>
        <w:gridCol w:w="1421"/>
        <w:gridCol w:w="1421"/>
        <w:gridCol w:w="1421"/>
      </w:tblGrid>
      <w:tr w:rsidR="00563C93" w:rsidRPr="00563C93" w:rsidTr="00563C93">
        <w:trPr>
          <w:trHeight w:val="252"/>
        </w:trPr>
        <w:tc>
          <w:tcPr>
            <w:tcW w:w="2495"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7082"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563C93">
        <w:trPr>
          <w:trHeight w:val="252"/>
        </w:trPr>
        <w:tc>
          <w:tcPr>
            <w:tcW w:w="2495"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2008</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2009</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2011</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2012</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322</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322</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311</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366</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378</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80</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123</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101</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64</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14</w:t>
            </w:r>
          </w:p>
        </w:tc>
      </w:tr>
      <w:tr w:rsidR="00563C93" w:rsidRPr="00563C93" w:rsidTr="00563C93">
        <w:trPr>
          <w:trHeight w:val="252"/>
        </w:trPr>
        <w:tc>
          <w:tcPr>
            <w:tcW w:w="249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402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445</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412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430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392</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30"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68</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61</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ZpO</w:t>
            </w:r>
          </w:p>
        </w:tc>
      </w:tr>
      <w:tr w:rsidR="00563C93" w:rsidRPr="00563C93" w:rsidTr="00563C93">
        <w:trPr>
          <w:trHeight w:val="252"/>
        </w:trPr>
        <w:tc>
          <w:tcPr>
            <w:tcW w:w="2495"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470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502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469</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486</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453</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57" w:type="dxa"/>
        <w:tblInd w:w="55" w:type="dxa"/>
        <w:tblCellMar>
          <w:left w:w="70" w:type="dxa"/>
          <w:right w:w="70" w:type="dxa"/>
        </w:tblCellMar>
        <w:tblLook w:val="04A0" w:firstRow="1" w:lastRow="0" w:firstColumn="1" w:lastColumn="0" w:noHBand="0" w:noVBand="1"/>
      </w:tblPr>
      <w:tblGrid>
        <w:gridCol w:w="2457"/>
        <w:gridCol w:w="1440"/>
        <w:gridCol w:w="1440"/>
        <w:gridCol w:w="1440"/>
        <w:gridCol w:w="1440"/>
        <w:gridCol w:w="1440"/>
      </w:tblGrid>
      <w:tr w:rsidR="00563C93" w:rsidRPr="00563C93" w:rsidTr="00563C93">
        <w:trPr>
          <w:trHeight w:val="334"/>
        </w:trPr>
        <w:tc>
          <w:tcPr>
            <w:tcW w:w="2421" w:type="dxa"/>
            <w:vMerge w:val="restart"/>
            <w:tcBorders>
              <w:top w:val="single" w:sz="12" w:space="0" w:color="auto"/>
              <w:left w:val="single" w:sz="12"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Způsob sběru</w:t>
            </w:r>
          </w:p>
        </w:tc>
        <w:tc>
          <w:tcPr>
            <w:tcW w:w="1418" w:type="dxa"/>
            <w:gridSpan w:val="5"/>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Množství nebezpečného odpadu v tunách</w:t>
            </w:r>
          </w:p>
        </w:tc>
      </w:tr>
      <w:tr w:rsidR="00563C93" w:rsidRPr="00563C93" w:rsidTr="00563C93">
        <w:trPr>
          <w:trHeight w:val="317"/>
        </w:trPr>
        <w:tc>
          <w:tcPr>
            <w:tcW w:w="2421" w:type="dxa"/>
            <w:vMerge/>
            <w:tcBorders>
              <w:top w:val="single" w:sz="12" w:space="0" w:color="auto"/>
              <w:left w:val="single" w:sz="12"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tcBorders>
              <w:top w:val="nil"/>
              <w:left w:val="nil"/>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color w:val="000000"/>
                <w:sz w:val="18"/>
                <w:szCs w:val="20"/>
                <w:lang w:eastAsia="cs-CZ"/>
              </w:rPr>
              <w:t>2013</w:t>
            </w:r>
          </w:p>
        </w:tc>
        <w:tc>
          <w:tcPr>
            <w:tcW w:w="1418" w:type="dxa"/>
            <w:tcBorders>
              <w:top w:val="nil"/>
              <w:left w:val="nil"/>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2014</w:t>
            </w:r>
          </w:p>
        </w:tc>
        <w:tc>
          <w:tcPr>
            <w:tcW w:w="1418"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2015</w:t>
            </w:r>
          </w:p>
        </w:tc>
        <w:tc>
          <w:tcPr>
            <w:tcW w:w="1418"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2016 </w:t>
            </w:r>
          </w:p>
        </w:tc>
        <w:tc>
          <w:tcPr>
            <w:tcW w:w="1418" w:type="dxa"/>
            <w:tcBorders>
              <w:top w:val="nil"/>
              <w:left w:val="nil"/>
              <w:bottom w:val="single" w:sz="8" w:space="0" w:color="auto"/>
              <w:right w:val="single" w:sz="12" w:space="0" w:color="auto"/>
            </w:tcBorders>
            <w:shd w:val="clear" w:color="000000" w:fill="D9D9D9"/>
            <w:vAlign w:val="center"/>
            <w:hideMark/>
          </w:tcPr>
          <w:p w:rsidR="00563C93" w:rsidRPr="00563C93" w:rsidRDefault="00943F45" w:rsidP="00563C93">
            <w:pPr>
              <w:spacing w:after="0" w:line="240" w:lineRule="auto"/>
              <w:jc w:val="center"/>
              <w:rPr>
                <w:rFonts w:ascii="Arial" w:eastAsia="Times New Roman" w:hAnsi="Arial" w:cs="Arial"/>
                <w:b/>
                <w:bCs/>
                <w:color w:val="000000"/>
                <w:sz w:val="18"/>
                <w:szCs w:val="18"/>
                <w:lang w:eastAsia="cs-CZ"/>
              </w:rPr>
            </w:pPr>
            <w:r w:rsidRPr="003F29AA">
              <w:rPr>
                <w:rFonts w:ascii="Arial" w:eastAsia="Times New Roman" w:hAnsi="Arial" w:cs="Arial"/>
                <w:b/>
                <w:bCs/>
                <w:sz w:val="18"/>
                <w:szCs w:val="18"/>
                <w:lang w:eastAsia="cs-CZ"/>
              </w:rPr>
              <w:t>2017</w:t>
            </w:r>
            <w:r w:rsidR="00563C93" w:rsidRPr="003F29AA">
              <w:rPr>
                <w:rFonts w:ascii="Arial" w:eastAsia="Times New Roman" w:hAnsi="Arial" w:cs="Arial"/>
                <w:b/>
                <w:bCs/>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Stabilní sběr</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20"/>
                <w:lang w:eastAsia="cs-CZ"/>
              </w:rPr>
              <w:t>367</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413</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424</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512</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354F04"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532</w:t>
            </w:r>
            <w:r w:rsidR="00563C93"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Mobilní sběr**)</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sz w:val="18"/>
                <w:szCs w:val="20"/>
                <w:lang w:eastAsia="cs-CZ"/>
              </w:rPr>
              <w:t>39</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27</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352D87"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30</w:t>
            </w:r>
            <w:r w:rsidR="00563C93" w:rsidRPr="00563C93">
              <w:rPr>
                <w:rFonts w:ascii="Arial" w:eastAsia="Times New Roman" w:hAnsi="Arial" w:cs="Arial"/>
                <w:color w:val="000000"/>
                <w:sz w:val="18"/>
                <w:szCs w:val="18"/>
                <w:lang w:eastAsia="cs-CZ"/>
              </w:rPr>
              <w:t> </w:t>
            </w:r>
          </w:p>
        </w:tc>
      </w:tr>
      <w:tr w:rsidR="00563C93" w:rsidRPr="00563C93" w:rsidTr="00563C93">
        <w:trPr>
          <w:trHeight w:val="303"/>
        </w:trPr>
        <w:tc>
          <w:tcPr>
            <w:tcW w:w="2421" w:type="dxa"/>
            <w:tcBorders>
              <w:top w:val="nil"/>
              <w:left w:val="single" w:sz="12" w:space="0" w:color="auto"/>
              <w:bottom w:val="nil"/>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 xml:space="preserve">Celkem </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563C93" w:rsidRPr="00563C93" w:rsidRDefault="000D4A56" w:rsidP="000D4A56">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406</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440</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453</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546</w:t>
            </w:r>
          </w:p>
        </w:tc>
        <w:tc>
          <w:tcPr>
            <w:tcW w:w="1418"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563C93" w:rsidRPr="00563C93" w:rsidRDefault="00921ECC" w:rsidP="00563C93">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562</w:t>
            </w:r>
            <w:r w:rsidR="00563C93" w:rsidRPr="00563C93">
              <w:rPr>
                <w:rFonts w:ascii="Arial" w:eastAsia="Times New Roman" w:hAnsi="Arial" w:cs="Arial"/>
                <w:b/>
                <w:bCs/>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stabilní a mobilní sběr</w:t>
            </w:r>
          </w:p>
        </w:tc>
        <w:tc>
          <w:tcPr>
            <w:tcW w:w="1418" w:type="dxa"/>
            <w:vMerge/>
            <w:tcBorders>
              <w:top w:val="nil"/>
              <w:left w:val="single" w:sz="8" w:space="0" w:color="auto"/>
              <w:bottom w:val="single" w:sz="8" w:space="0" w:color="000000"/>
              <w:right w:val="single" w:sz="8" w:space="0" w:color="auto"/>
            </w:tcBorders>
            <w:vAlign w:val="center"/>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12"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chladicích zařízení</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20"/>
                <w:lang w:eastAsia="cs-CZ"/>
              </w:rPr>
              <w:t>ZpO</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TV a PC monitorů</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0D4A56" w:rsidP="000D4A5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 </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8"/>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Sběr nepoužitelných léčiv </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0D4A56"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20"/>
                <w:lang w:eastAsia="cs-CZ"/>
              </w:rPr>
              <w:t>69</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87</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95</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480EC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107</w:t>
            </w:r>
            <w:r w:rsidR="00563C93" w:rsidRPr="00563C93">
              <w:rPr>
                <w:rFonts w:ascii="Arial" w:eastAsia="Times New Roman" w:hAnsi="Arial" w:cs="Arial"/>
                <w:color w:val="000000"/>
                <w:sz w:val="18"/>
                <w:szCs w:val="18"/>
                <w:lang w:eastAsia="cs-CZ"/>
              </w:rPr>
              <w:t> </w:t>
            </w:r>
          </w:p>
        </w:tc>
      </w:tr>
      <w:tr w:rsidR="00480EC3" w:rsidRPr="00563C93" w:rsidTr="00563C93">
        <w:trPr>
          <w:trHeight w:val="318"/>
        </w:trPr>
        <w:tc>
          <w:tcPr>
            <w:tcW w:w="2421" w:type="dxa"/>
            <w:tcBorders>
              <w:top w:val="nil"/>
              <w:left w:val="single" w:sz="12" w:space="0" w:color="auto"/>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Sběr injekčních stříkaček</w:t>
            </w: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20"/>
                <w:lang w:eastAsia="cs-CZ"/>
              </w:rPr>
            </w:pP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480EC3" w:rsidRDefault="00480EC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0,3</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monočlánků</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ZpO</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Celkem</w:t>
            </w:r>
          </w:p>
        </w:tc>
        <w:tc>
          <w:tcPr>
            <w:tcW w:w="1418" w:type="dxa"/>
            <w:tcBorders>
              <w:top w:val="nil"/>
              <w:left w:val="nil"/>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474</w:t>
            </w:r>
          </w:p>
        </w:tc>
        <w:tc>
          <w:tcPr>
            <w:tcW w:w="1418" w:type="dxa"/>
            <w:tcBorders>
              <w:top w:val="nil"/>
              <w:left w:val="nil"/>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519</w:t>
            </w:r>
          </w:p>
        </w:tc>
        <w:tc>
          <w:tcPr>
            <w:tcW w:w="1418" w:type="dxa"/>
            <w:tcBorders>
              <w:top w:val="nil"/>
              <w:left w:val="nil"/>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540</w:t>
            </w:r>
          </w:p>
        </w:tc>
        <w:tc>
          <w:tcPr>
            <w:tcW w:w="1418" w:type="dxa"/>
            <w:tcBorders>
              <w:top w:val="nil"/>
              <w:left w:val="nil"/>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641 </w:t>
            </w:r>
          </w:p>
        </w:tc>
        <w:tc>
          <w:tcPr>
            <w:tcW w:w="1418" w:type="dxa"/>
            <w:tcBorders>
              <w:top w:val="nil"/>
              <w:left w:val="nil"/>
              <w:bottom w:val="single" w:sz="12" w:space="0" w:color="auto"/>
              <w:right w:val="single" w:sz="12" w:space="0" w:color="auto"/>
            </w:tcBorders>
            <w:shd w:val="clear" w:color="000000" w:fill="D9D9D9"/>
            <w:vAlign w:val="center"/>
            <w:hideMark/>
          </w:tcPr>
          <w:p w:rsidR="00563C93" w:rsidRPr="00563C93" w:rsidRDefault="00921ECC" w:rsidP="00563C93">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669,3</w:t>
            </w:r>
            <w:r w:rsidR="00563C93" w:rsidRPr="00563C93">
              <w:rPr>
                <w:rFonts w:ascii="Arial" w:eastAsia="Times New Roman" w:hAnsi="Arial" w:cs="Arial"/>
                <w:b/>
                <w:bCs/>
                <w:color w:val="000000"/>
                <w:sz w:val="18"/>
                <w:szCs w:val="18"/>
                <w:lang w:eastAsia="cs-CZ"/>
              </w:rPr>
              <w:t> </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r w:rsidRPr="00563C93">
        <w:rPr>
          <w:rFonts w:ascii="Arial" w:eastAsia="Times New Roman" w:hAnsi="Arial" w:cs="Arial"/>
          <w:sz w:val="18"/>
          <w:lang w:eastAsia="cs-CZ"/>
        </w:rPr>
        <w:t>*) ZpO – sběr a evidence v rámci zpětného odběru</w:t>
      </w:r>
    </w:p>
    <w:p w:rsidR="00563C93" w:rsidRPr="00352D87" w:rsidRDefault="00563C93" w:rsidP="00563C93">
      <w:pPr>
        <w:autoSpaceDE w:val="0"/>
        <w:autoSpaceDN w:val="0"/>
        <w:adjustRightInd w:val="0"/>
        <w:spacing w:after="0" w:line="240" w:lineRule="auto"/>
        <w:ind w:left="284" w:hanging="284"/>
        <w:jc w:val="both"/>
        <w:rPr>
          <w:rFonts w:ascii="Arial" w:eastAsia="Times New Roman" w:hAnsi="Arial" w:cs="Arial"/>
          <w:color w:val="FF0000"/>
          <w:sz w:val="18"/>
          <w:lang w:eastAsia="cs-CZ"/>
        </w:rPr>
      </w:pPr>
      <w:r w:rsidRPr="00352D87">
        <w:rPr>
          <w:rFonts w:ascii="Arial" w:eastAsia="Times New Roman" w:hAnsi="Arial" w:cs="Arial"/>
          <w:sz w:val="18"/>
          <w:lang w:eastAsia="cs-CZ"/>
        </w:rPr>
        <w:t>**) v roce 2012 probíhal pouze v měsících únor, březen, říjen a listopad</w:t>
      </w:r>
    </w:p>
    <w:p w:rsidR="00746856" w:rsidRPr="00563C93" w:rsidRDefault="00746856" w:rsidP="00563C93">
      <w:pPr>
        <w:autoSpaceDE w:val="0"/>
        <w:autoSpaceDN w:val="0"/>
        <w:adjustRightInd w:val="0"/>
        <w:spacing w:after="0" w:line="240" w:lineRule="auto"/>
        <w:rPr>
          <w:rFonts w:ascii="Arial" w:eastAsia="Times New Roman" w:hAnsi="Arial" w:cs="Arial"/>
          <w:sz w:val="20"/>
          <w:szCs w:val="20"/>
          <w:highlight w:val="yellow"/>
          <w:lang w:eastAsia="cs-CZ"/>
        </w:rPr>
      </w:pPr>
    </w:p>
    <w:p w:rsidR="00563C93" w:rsidRPr="00563C93" w:rsidRDefault="00563C93" w:rsidP="00563C93">
      <w:pPr>
        <w:keepNext/>
        <w:autoSpaceDE w:val="0"/>
        <w:autoSpaceDN w:val="0"/>
        <w:adjustRightInd w:val="0"/>
        <w:spacing w:after="0" w:line="240" w:lineRule="auto"/>
        <w:jc w:val="both"/>
        <w:outlineLvl w:val="0"/>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ZPĚTNÝ ODBĚR VÝROBKŮ</w:t>
      </w:r>
    </w:p>
    <w:p w:rsidR="00563C93" w:rsidRPr="00563C93" w:rsidRDefault="00563C93" w:rsidP="00563C93">
      <w:pPr>
        <w:autoSpaceDE w:val="0"/>
        <w:autoSpaceDN w:val="0"/>
        <w:adjustRightInd w:val="0"/>
        <w:spacing w:after="0" w:line="240" w:lineRule="auto"/>
        <w:rPr>
          <w:rFonts w:ascii="Times New Roman" w:eastAsia="Times New Roman" w:hAnsi="Times New Roman" w:cs="Times New Roman"/>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Na základě </w:t>
      </w:r>
      <w:r w:rsidRPr="00563C93">
        <w:rPr>
          <w:rFonts w:ascii="Arial" w:eastAsia="Times New Roman" w:hAnsi="Arial" w:cs="Arial"/>
          <w:b/>
          <w:bCs/>
          <w:sz w:val="20"/>
          <w:lang w:eastAsia="cs-CZ"/>
        </w:rPr>
        <w:t>zákona č.185/2001 Sb., o odpadech a o změně některých dalších zákonů</w:t>
      </w:r>
      <w:r w:rsidRPr="00563C93">
        <w:rPr>
          <w:rFonts w:ascii="Arial" w:eastAsia="Times New Roman" w:hAnsi="Arial" w:cs="Arial"/>
          <w:sz w:val="20"/>
          <w:lang w:eastAsia="cs-CZ"/>
        </w:rPr>
        <w:t xml:space="preserve">, ve znění pozdějších předpisů (dále jen “zákon o odpadech”), je zavedena povinnost osobám, které dováží či vyrábí určené výrobky zajistit jejich </w:t>
      </w:r>
      <w:r w:rsidRPr="00563C93">
        <w:rPr>
          <w:rFonts w:ascii="Arial" w:eastAsia="Times New Roman" w:hAnsi="Arial" w:cs="Arial"/>
          <w:b/>
          <w:bCs/>
          <w:sz w:val="20"/>
          <w:lang w:eastAsia="cs-CZ"/>
        </w:rPr>
        <w:t>bezplatný zpětný odběr</w:t>
      </w:r>
      <w:r w:rsidRPr="00563C93">
        <w:rPr>
          <w:rFonts w:ascii="Arial" w:eastAsia="Times New Roman" w:hAnsi="Arial" w:cs="Arial"/>
          <w:sz w:val="20"/>
          <w:lang w:eastAsia="cs-CZ"/>
        </w:rPr>
        <w:t xml:space="preserve"> od spotřebitelů. Povinnost zpětného odběru byla </w:t>
      </w:r>
      <w:r w:rsidRPr="00563C93">
        <w:rPr>
          <w:rFonts w:ascii="Arial" w:eastAsia="Times New Roman" w:hAnsi="Arial" w:cs="Arial"/>
          <w:sz w:val="20"/>
          <w:u w:val="single"/>
          <w:lang w:eastAsia="cs-CZ"/>
        </w:rPr>
        <w:t>ze zákona</w:t>
      </w:r>
      <w:r w:rsidRPr="00563C93">
        <w:rPr>
          <w:rFonts w:ascii="Arial" w:eastAsia="Times New Roman" w:hAnsi="Arial" w:cs="Arial"/>
          <w:sz w:val="20"/>
          <w:lang w:eastAsia="cs-CZ"/>
        </w:rPr>
        <w:t xml:space="preserve"> u všech níže uvedených výrobků kromě chladicích zařízení dána od </w:t>
      </w:r>
      <w:r w:rsidRPr="00563C93">
        <w:rPr>
          <w:rFonts w:ascii="Arial" w:eastAsia="Times New Roman" w:hAnsi="Arial" w:cs="Arial"/>
          <w:sz w:val="20"/>
          <w:u w:val="single"/>
          <w:lang w:eastAsia="cs-CZ"/>
        </w:rPr>
        <w:t>23.2.2002</w:t>
      </w:r>
      <w:r w:rsidRPr="00563C93">
        <w:rPr>
          <w:rFonts w:ascii="Arial" w:eastAsia="Times New Roman" w:hAnsi="Arial" w:cs="Arial"/>
          <w:sz w:val="20"/>
          <w:lang w:eastAsia="cs-CZ"/>
        </w:rPr>
        <w:t xml:space="preserve">. Povinnost zpětného odběru elektrozařízení byla stanovena odlišně - od </w:t>
      </w:r>
      <w:r w:rsidRPr="00563C93">
        <w:rPr>
          <w:rFonts w:ascii="Arial" w:eastAsia="Times New Roman" w:hAnsi="Arial" w:cs="Arial"/>
          <w:sz w:val="20"/>
          <w:u w:val="single"/>
          <w:lang w:eastAsia="cs-CZ"/>
        </w:rPr>
        <w:t>13.8.2005</w:t>
      </w:r>
      <w:r w:rsidRPr="00563C93">
        <w:rPr>
          <w:rFonts w:ascii="Arial" w:eastAsia="Times New Roman" w:hAnsi="Arial" w:cs="Arial"/>
          <w:sz w:val="20"/>
          <w:lang w:eastAsia="cs-CZ"/>
        </w:rPr>
        <w:t>.</w:t>
      </w:r>
    </w:p>
    <w:p w:rsidR="00563C93" w:rsidRPr="00563C93" w:rsidRDefault="00563C93" w:rsidP="00563C93">
      <w:pPr>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Zpětnému odběru podléhají následující výrobky:</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Minerální oleje a oleje ze živičných nerostů</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sz w:val="20"/>
          <w:lang w:eastAsia="cs-CZ"/>
        </w:rPr>
        <w:t xml:space="preserve">Akumulátory a </w:t>
      </w:r>
      <w:r w:rsidRPr="00563C93">
        <w:rPr>
          <w:rFonts w:ascii="Arial" w:eastAsia="Times New Roman" w:hAnsi="Arial" w:cs="Arial"/>
          <w:b/>
          <w:sz w:val="20"/>
          <w:lang w:eastAsia="cs-CZ"/>
        </w:rPr>
        <w:t>b</w:t>
      </w:r>
      <w:r w:rsidRPr="00563C93">
        <w:rPr>
          <w:rFonts w:ascii="Arial" w:eastAsia="Times New Roman" w:hAnsi="Arial" w:cs="Arial"/>
          <w:b/>
          <w:bCs/>
          <w:sz w:val="20"/>
          <w:lang w:eastAsia="cs-CZ"/>
        </w:rPr>
        <w:t>aterie</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b/>
          <w:bCs/>
          <w:sz w:val="20"/>
          <w:lang w:eastAsia="cs-CZ"/>
        </w:rPr>
        <w:t>Výbojky a zářivky</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lastRenderedPageBreak/>
        <w:t>Pneumatiky (nejsou nebezpečným odpadem, ale jsou odpadem se specifickým režimem)</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b/>
          <w:bCs/>
          <w:sz w:val="20"/>
          <w:lang w:eastAsia="cs-CZ"/>
        </w:rPr>
        <w:t>Vyřazená elektrozařízení pocházející z domácností</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Vzhledem k tomu, že tyto výrobky již mají v současné době statut výrobku se zpětným odběrem, je o toto množství snížena produkce nebezpečného odpadu na území hl. m. Prahy.</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lang w:eastAsia="cs-CZ"/>
        </w:rPr>
      </w:pPr>
      <w:r w:rsidRPr="00563C93">
        <w:rPr>
          <w:rFonts w:ascii="Arial" w:eastAsia="Times New Roman" w:hAnsi="Arial" w:cs="Arial"/>
          <w:b/>
          <w:bCs/>
          <w:sz w:val="20"/>
          <w:lang w:eastAsia="cs-CZ"/>
        </w:rPr>
        <w:t xml:space="preserve">V rámci </w:t>
      </w:r>
      <w:r w:rsidRPr="00563C93">
        <w:rPr>
          <w:rFonts w:ascii="Arial" w:eastAsia="Times New Roman" w:hAnsi="Arial" w:cs="Arial"/>
          <w:b/>
          <w:bCs/>
          <w:sz w:val="20"/>
          <w:u w:val="single"/>
          <w:lang w:eastAsia="cs-CZ"/>
        </w:rPr>
        <w:t>zpětného odběru</w:t>
      </w:r>
      <w:r w:rsidRPr="00563C93">
        <w:rPr>
          <w:rFonts w:ascii="Arial" w:eastAsia="Times New Roman" w:hAnsi="Arial" w:cs="Arial"/>
          <w:b/>
          <w:bCs/>
          <w:sz w:val="20"/>
          <w:lang w:eastAsia="cs-CZ"/>
        </w:rPr>
        <w:t xml:space="preserve"> bylo občany odevzdáno:</w:t>
      </w: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lang w:eastAsia="cs-CZ"/>
        </w:rPr>
      </w:pPr>
    </w:p>
    <w:tbl>
      <w:tblPr>
        <w:tblW w:w="14770" w:type="dxa"/>
        <w:tblLayout w:type="fixed"/>
        <w:tblCellMar>
          <w:left w:w="0" w:type="dxa"/>
          <w:right w:w="0" w:type="dxa"/>
        </w:tblCellMar>
        <w:tblLook w:val="0000" w:firstRow="0" w:lastRow="0" w:firstColumn="0" w:lastColumn="0" w:noHBand="0" w:noVBand="0"/>
      </w:tblPr>
      <w:tblGrid>
        <w:gridCol w:w="1858"/>
        <w:gridCol w:w="780"/>
        <w:gridCol w:w="877"/>
        <w:gridCol w:w="877"/>
        <w:gridCol w:w="877"/>
        <w:gridCol w:w="877"/>
        <w:gridCol w:w="877"/>
        <w:gridCol w:w="877"/>
        <w:gridCol w:w="877"/>
        <w:gridCol w:w="5993"/>
      </w:tblGrid>
      <w:tr w:rsidR="00563C93" w:rsidRPr="00563C93" w:rsidTr="00563C93">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p>
        </w:tc>
        <w:tc>
          <w:tcPr>
            <w:tcW w:w="780" w:type="dxa"/>
            <w:tcBorders>
              <w:top w:val="single" w:sz="12" w:space="0" w:color="auto"/>
              <w:left w:val="nil"/>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2005</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2006</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2007</w:t>
            </w:r>
          </w:p>
        </w:tc>
        <w:tc>
          <w:tcPr>
            <w:tcW w:w="877" w:type="dxa"/>
            <w:tcBorders>
              <w:top w:val="single" w:sz="12" w:space="0" w:color="auto"/>
              <w:left w:val="nil"/>
              <w:bottom w:val="double" w:sz="4" w:space="0" w:color="auto"/>
              <w:right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2009</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2010</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2011</w:t>
            </w:r>
          </w:p>
        </w:tc>
        <w:tc>
          <w:tcPr>
            <w:tcW w:w="877" w:type="dxa"/>
            <w:tcBorders>
              <w:top w:val="single" w:sz="12" w:space="0" w:color="auto"/>
              <w:left w:val="single" w:sz="6" w:space="0" w:color="auto"/>
              <w:right w:val="single" w:sz="6"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2012</w:t>
            </w:r>
          </w:p>
        </w:tc>
        <w:tc>
          <w:tcPr>
            <w:tcW w:w="5993" w:type="dxa"/>
            <w:tcBorders>
              <w:left w:val="single" w:sz="12" w:space="0" w:color="auto"/>
            </w:tcBorders>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přenosné baterie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9,6</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6,3</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6"/>
                <w:szCs w:val="16"/>
                <w:lang w:eastAsia="cs-CZ"/>
              </w:rPr>
            </w:pPr>
            <w:r w:rsidRPr="00563C93">
              <w:rPr>
                <w:rFonts w:ascii="Arial" w:eastAsia="Times New Roman" w:hAnsi="Arial" w:cs="Arial"/>
                <w:color w:val="000000"/>
                <w:sz w:val="16"/>
                <w:szCs w:val="16"/>
                <w:lang w:eastAsia="cs-CZ"/>
              </w:rPr>
              <w:t>nezjištěno</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10,5</w:t>
            </w: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televize a monitory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776</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1 346</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1 735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1 525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1 486</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1 660</w:t>
            </w: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chladničky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837</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1 021</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1 170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1 032</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1 799</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1 574</w:t>
            </w:r>
          </w:p>
        </w:tc>
      </w:tr>
      <w:tr w:rsidR="00563C93" w:rsidRPr="00563C93" w:rsidTr="00563C93">
        <w:trPr>
          <w:gridAfter w:val="1"/>
          <w:wAfter w:w="5993"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světelné zdroje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0,8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3,8</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7,2</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10,4</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11,5</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13,7</w:t>
            </w:r>
          </w:p>
        </w:tc>
      </w:tr>
      <w:tr w:rsidR="00563C93" w:rsidRPr="00563C93" w:rsidTr="00563C93">
        <w:trPr>
          <w:gridAfter w:val="1"/>
          <w:wAfter w:w="5993"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celkem odevzdáno (t)</w:t>
            </w:r>
          </w:p>
        </w:tc>
        <w:tc>
          <w:tcPr>
            <w:tcW w:w="780"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260</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1 085</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1 626</w:t>
            </w:r>
          </w:p>
        </w:tc>
        <w:tc>
          <w:tcPr>
            <w:tcW w:w="877" w:type="dxa"/>
            <w:tcBorders>
              <w:top w:val="single" w:sz="4" w:space="0" w:color="auto"/>
              <w:left w:val="nil"/>
              <w:bottom w:val="single" w:sz="12" w:space="0" w:color="auto"/>
              <w:right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2 380</w:t>
            </w:r>
          </w:p>
        </w:tc>
        <w:tc>
          <w:tcPr>
            <w:tcW w:w="877" w:type="dxa"/>
            <w:tcBorders>
              <w:top w:val="single" w:sz="4" w:space="0" w:color="auto"/>
              <w:left w:val="single" w:sz="4"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2 926</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2 573</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3 297</w:t>
            </w:r>
          </w:p>
        </w:tc>
        <w:tc>
          <w:tcPr>
            <w:tcW w:w="877" w:type="dxa"/>
            <w:tcBorders>
              <w:top w:val="single" w:sz="4" w:space="0" w:color="auto"/>
              <w:left w:val="single" w:sz="6" w:space="0" w:color="auto"/>
              <w:bottom w:val="single" w:sz="12" w:space="0" w:color="auto"/>
              <w:right w:val="single" w:sz="12"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3 258</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rámci komplexního systému nakládání s komunálním odpadem na území hl. m. Prahy je možnost odevzdávat výrobky zpětného odběru na sběrných dvorech hl. m. Prahy a od roku 2012 také do stacionárních kontejnerů umístěn</w:t>
      </w:r>
      <w:r w:rsidR="00525688">
        <w:rPr>
          <w:rFonts w:ascii="Arial" w:eastAsia="Times New Roman" w:hAnsi="Arial" w:cs="Arial"/>
          <w:sz w:val="20"/>
          <w:lang w:eastAsia="cs-CZ"/>
        </w:rPr>
        <w:t>ých v ulicích města. V roce 2017</w:t>
      </w:r>
      <w:r w:rsidRPr="00563C93">
        <w:rPr>
          <w:rFonts w:ascii="Arial" w:eastAsia="Times New Roman" w:hAnsi="Arial" w:cs="Arial"/>
          <w:sz w:val="20"/>
          <w:lang w:eastAsia="cs-CZ"/>
        </w:rPr>
        <w:t xml:space="preserve"> bylo v ulicích města rozmístěno 293</w:t>
      </w:r>
      <w:r w:rsidRPr="00563C93">
        <w:rPr>
          <w:rFonts w:ascii="Arial" w:eastAsia="Times New Roman" w:hAnsi="Arial" w:cs="Arial"/>
          <w:sz w:val="20"/>
          <w:highlight w:val="yellow"/>
          <w:lang w:eastAsia="cs-CZ"/>
        </w:rPr>
        <w:t xml:space="preserve"> </w:t>
      </w:r>
      <w:r w:rsidRPr="00563C93">
        <w:rPr>
          <w:rFonts w:ascii="Arial" w:eastAsia="Times New Roman" w:hAnsi="Arial" w:cs="Arial"/>
          <w:sz w:val="20"/>
          <w:lang w:eastAsia="cs-CZ"/>
        </w:rPr>
        <w:t>kontejnerů na drobné elektrozařízení.</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roce 2013 došlo k rozšíření informací ohledně vysbíraného množství výrobků zpětného odběru, proto jsou údaje uváděny v nové podobě. V rámci zpětného odběru byl</w:t>
      </w:r>
      <w:r w:rsidR="00525688">
        <w:rPr>
          <w:rFonts w:ascii="Arial" w:eastAsia="Times New Roman" w:hAnsi="Arial" w:cs="Arial"/>
          <w:sz w:val="20"/>
          <w:lang w:eastAsia="cs-CZ"/>
        </w:rPr>
        <w:t>o na SD hl. m. Prahy v roce 2017</w:t>
      </w:r>
      <w:r w:rsidRPr="00563C93">
        <w:rPr>
          <w:rFonts w:ascii="Arial" w:eastAsia="Times New Roman" w:hAnsi="Arial" w:cs="Arial"/>
          <w:sz w:val="20"/>
          <w:lang w:eastAsia="cs-CZ"/>
        </w:rPr>
        <w:t xml:space="preserve"> odevzdáno následující množství zařízení a výrobků v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tbl>
      <w:tblPr>
        <w:tblW w:w="7973"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tblGrid>
      <w:tr w:rsidR="00943F45" w:rsidRPr="00563C93" w:rsidTr="00943F45">
        <w:trPr>
          <w:trHeight w:val="267"/>
        </w:trPr>
        <w:tc>
          <w:tcPr>
            <w:tcW w:w="3128" w:type="dxa"/>
            <w:shd w:val="clear" w:color="000000" w:fill="D9D9D9"/>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Druh zařízení, výrobků</w:t>
            </w:r>
          </w:p>
        </w:tc>
        <w:tc>
          <w:tcPr>
            <w:tcW w:w="969" w:type="dxa"/>
            <w:shd w:val="clear" w:color="000000" w:fill="D9D9D9"/>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969" w:type="dxa"/>
            <w:shd w:val="clear" w:color="000000" w:fill="D9D9D9"/>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969" w:type="dxa"/>
            <w:shd w:val="clear" w:color="000000" w:fill="D9D9D9"/>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969" w:type="dxa"/>
            <w:shd w:val="clear" w:color="000000" w:fill="D9D9D9"/>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969" w:type="dxa"/>
            <w:shd w:val="clear" w:color="000000" w:fill="D9D9D9"/>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r>
      <w:tr w:rsidR="00943F45" w:rsidRPr="00563C93" w:rsidTr="00943F45">
        <w:trPr>
          <w:trHeight w:val="227"/>
        </w:trPr>
        <w:tc>
          <w:tcPr>
            <w:tcW w:w="3128"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TV a monitory</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925</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1 584,4</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923,9</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891,7</w:t>
            </w:r>
          </w:p>
        </w:tc>
        <w:tc>
          <w:tcPr>
            <w:tcW w:w="969" w:type="dxa"/>
          </w:tcPr>
          <w:p w:rsidR="00943F45" w:rsidRPr="00563C93" w:rsidRDefault="00D15CA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819,6</w:t>
            </w:r>
          </w:p>
        </w:tc>
      </w:tr>
      <w:tr w:rsidR="00943F45" w:rsidRPr="00563C93" w:rsidTr="00943F45">
        <w:trPr>
          <w:trHeight w:val="227"/>
        </w:trPr>
        <w:tc>
          <w:tcPr>
            <w:tcW w:w="3128"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ostatní elektrozařízení - Asekol</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407,5</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769</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563,5</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325,5</w:t>
            </w:r>
          </w:p>
        </w:tc>
        <w:tc>
          <w:tcPr>
            <w:tcW w:w="969" w:type="dxa"/>
          </w:tcPr>
          <w:p w:rsidR="00943F45" w:rsidRPr="00563C93" w:rsidRDefault="00D15CA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415,6</w:t>
            </w:r>
          </w:p>
        </w:tc>
      </w:tr>
      <w:tr w:rsidR="00943F45" w:rsidRPr="00563C93" w:rsidTr="00943F45">
        <w:trPr>
          <w:trHeight w:val="227"/>
        </w:trPr>
        <w:tc>
          <w:tcPr>
            <w:tcW w:w="3128"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světelné zdroje</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14,9</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15,7</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19,7</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21,9</w:t>
            </w:r>
          </w:p>
        </w:tc>
        <w:tc>
          <w:tcPr>
            <w:tcW w:w="969" w:type="dxa"/>
          </w:tcPr>
          <w:p w:rsidR="00943F45" w:rsidRPr="00563C93" w:rsidRDefault="0084216A"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22,8</w:t>
            </w:r>
          </w:p>
        </w:tc>
      </w:tr>
      <w:tr w:rsidR="00943F45" w:rsidRPr="00563C93" w:rsidTr="00943F45">
        <w:trPr>
          <w:trHeight w:val="227"/>
        </w:trPr>
        <w:tc>
          <w:tcPr>
            <w:tcW w:w="3128"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Chladničky</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933</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822,7</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855,7</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889,2</w:t>
            </w:r>
          </w:p>
        </w:tc>
        <w:tc>
          <w:tcPr>
            <w:tcW w:w="969" w:type="dxa"/>
          </w:tcPr>
          <w:p w:rsidR="00943F45" w:rsidRPr="00563C93" w:rsidRDefault="00D15CA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882,4</w:t>
            </w:r>
          </w:p>
        </w:tc>
      </w:tr>
      <w:tr w:rsidR="00943F45" w:rsidRPr="00563C93" w:rsidTr="00943F45">
        <w:trPr>
          <w:trHeight w:val="227"/>
        </w:trPr>
        <w:tc>
          <w:tcPr>
            <w:tcW w:w="3128"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Velké a malé spotřebiče - Elek</w:t>
            </w:r>
            <w:r w:rsidRPr="00563C93">
              <w:rPr>
                <w:rFonts w:ascii="Arial" w:eastAsia="Times New Roman" w:hAnsi="Arial" w:cs="Arial"/>
                <w:color w:val="000000"/>
                <w:sz w:val="18"/>
                <w:szCs w:val="18"/>
                <w:lang w:eastAsia="cs-CZ"/>
              </w:rPr>
              <w:t>trowin</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668,4</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659,1</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798,1</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999,4</w:t>
            </w:r>
          </w:p>
        </w:tc>
        <w:tc>
          <w:tcPr>
            <w:tcW w:w="969" w:type="dxa"/>
          </w:tcPr>
          <w:p w:rsidR="00943F45" w:rsidRPr="00563C93" w:rsidRDefault="00D15CA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1 228,4</w:t>
            </w:r>
          </w:p>
        </w:tc>
      </w:tr>
      <w:tr w:rsidR="00943F45" w:rsidRPr="00563C93" w:rsidTr="00943F45">
        <w:trPr>
          <w:trHeight w:val="227"/>
        </w:trPr>
        <w:tc>
          <w:tcPr>
            <w:tcW w:w="3128"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Baterie</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6,4</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18,4</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20,4</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34,7</w:t>
            </w:r>
          </w:p>
        </w:tc>
        <w:tc>
          <w:tcPr>
            <w:tcW w:w="969" w:type="dxa"/>
          </w:tcPr>
          <w:p w:rsidR="00943F45" w:rsidRPr="00563C93" w:rsidRDefault="00D15CA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37,6</w:t>
            </w:r>
          </w:p>
        </w:tc>
      </w:tr>
      <w:tr w:rsidR="00943F45" w:rsidRPr="00563C93" w:rsidTr="00943F45">
        <w:trPr>
          <w:trHeight w:val="227"/>
        </w:trPr>
        <w:tc>
          <w:tcPr>
            <w:tcW w:w="3128"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1353,8</w:t>
            </w:r>
          </w:p>
        </w:tc>
        <w:tc>
          <w:tcPr>
            <w:tcW w:w="969" w:type="dxa"/>
            <w:shd w:val="clear" w:color="auto" w:fill="auto"/>
            <w:noWrap/>
            <w:vAlign w:val="center"/>
            <w:hideMark/>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3 869,3</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3 181,3</w:t>
            </w:r>
          </w:p>
        </w:tc>
        <w:tc>
          <w:tcPr>
            <w:tcW w:w="969" w:type="dxa"/>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3 162,4</w:t>
            </w:r>
          </w:p>
        </w:tc>
        <w:tc>
          <w:tcPr>
            <w:tcW w:w="969" w:type="dxa"/>
          </w:tcPr>
          <w:p w:rsidR="00943F45" w:rsidRPr="00563C93" w:rsidRDefault="006449E4"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3406,4</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r w:rsidRPr="00563C93">
        <w:rPr>
          <w:rFonts w:ascii="Arial" w:eastAsia="Times New Roman" w:hAnsi="Arial" w:cs="Arial"/>
          <w:sz w:val="20"/>
          <w:lang w:eastAsia="cs-CZ"/>
        </w:rPr>
        <w:t>Množství vysbíraného drobného elektrozařízení ve stacionárních kontejnerech umístěných v ulicích v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563C93" w:rsidTr="00563C93">
        <w:trPr>
          <w:trHeight w:val="227"/>
        </w:trPr>
        <w:tc>
          <w:tcPr>
            <w:tcW w:w="970" w:type="dxa"/>
            <w:shd w:val="clear" w:color="auto" w:fill="D9D9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rok</w:t>
            </w:r>
          </w:p>
        </w:tc>
        <w:tc>
          <w:tcPr>
            <w:tcW w:w="1183" w:type="dxa"/>
            <w:shd w:val="clear" w:color="auto" w:fill="D9D9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množství (t)</w:t>
            </w:r>
          </w:p>
        </w:tc>
      </w:tr>
      <w:tr w:rsidR="00563C93" w:rsidRPr="00563C93" w:rsidTr="00563C93">
        <w:trPr>
          <w:trHeight w:val="227"/>
        </w:trPr>
        <w:tc>
          <w:tcPr>
            <w:tcW w:w="970"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1183"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94,5</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108,0</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143,1</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178,9</w:t>
            </w:r>
          </w:p>
        </w:tc>
      </w:tr>
      <w:tr w:rsidR="00563C93" w:rsidRPr="00563C93" w:rsidTr="00681259">
        <w:trPr>
          <w:trHeight w:val="227"/>
        </w:trPr>
        <w:tc>
          <w:tcPr>
            <w:tcW w:w="970" w:type="dxa"/>
            <w:tcBorders>
              <w:bottom w:val="single" w:sz="6" w:space="0" w:color="auto"/>
            </w:tcBorders>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1183" w:type="dxa"/>
            <w:tcBorders>
              <w:bottom w:val="single" w:sz="6" w:space="0" w:color="auto"/>
            </w:tcBorders>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243,1</w:t>
            </w:r>
          </w:p>
        </w:tc>
      </w:tr>
      <w:tr w:rsidR="00943F45" w:rsidRPr="00563C93" w:rsidTr="00681259">
        <w:trPr>
          <w:trHeight w:val="227"/>
        </w:trPr>
        <w:tc>
          <w:tcPr>
            <w:tcW w:w="970" w:type="dxa"/>
            <w:tcBorders>
              <w:top w:val="single" w:sz="6" w:space="0" w:color="auto"/>
              <w:bottom w:val="single" w:sz="12" w:space="0" w:color="auto"/>
            </w:tcBorders>
            <w:shd w:val="clear" w:color="auto" w:fill="auto"/>
            <w:noWrap/>
            <w:vAlign w:val="center"/>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1183" w:type="dxa"/>
            <w:tcBorders>
              <w:top w:val="single" w:sz="6" w:space="0" w:color="auto"/>
              <w:bottom w:val="single" w:sz="12" w:space="0" w:color="auto"/>
            </w:tcBorders>
            <w:shd w:val="clear" w:color="auto" w:fill="auto"/>
            <w:noWrap/>
            <w:vAlign w:val="center"/>
          </w:tcPr>
          <w:p w:rsidR="00943F45" w:rsidRPr="00563C93" w:rsidRDefault="00D15CA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224,9</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4536C2" w:rsidRDefault="004536C2"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eastAsia="cs-CZ"/>
        </w:rPr>
      </w:pPr>
      <w:r w:rsidRPr="004536C2">
        <w:rPr>
          <w:rFonts w:ascii="Arial" w:eastAsia="Times New Roman" w:hAnsi="Arial" w:cs="Arial"/>
          <w:b/>
          <w:bCs/>
          <w:caps/>
          <w:sz w:val="20"/>
          <w:u w:val="single"/>
          <w:lang w:eastAsia="cs-CZ"/>
        </w:rPr>
        <w:t>Náklady komplexního systému třídění komunálního odpadu</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sz w:val="16"/>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sidRPr="004536C2">
        <w:rPr>
          <w:rFonts w:ascii="Arial" w:eastAsia="Times New Roman" w:hAnsi="Arial" w:cs="Arial"/>
          <w:b/>
          <w:bCs/>
          <w:sz w:val="20"/>
          <w:u w:val="single"/>
          <w:lang w:eastAsia="cs-CZ"/>
        </w:rPr>
        <w:t>Náklady na směsný komunální odpad</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sz w:val="16"/>
          <w:highlight w:val="yellow"/>
          <w:lang w:eastAsia="cs-CZ"/>
        </w:rPr>
      </w:pPr>
    </w:p>
    <w:p w:rsidR="004536C2" w:rsidRDefault="004536C2" w:rsidP="004536C2">
      <w:pPr>
        <w:tabs>
          <w:tab w:val="left" w:pos="0"/>
        </w:tabs>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V tabulce a v grafu je patrný vliv poměru skládkování a energetické využití na výši celkové ceny za nakládání se směsným komunálním odpadem, včetně DPH. Zároveň je uveden i vývoj ceny bez započítané DPH a pro porovnání i hypotetický případ, kdyby byl od roku 1998 nulový nárůst inflace (k výpočtu byla pro jednotlivé roky použita průměrná roční míra inflace, zdroj: ČSÚ).</w:t>
      </w:r>
    </w:p>
    <w:p w:rsidR="007C58C1" w:rsidRPr="004536C2" w:rsidRDefault="007C58C1" w:rsidP="004536C2">
      <w:pPr>
        <w:tabs>
          <w:tab w:val="left" w:pos="0"/>
        </w:tabs>
        <w:autoSpaceDE w:val="0"/>
        <w:autoSpaceDN w:val="0"/>
        <w:adjustRightInd w:val="0"/>
        <w:spacing w:after="0" w:line="240" w:lineRule="auto"/>
        <w:jc w:val="both"/>
        <w:rPr>
          <w:rFonts w:ascii="Arial" w:eastAsia="Times New Roman" w:hAnsi="Arial" w:cs="Arial"/>
          <w:sz w:val="20"/>
          <w:lang w:eastAsia="cs-CZ"/>
        </w:rPr>
      </w:pPr>
    </w:p>
    <w:tbl>
      <w:tblPr>
        <w:tblW w:w="7900" w:type="dxa"/>
        <w:tblCellMar>
          <w:left w:w="70" w:type="dxa"/>
          <w:right w:w="70" w:type="dxa"/>
        </w:tblCellMar>
        <w:tblLook w:val="04A0" w:firstRow="1" w:lastRow="0" w:firstColumn="1" w:lastColumn="0" w:noHBand="0" w:noVBand="1"/>
      </w:tblPr>
      <w:tblGrid>
        <w:gridCol w:w="1080"/>
        <w:gridCol w:w="1080"/>
        <w:gridCol w:w="1140"/>
        <w:gridCol w:w="1080"/>
        <w:gridCol w:w="1080"/>
        <w:gridCol w:w="1080"/>
        <w:gridCol w:w="1360"/>
      </w:tblGrid>
      <w:tr w:rsidR="007C58C1" w:rsidRPr="007C58C1" w:rsidTr="007C58C1">
        <w:trPr>
          <w:trHeight w:val="480"/>
        </w:trPr>
        <w:tc>
          <w:tcPr>
            <w:tcW w:w="1080" w:type="dxa"/>
            <w:vMerge w:val="restart"/>
            <w:tcBorders>
              <w:top w:val="single" w:sz="12" w:space="0" w:color="auto"/>
              <w:left w:val="single" w:sz="12" w:space="0" w:color="auto"/>
              <w:bottom w:val="single" w:sz="12" w:space="0" w:color="000000"/>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rok</w:t>
            </w:r>
          </w:p>
        </w:tc>
        <w:tc>
          <w:tcPr>
            <w:tcW w:w="3300" w:type="dxa"/>
            <w:gridSpan w:val="3"/>
            <w:tcBorders>
              <w:top w:val="single" w:sz="12" w:space="0" w:color="auto"/>
              <w:left w:val="nil"/>
              <w:bottom w:val="single" w:sz="8"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Množství směsného odpadu a způsob využití nebo odstranění</w:t>
            </w:r>
          </w:p>
        </w:tc>
        <w:tc>
          <w:tcPr>
            <w:tcW w:w="3520" w:type="dxa"/>
            <w:gridSpan w:val="3"/>
            <w:tcBorders>
              <w:top w:val="single" w:sz="12" w:space="0" w:color="auto"/>
              <w:left w:val="nil"/>
              <w:bottom w:val="single" w:sz="8"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náklady na svoz a  dalěí nakládání se směsným odpadem</w:t>
            </w:r>
          </w:p>
        </w:tc>
      </w:tr>
      <w:tr w:rsidR="007C58C1" w:rsidRPr="007C58C1" w:rsidTr="007C58C1">
        <w:trPr>
          <w:trHeight w:val="735"/>
        </w:trPr>
        <w:tc>
          <w:tcPr>
            <w:tcW w:w="1080" w:type="dxa"/>
            <w:vMerge/>
            <w:tcBorders>
              <w:top w:val="single" w:sz="12" w:space="0" w:color="auto"/>
              <w:left w:val="single" w:sz="12" w:space="0" w:color="auto"/>
              <w:bottom w:val="single" w:sz="12" w:space="0" w:color="000000"/>
              <w:right w:val="single" w:sz="12" w:space="0" w:color="auto"/>
            </w:tcBorders>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Směsný odpad celkem</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skládkování</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spalování</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včetně DPH</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bez DPH</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bez DPH a bez inflace</w:t>
            </w:r>
          </w:p>
        </w:tc>
      </w:tr>
      <w:tr w:rsidR="007C58C1" w:rsidRPr="007C58C1" w:rsidTr="007C58C1">
        <w:trPr>
          <w:trHeight w:val="300"/>
        </w:trPr>
        <w:tc>
          <w:tcPr>
            <w:tcW w:w="1080" w:type="dxa"/>
            <w:vMerge/>
            <w:tcBorders>
              <w:top w:val="single" w:sz="12" w:space="0" w:color="auto"/>
              <w:left w:val="single" w:sz="12" w:space="0" w:color="auto"/>
              <w:bottom w:val="single" w:sz="12" w:space="0" w:color="000000"/>
              <w:right w:val="single" w:sz="12" w:space="0" w:color="auto"/>
            </w:tcBorders>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p>
        </w:tc>
        <w:tc>
          <w:tcPr>
            <w:tcW w:w="3300" w:type="dxa"/>
            <w:gridSpan w:val="3"/>
            <w:tcBorders>
              <w:top w:val="single" w:sz="8" w:space="0" w:color="auto"/>
              <w:left w:val="nil"/>
              <w:bottom w:val="single" w:sz="12"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(kt)</w:t>
            </w:r>
          </w:p>
        </w:tc>
        <w:tc>
          <w:tcPr>
            <w:tcW w:w="3520" w:type="dxa"/>
            <w:gridSpan w:val="3"/>
            <w:tcBorders>
              <w:top w:val="single" w:sz="8" w:space="0" w:color="auto"/>
              <w:left w:val="nil"/>
              <w:bottom w:val="single" w:sz="12"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(mil. Kč)</w:t>
            </w:r>
          </w:p>
        </w:tc>
      </w:tr>
      <w:tr w:rsidR="007C58C1" w:rsidRPr="007C58C1" w:rsidTr="007C58C1">
        <w:trPr>
          <w:trHeight w:val="315"/>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1998</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210,5</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81,4</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129,1</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396,7</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376,9</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336,5</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1999</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208,6</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15</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193,6</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501,6</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476,5</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415,5</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2000</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209,9</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43,1</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166,8</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505</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479,8</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399,7</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2001</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211,8</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15,5</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196,3</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532,4</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505,8</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397,6</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226,7</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25,6</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201,1</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563,7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535,5</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411,2</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2003</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230,2</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26,6</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203,6</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583,8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554,6</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420,4</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2004</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231</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24,8</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206,2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644,7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531,2</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387,8</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2005</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234,7</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33,5</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201,2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697,8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586,3</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417,2</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2006</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236,2</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35,7</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200,5</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717,8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603,2</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421,3</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240,3</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43</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197,3</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740,9</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622,6</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424,3</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243,1</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52,3</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190,8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767,4</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644,9</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427,6</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2009</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244,6</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53,4</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191,2</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735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667,7</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415,8</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2010</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245,1</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44,7</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200,4</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747,3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679,3</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418,9</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246,8</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26,2</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220,6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760</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690,9</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419,7</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2012</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247,3</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21</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226,3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804,6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705,8</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420,8</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246,3</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24,2</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222,1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809,1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703,6</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405,6</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2014</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246,2</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11,4</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234,8</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817,9</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711,3</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404,9</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247,2</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3,6</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243,6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808,7</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703,2</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403,7</w:t>
            </w:r>
          </w:p>
        </w:tc>
      </w:tr>
      <w:tr w:rsidR="007C58C1" w:rsidRPr="007C58C1" w:rsidTr="00681259">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249,3</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12,5</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236,8</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850,5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740,3</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406,6</w:t>
            </w:r>
          </w:p>
        </w:tc>
      </w:tr>
      <w:tr w:rsidR="007C58C1" w:rsidRPr="007C58C1" w:rsidTr="00681259">
        <w:trPr>
          <w:trHeight w:val="300"/>
        </w:trPr>
        <w:tc>
          <w:tcPr>
            <w:tcW w:w="1080" w:type="dxa"/>
            <w:tcBorders>
              <w:top w:val="single" w:sz="8" w:space="0" w:color="auto"/>
              <w:left w:val="single" w:sz="12" w:space="0" w:color="auto"/>
              <w:bottom w:val="single" w:sz="12"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color w:val="000000"/>
                <w:sz w:val="18"/>
                <w:szCs w:val="18"/>
                <w:lang w:eastAsia="cs-CZ"/>
              </w:rPr>
            </w:pPr>
            <w:r w:rsidRPr="007C58C1">
              <w:rPr>
                <w:rFonts w:ascii="Arial" w:eastAsia="Times New Roman" w:hAnsi="Arial" w:cs="Arial"/>
                <w:b/>
                <w:color w:val="000000"/>
                <w:sz w:val="18"/>
                <w:szCs w:val="18"/>
                <w:lang w:eastAsia="cs-CZ"/>
              </w:rPr>
              <w:t>2017</w:t>
            </w:r>
          </w:p>
        </w:tc>
        <w:tc>
          <w:tcPr>
            <w:tcW w:w="1080" w:type="dxa"/>
            <w:tcBorders>
              <w:top w:val="single" w:sz="8" w:space="0" w:color="auto"/>
              <w:left w:val="single" w:sz="12" w:space="0" w:color="auto"/>
              <w:bottom w:val="single" w:sz="12"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250,2</w:t>
            </w:r>
          </w:p>
        </w:tc>
        <w:tc>
          <w:tcPr>
            <w:tcW w:w="1140" w:type="dxa"/>
            <w:tcBorders>
              <w:top w:val="single" w:sz="8" w:space="0" w:color="auto"/>
              <w:left w:val="nil"/>
              <w:bottom w:val="single" w:sz="12" w:space="0" w:color="auto"/>
              <w:right w:val="single" w:sz="8" w:space="0" w:color="auto"/>
            </w:tcBorders>
            <w:shd w:val="clear" w:color="auto" w:fill="auto"/>
            <w:vAlign w:val="center"/>
            <w:hideMark/>
          </w:tcPr>
          <w:p w:rsidR="007C58C1" w:rsidRPr="007C58C1" w:rsidRDefault="00232EC0"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19,6</w:t>
            </w:r>
          </w:p>
        </w:tc>
        <w:tc>
          <w:tcPr>
            <w:tcW w:w="1080" w:type="dxa"/>
            <w:tcBorders>
              <w:top w:val="single" w:sz="8" w:space="0" w:color="auto"/>
              <w:left w:val="nil"/>
              <w:bottom w:val="single" w:sz="12" w:space="0" w:color="auto"/>
              <w:right w:val="single" w:sz="12" w:space="0" w:color="auto"/>
            </w:tcBorders>
            <w:shd w:val="clear" w:color="auto" w:fill="auto"/>
            <w:vAlign w:val="center"/>
            <w:hideMark/>
          </w:tcPr>
          <w:p w:rsidR="007C58C1" w:rsidRPr="007C58C1" w:rsidRDefault="00232EC0"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230,6</w:t>
            </w:r>
          </w:p>
        </w:tc>
        <w:tc>
          <w:tcPr>
            <w:tcW w:w="1080" w:type="dxa"/>
            <w:tcBorders>
              <w:top w:val="single" w:sz="8" w:space="0" w:color="auto"/>
              <w:left w:val="single" w:sz="12" w:space="0" w:color="auto"/>
              <w:bottom w:val="single" w:sz="12"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938</w:t>
            </w:r>
          </w:p>
        </w:tc>
        <w:tc>
          <w:tcPr>
            <w:tcW w:w="1080" w:type="dxa"/>
            <w:tcBorders>
              <w:top w:val="single" w:sz="8" w:space="0" w:color="auto"/>
              <w:left w:val="nil"/>
              <w:bottom w:val="single" w:sz="12"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816,8</w:t>
            </w:r>
          </w:p>
        </w:tc>
        <w:tc>
          <w:tcPr>
            <w:tcW w:w="1360" w:type="dxa"/>
            <w:tcBorders>
              <w:top w:val="single" w:sz="8" w:space="0" w:color="auto"/>
              <w:left w:val="nil"/>
              <w:bottom w:val="single" w:sz="12"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416,8</w:t>
            </w:r>
          </w:p>
        </w:tc>
      </w:tr>
    </w:tbl>
    <w:p w:rsidR="00AC5081" w:rsidRDefault="00426396" w:rsidP="004536C2">
      <w:pPr>
        <w:autoSpaceDE w:val="0"/>
        <w:autoSpaceDN w:val="0"/>
        <w:adjustRightInd w:val="0"/>
        <w:spacing w:after="0" w:line="240" w:lineRule="auto"/>
      </w:pPr>
      <w:r w:rsidRPr="0045236E">
        <w:rPr>
          <w:lang w:eastAsia="cs-CZ"/>
        </w:rPr>
        <w:fldChar w:fldCharType="begin"/>
      </w:r>
      <w:r w:rsidRPr="0045236E">
        <w:rPr>
          <w:lang w:eastAsia="cs-CZ"/>
        </w:rPr>
        <w:instrText xml:space="preserve"> LINK </w:instrText>
      </w:r>
      <w:r w:rsidR="00AC5081">
        <w:rPr>
          <w:lang w:eastAsia="cs-CZ"/>
        </w:rPr>
        <w:instrText>Excel.Sheet.12 Se</w:instrText>
      </w:r>
      <w:r w:rsidR="00AC5081">
        <w:rPr>
          <w:rFonts w:hint="cs"/>
          <w:lang w:eastAsia="cs-CZ"/>
        </w:rPr>
        <w:instrText>š</w:instrText>
      </w:r>
      <w:r w:rsidR="00AC5081">
        <w:rPr>
          <w:lang w:eastAsia="cs-CZ"/>
        </w:rPr>
        <w:instrText xml:space="preserve">it1 List1!R24C1:R45C7 </w:instrText>
      </w:r>
      <w:r w:rsidRPr="0045236E">
        <w:rPr>
          <w:lang w:eastAsia="cs-CZ"/>
        </w:rPr>
        <w:instrText xml:space="preserve">\a \f 4 \h  \* MERGEFORMAT </w:instrText>
      </w:r>
      <w:r w:rsidRPr="0045236E">
        <w:rPr>
          <w:lang w:eastAsia="cs-CZ"/>
        </w:rPr>
        <w:fldChar w:fldCharType="separate"/>
      </w:r>
    </w:p>
    <w:p w:rsidR="004536C2" w:rsidRPr="00B500A0" w:rsidRDefault="00426396" w:rsidP="004536C2">
      <w:pPr>
        <w:autoSpaceDE w:val="0"/>
        <w:autoSpaceDN w:val="0"/>
        <w:adjustRightInd w:val="0"/>
        <w:spacing w:after="0" w:line="240" w:lineRule="auto"/>
        <w:rPr>
          <w:rFonts w:ascii="Arial" w:eastAsia="Times New Roman" w:hAnsi="Arial" w:cs="Arial"/>
          <w:bCs/>
          <w:sz w:val="20"/>
          <w:szCs w:val="20"/>
          <w:lang w:eastAsia="cs-CZ"/>
        </w:rPr>
      </w:pPr>
      <w:r w:rsidRPr="0045236E">
        <w:rPr>
          <w:rFonts w:ascii="Arial" w:eastAsia="Times New Roman" w:hAnsi="Arial" w:cs="Arial"/>
          <w:sz w:val="18"/>
          <w:szCs w:val="16"/>
          <w:lang w:eastAsia="cs-CZ"/>
        </w:rPr>
        <w:fldChar w:fldCharType="end"/>
      </w:r>
      <w:r w:rsidR="004536C2" w:rsidRPr="0045236E">
        <w:rPr>
          <w:rFonts w:ascii="Arial" w:eastAsia="Times New Roman" w:hAnsi="Arial" w:cs="Arial"/>
          <w:sz w:val="20"/>
          <w:szCs w:val="20"/>
          <w:lang w:eastAsia="cs-CZ"/>
        </w:rPr>
        <w:t>Vývoj nákladů na SKO v letech 1998-</w:t>
      </w:r>
      <w:r w:rsidR="0045236E" w:rsidRPr="0045236E">
        <w:rPr>
          <w:rFonts w:ascii="Arial" w:eastAsia="Times New Roman" w:hAnsi="Arial" w:cs="Arial"/>
          <w:bCs/>
          <w:sz w:val="20"/>
          <w:szCs w:val="20"/>
          <w:lang w:eastAsia="cs-CZ"/>
        </w:rPr>
        <w:t>2017</w:t>
      </w:r>
    </w:p>
    <w:p w:rsidR="00746856" w:rsidRDefault="00B500A0"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Pr>
          <w:noProof/>
          <w:lang w:eastAsia="cs-CZ"/>
        </w:rPr>
        <w:drawing>
          <wp:inline distT="0" distB="0" distL="0" distR="0" wp14:anchorId="2B527804" wp14:editId="562022B3">
            <wp:extent cx="5886450" cy="2657475"/>
            <wp:effectExtent l="0" t="0" r="0" b="9525"/>
            <wp:docPr id="3" name="Graf 3" title="mil. KČ"/>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46856" w:rsidRDefault="00746856"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sidRPr="004536C2">
        <w:rPr>
          <w:rFonts w:ascii="Arial" w:eastAsia="Times New Roman" w:hAnsi="Arial" w:cs="Arial"/>
          <w:b/>
          <w:bCs/>
          <w:sz w:val="20"/>
          <w:u w:val="single"/>
          <w:lang w:eastAsia="cs-CZ"/>
        </w:rPr>
        <w:t>Celkové náklady</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tbl>
      <w:tblPr>
        <w:tblW w:w="9095" w:type="dxa"/>
        <w:tblInd w:w="55" w:type="dxa"/>
        <w:tblCellMar>
          <w:left w:w="70" w:type="dxa"/>
          <w:right w:w="70" w:type="dxa"/>
        </w:tblCellMar>
        <w:tblLook w:val="04A0" w:firstRow="1" w:lastRow="0" w:firstColumn="1" w:lastColumn="0" w:noHBand="0" w:noVBand="1"/>
      </w:tblPr>
      <w:tblGrid>
        <w:gridCol w:w="785"/>
        <w:gridCol w:w="1064"/>
        <w:gridCol w:w="1015"/>
        <w:gridCol w:w="981"/>
        <w:gridCol w:w="1159"/>
        <w:gridCol w:w="1000"/>
        <w:gridCol w:w="785"/>
        <w:gridCol w:w="785"/>
        <w:gridCol w:w="1521"/>
      </w:tblGrid>
      <w:tr w:rsidR="004536C2" w:rsidRPr="004536C2" w:rsidTr="0026653E">
        <w:trPr>
          <w:trHeight w:val="349"/>
        </w:trPr>
        <w:tc>
          <w:tcPr>
            <w:tcW w:w="9095"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Celkové náklady v tis. Kč</w:t>
            </w:r>
          </w:p>
        </w:tc>
      </w:tr>
      <w:tr w:rsidR="00694188" w:rsidRPr="004536C2" w:rsidTr="0026653E">
        <w:trPr>
          <w:trHeight w:val="431"/>
        </w:trPr>
        <w:tc>
          <w:tcPr>
            <w:tcW w:w="785" w:type="dxa"/>
            <w:vMerge w:val="restart"/>
            <w:tcBorders>
              <w:top w:val="nil"/>
              <w:left w:val="single" w:sz="12"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6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tříděný sběr celkem</w:t>
            </w:r>
          </w:p>
        </w:tc>
        <w:tc>
          <w:tcPr>
            <w:tcW w:w="1015"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MSD</w:t>
            </w:r>
          </w:p>
        </w:tc>
        <w:tc>
          <w:tcPr>
            <w:tcW w:w="981"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směsný</w:t>
            </w:r>
          </w:p>
        </w:tc>
        <w:tc>
          <w:tcPr>
            <w:tcW w:w="1159"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nebezpečný odpad</w:t>
            </w:r>
          </w:p>
        </w:tc>
        <w:tc>
          <w:tcPr>
            <w:tcW w:w="1000"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BIO</w:t>
            </w:r>
          </w:p>
        </w:tc>
        <w:tc>
          <w:tcPr>
            <w:tcW w:w="785"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sběrné</w:t>
            </w:r>
          </w:p>
        </w:tc>
        <w:tc>
          <w:tcPr>
            <w:tcW w:w="78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Kovové obaly</w:t>
            </w:r>
          </w:p>
        </w:tc>
        <w:tc>
          <w:tcPr>
            <w:tcW w:w="1521"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CELKEM</w:t>
            </w:r>
          </w:p>
        </w:tc>
      </w:tr>
      <w:tr w:rsidR="00C26331" w:rsidRPr="004536C2" w:rsidTr="0026653E">
        <w:trPr>
          <w:trHeight w:val="333"/>
        </w:trPr>
        <w:tc>
          <w:tcPr>
            <w:tcW w:w="785" w:type="dxa"/>
            <w:vMerge/>
            <w:tcBorders>
              <w:top w:val="nil"/>
              <w:left w:val="single" w:sz="12"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64"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1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981" w:type="dxa"/>
            <w:tcBorders>
              <w:top w:val="nil"/>
              <w:left w:val="nil"/>
              <w:bottom w:val="single" w:sz="8" w:space="0" w:color="auto"/>
              <w:right w:val="single" w:sz="8" w:space="0" w:color="auto"/>
            </w:tcBorders>
            <w:shd w:val="clear" w:color="000000" w:fill="D9D9D9"/>
            <w:vAlign w:val="center"/>
            <w:hideMark/>
          </w:tcPr>
          <w:p w:rsidR="004536C2" w:rsidRPr="004536C2" w:rsidRDefault="003D377D"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O</w:t>
            </w:r>
            <w:r w:rsidR="004536C2" w:rsidRPr="004536C2">
              <w:rPr>
                <w:rFonts w:ascii="Arial" w:eastAsia="Times New Roman" w:hAnsi="Arial" w:cs="Arial"/>
                <w:color w:val="000000"/>
                <w:sz w:val="18"/>
                <w:szCs w:val="18"/>
                <w:lang w:eastAsia="cs-CZ"/>
              </w:rPr>
              <w:t>dpad</w:t>
            </w:r>
            <w:r>
              <w:rPr>
                <w:rFonts w:ascii="Arial" w:eastAsia="Times New Roman" w:hAnsi="Arial" w:cs="Arial"/>
                <w:color w:val="000000"/>
                <w:sz w:val="18"/>
                <w:szCs w:val="18"/>
                <w:lang w:eastAsia="cs-CZ"/>
              </w:rPr>
              <w:t>*</w:t>
            </w:r>
          </w:p>
        </w:tc>
        <w:tc>
          <w:tcPr>
            <w:tcW w:w="1159"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00"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SSM)</w:t>
            </w:r>
          </w:p>
        </w:tc>
        <w:tc>
          <w:tcPr>
            <w:tcW w:w="78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dvory</w:t>
            </w:r>
          </w:p>
        </w:tc>
        <w:tc>
          <w:tcPr>
            <w:tcW w:w="785"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521" w:type="dxa"/>
            <w:vMerge/>
            <w:tcBorders>
              <w:top w:val="nil"/>
              <w:left w:val="single" w:sz="8" w:space="0" w:color="auto"/>
              <w:bottom w:val="single" w:sz="8" w:space="0" w:color="000000"/>
              <w:right w:val="single" w:sz="12" w:space="0" w:color="auto"/>
            </w:tcBorders>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p>
        </w:tc>
      </w:tr>
      <w:tr w:rsidR="00C26331" w:rsidRPr="004536C2" w:rsidTr="0026653E">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321 842</w:t>
            </w:r>
            <w:r w:rsidRPr="004536C2">
              <w:rPr>
                <w:rFonts w:ascii="Arial" w:eastAsia="Times New Roman" w:hAnsi="Arial" w:cs="Arial"/>
                <w:color w:val="000000"/>
                <w:sz w:val="18"/>
                <w:szCs w:val="18"/>
                <w:vertAlign w:val="superscript"/>
                <w:lang w:eastAsia="cs-CZ"/>
              </w:rPr>
              <w:footnoteReference w:id="1"/>
            </w:r>
          </w:p>
        </w:tc>
        <w:tc>
          <w:tcPr>
            <w:tcW w:w="101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20 644</w:t>
            </w:r>
          </w:p>
        </w:tc>
        <w:tc>
          <w:tcPr>
            <w:tcW w:w="98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808 534</w:t>
            </w:r>
          </w:p>
        </w:tc>
        <w:tc>
          <w:tcPr>
            <w:tcW w:w="1159"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7 523</w:t>
            </w:r>
          </w:p>
        </w:tc>
        <w:tc>
          <w:tcPr>
            <w:tcW w:w="1000"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2 151</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59 900</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134</w:t>
            </w:r>
          </w:p>
        </w:tc>
        <w:tc>
          <w:tcPr>
            <w:tcW w:w="1521" w:type="dxa"/>
            <w:tcBorders>
              <w:top w:val="nil"/>
              <w:left w:val="nil"/>
              <w:bottom w:val="single" w:sz="8" w:space="0" w:color="auto"/>
              <w:right w:val="single" w:sz="12"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1 220 727</w:t>
            </w:r>
          </w:p>
        </w:tc>
      </w:tr>
      <w:tr w:rsidR="00C26331" w:rsidRPr="004536C2"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334 967</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18 993</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818 006</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5 796</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1 396</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64 393</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187</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1 243 739</w:t>
            </w:r>
          </w:p>
        </w:tc>
      </w:tr>
      <w:tr w:rsidR="00C26331" w:rsidRPr="004536C2" w:rsidTr="0026653E">
        <w:trPr>
          <w:trHeight w:val="240"/>
        </w:trPr>
        <w:tc>
          <w:tcPr>
            <w:tcW w:w="785" w:type="dxa"/>
            <w:tcBorders>
              <w:top w:val="single" w:sz="8" w:space="0" w:color="auto"/>
              <w:left w:val="single" w:sz="12" w:space="0" w:color="auto"/>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2015</w:t>
            </w:r>
          </w:p>
        </w:tc>
        <w:tc>
          <w:tcPr>
            <w:tcW w:w="1064"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321 227</w:t>
            </w:r>
          </w:p>
        </w:tc>
        <w:tc>
          <w:tcPr>
            <w:tcW w:w="101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16 616</w:t>
            </w:r>
          </w:p>
        </w:tc>
        <w:tc>
          <w:tcPr>
            <w:tcW w:w="981"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808 704</w:t>
            </w:r>
          </w:p>
        </w:tc>
        <w:tc>
          <w:tcPr>
            <w:tcW w:w="1159"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5 469</w:t>
            </w:r>
          </w:p>
        </w:tc>
        <w:tc>
          <w:tcPr>
            <w:tcW w:w="1000"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1 360</w:t>
            </w:r>
          </w:p>
        </w:tc>
        <w:tc>
          <w:tcPr>
            <w:tcW w:w="78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65 139</w:t>
            </w:r>
          </w:p>
        </w:tc>
        <w:tc>
          <w:tcPr>
            <w:tcW w:w="78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521" w:type="dxa"/>
            <w:tcBorders>
              <w:top w:val="single" w:sz="8" w:space="0" w:color="auto"/>
              <w:left w:val="nil"/>
              <w:bottom w:val="single" w:sz="4"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1 218 515</w:t>
            </w:r>
          </w:p>
        </w:tc>
      </w:tr>
      <w:tr w:rsidR="00C26331" w:rsidRPr="004536C2" w:rsidTr="0026653E">
        <w:trPr>
          <w:trHeight w:val="240"/>
        </w:trPr>
        <w:tc>
          <w:tcPr>
            <w:tcW w:w="785" w:type="dxa"/>
            <w:tcBorders>
              <w:top w:val="single" w:sz="4"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2016</w:t>
            </w:r>
          </w:p>
        </w:tc>
        <w:tc>
          <w:tcPr>
            <w:tcW w:w="1064"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365 076</w:t>
            </w:r>
          </w:p>
        </w:tc>
        <w:tc>
          <w:tcPr>
            <w:tcW w:w="1015"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15 718</w:t>
            </w:r>
          </w:p>
        </w:tc>
        <w:tc>
          <w:tcPr>
            <w:tcW w:w="981"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864 581</w:t>
            </w:r>
          </w:p>
        </w:tc>
        <w:tc>
          <w:tcPr>
            <w:tcW w:w="1159"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5 541</w:t>
            </w:r>
          </w:p>
        </w:tc>
        <w:tc>
          <w:tcPr>
            <w:tcW w:w="1000"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3 617</w:t>
            </w:r>
          </w:p>
        </w:tc>
        <w:tc>
          <w:tcPr>
            <w:tcW w:w="785"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66 536</w:t>
            </w:r>
          </w:p>
        </w:tc>
        <w:tc>
          <w:tcPr>
            <w:tcW w:w="785"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4"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1 321 069</w:t>
            </w:r>
          </w:p>
        </w:tc>
      </w:tr>
      <w:tr w:rsidR="00FC5B2F" w:rsidRPr="004536C2" w:rsidTr="0026653E">
        <w:trPr>
          <w:trHeight w:val="240"/>
        </w:trPr>
        <w:tc>
          <w:tcPr>
            <w:tcW w:w="785" w:type="dxa"/>
            <w:tcBorders>
              <w:top w:val="single" w:sz="8" w:space="0" w:color="auto"/>
              <w:left w:val="single" w:sz="12" w:space="0" w:color="auto"/>
              <w:bottom w:val="single" w:sz="12" w:space="0" w:color="auto"/>
              <w:right w:val="single" w:sz="8" w:space="0" w:color="auto"/>
            </w:tcBorders>
            <w:shd w:val="clear" w:color="auto" w:fill="auto"/>
            <w:vAlign w:val="center"/>
          </w:tcPr>
          <w:p w:rsidR="00FC5B2F" w:rsidRPr="003F29AA" w:rsidRDefault="00FC5B2F"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1064" w:type="dxa"/>
            <w:tcBorders>
              <w:top w:val="single" w:sz="8" w:space="0" w:color="auto"/>
              <w:left w:val="nil"/>
              <w:bottom w:val="single" w:sz="12"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430 459</w:t>
            </w:r>
          </w:p>
        </w:tc>
        <w:tc>
          <w:tcPr>
            <w:tcW w:w="1015" w:type="dxa"/>
            <w:tcBorders>
              <w:top w:val="single" w:sz="8" w:space="0" w:color="auto"/>
              <w:left w:val="nil"/>
              <w:bottom w:val="single" w:sz="12"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15 464</w:t>
            </w:r>
          </w:p>
        </w:tc>
        <w:tc>
          <w:tcPr>
            <w:tcW w:w="981" w:type="dxa"/>
            <w:tcBorders>
              <w:top w:val="single" w:sz="8" w:space="0" w:color="auto"/>
              <w:left w:val="nil"/>
              <w:bottom w:val="single" w:sz="12"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958 884</w:t>
            </w:r>
          </w:p>
        </w:tc>
        <w:tc>
          <w:tcPr>
            <w:tcW w:w="1159" w:type="dxa"/>
            <w:tcBorders>
              <w:top w:val="single" w:sz="8" w:space="0" w:color="auto"/>
              <w:left w:val="nil"/>
              <w:bottom w:val="single" w:sz="12"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5 329</w:t>
            </w:r>
          </w:p>
        </w:tc>
        <w:tc>
          <w:tcPr>
            <w:tcW w:w="1000" w:type="dxa"/>
            <w:tcBorders>
              <w:top w:val="single" w:sz="8" w:space="0" w:color="auto"/>
              <w:left w:val="nil"/>
              <w:bottom w:val="single" w:sz="12"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4 669</w:t>
            </w:r>
          </w:p>
        </w:tc>
        <w:tc>
          <w:tcPr>
            <w:tcW w:w="785" w:type="dxa"/>
            <w:tcBorders>
              <w:top w:val="single" w:sz="8" w:space="0" w:color="auto"/>
              <w:left w:val="nil"/>
              <w:bottom w:val="single" w:sz="12"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72 376</w:t>
            </w:r>
          </w:p>
        </w:tc>
        <w:tc>
          <w:tcPr>
            <w:tcW w:w="785" w:type="dxa"/>
            <w:tcBorders>
              <w:top w:val="single" w:sz="8" w:space="0" w:color="auto"/>
              <w:left w:val="nil"/>
              <w:bottom w:val="single" w:sz="12" w:space="0" w:color="auto"/>
              <w:right w:val="single" w:sz="8" w:space="0" w:color="auto"/>
            </w:tcBorders>
            <w:shd w:val="clear" w:color="auto" w:fill="auto"/>
            <w:vAlign w:val="center"/>
          </w:tcPr>
          <w:p w:rsidR="00FC5B2F" w:rsidRPr="003F29AA" w:rsidRDefault="00FC5B2F" w:rsidP="00681259">
            <w:pPr>
              <w:spacing w:after="0" w:line="240" w:lineRule="auto"/>
              <w:jc w:val="center"/>
              <w:rPr>
                <w:rFonts w:ascii="Arial" w:eastAsia="Times New Roman" w:hAnsi="Arial" w:cs="Arial"/>
                <w:color w:val="000000"/>
                <w:sz w:val="18"/>
                <w:szCs w:val="18"/>
                <w:lang w:eastAsia="cs-CZ"/>
              </w:rPr>
            </w:pPr>
          </w:p>
        </w:tc>
        <w:tc>
          <w:tcPr>
            <w:tcW w:w="1521" w:type="dxa"/>
            <w:tcBorders>
              <w:top w:val="single" w:sz="8" w:space="0" w:color="auto"/>
              <w:left w:val="nil"/>
              <w:bottom w:val="single" w:sz="12" w:space="0" w:color="auto"/>
              <w:right w:val="single" w:sz="12"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b/>
                <w:bCs/>
                <w:color w:val="000000"/>
                <w:sz w:val="18"/>
                <w:szCs w:val="18"/>
                <w:lang w:eastAsia="cs-CZ"/>
              </w:rPr>
            </w:pPr>
            <w:r w:rsidRPr="003F29AA">
              <w:rPr>
                <w:rFonts w:ascii="Arial" w:eastAsia="Times New Roman" w:hAnsi="Arial" w:cs="Arial"/>
                <w:b/>
                <w:bCs/>
                <w:color w:val="000000"/>
                <w:sz w:val="18"/>
                <w:szCs w:val="18"/>
                <w:lang w:eastAsia="cs-CZ"/>
              </w:rPr>
              <w:t>1 487 181</w:t>
            </w:r>
          </w:p>
        </w:tc>
      </w:tr>
      <w:tr w:rsidR="00C26331" w:rsidRPr="004536C2" w:rsidTr="0026653E">
        <w:trPr>
          <w:trHeight w:val="333"/>
        </w:trPr>
        <w:tc>
          <w:tcPr>
            <w:tcW w:w="785" w:type="dxa"/>
            <w:tcBorders>
              <w:top w:val="single" w:sz="12" w:space="0" w:color="auto"/>
              <w:left w:val="nil"/>
              <w:bottom w:val="nil"/>
              <w:right w:val="nil"/>
            </w:tcBorders>
            <w:shd w:val="clear" w:color="auto" w:fill="auto"/>
            <w:noWrap/>
            <w:vAlign w:val="bottom"/>
            <w:hideMark/>
          </w:tcPr>
          <w:p w:rsidR="00525688" w:rsidRDefault="00525688" w:rsidP="00681259">
            <w:pPr>
              <w:spacing w:after="0" w:line="240" w:lineRule="auto"/>
              <w:jc w:val="center"/>
              <w:rPr>
                <w:rFonts w:ascii="Calibri" w:eastAsia="Times New Roman" w:hAnsi="Calibri" w:cs="Calibri"/>
                <w:color w:val="000000"/>
                <w:lang w:eastAsia="cs-CZ"/>
              </w:rPr>
            </w:pPr>
          </w:p>
          <w:p w:rsidR="00525688" w:rsidRPr="004536C2" w:rsidRDefault="00525688" w:rsidP="00681259">
            <w:pPr>
              <w:spacing w:after="0" w:line="240" w:lineRule="auto"/>
              <w:jc w:val="center"/>
              <w:rPr>
                <w:rFonts w:ascii="Calibri" w:eastAsia="Times New Roman" w:hAnsi="Calibri" w:cs="Calibri"/>
                <w:color w:val="000000"/>
                <w:lang w:eastAsia="cs-CZ"/>
              </w:rPr>
            </w:pPr>
          </w:p>
        </w:tc>
        <w:tc>
          <w:tcPr>
            <w:tcW w:w="1064"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015"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981"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159"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000"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785"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785"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521"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r>
      <w:tr w:rsidR="004536C2" w:rsidRPr="004536C2" w:rsidTr="0026653E">
        <w:trPr>
          <w:trHeight w:val="349"/>
        </w:trPr>
        <w:tc>
          <w:tcPr>
            <w:tcW w:w="9095"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Celkové příjmy v tis. Kč</w:t>
            </w:r>
          </w:p>
        </w:tc>
      </w:tr>
      <w:tr w:rsidR="00694188" w:rsidRPr="004536C2" w:rsidTr="0026653E">
        <w:trPr>
          <w:trHeight w:val="333"/>
        </w:trPr>
        <w:tc>
          <w:tcPr>
            <w:tcW w:w="785" w:type="dxa"/>
            <w:vMerge w:val="restart"/>
            <w:tcBorders>
              <w:top w:val="nil"/>
              <w:left w:val="single" w:sz="12"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6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tříděný sběr celkem</w:t>
            </w:r>
            <w:r w:rsidR="004E5CEB">
              <w:rPr>
                <w:rFonts w:ascii="Arial" w:eastAsia="Times New Roman" w:hAnsi="Arial" w:cs="Arial"/>
                <w:color w:val="000000"/>
                <w:sz w:val="18"/>
                <w:szCs w:val="18"/>
                <w:lang w:eastAsia="cs-CZ"/>
              </w:rPr>
              <w:t>*</w:t>
            </w:r>
          </w:p>
        </w:tc>
        <w:tc>
          <w:tcPr>
            <w:tcW w:w="1015"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MSD</w:t>
            </w:r>
          </w:p>
        </w:tc>
        <w:tc>
          <w:tcPr>
            <w:tcW w:w="981"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směsný</w:t>
            </w:r>
          </w:p>
        </w:tc>
        <w:tc>
          <w:tcPr>
            <w:tcW w:w="1159"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nebezpečný odpad</w:t>
            </w:r>
          </w:p>
        </w:tc>
        <w:tc>
          <w:tcPr>
            <w:tcW w:w="1000"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BIO</w:t>
            </w:r>
          </w:p>
        </w:tc>
        <w:tc>
          <w:tcPr>
            <w:tcW w:w="785"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sběrné</w:t>
            </w:r>
          </w:p>
        </w:tc>
        <w:tc>
          <w:tcPr>
            <w:tcW w:w="78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Kovové obaly</w:t>
            </w:r>
          </w:p>
        </w:tc>
        <w:tc>
          <w:tcPr>
            <w:tcW w:w="1521"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CELKEM</w:t>
            </w:r>
          </w:p>
        </w:tc>
      </w:tr>
      <w:tr w:rsidR="00C26331" w:rsidRPr="004536C2" w:rsidTr="0026653E">
        <w:trPr>
          <w:trHeight w:val="333"/>
        </w:trPr>
        <w:tc>
          <w:tcPr>
            <w:tcW w:w="785" w:type="dxa"/>
            <w:vMerge/>
            <w:tcBorders>
              <w:top w:val="nil"/>
              <w:left w:val="single" w:sz="12"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64"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1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981" w:type="dxa"/>
            <w:tcBorders>
              <w:top w:val="nil"/>
              <w:left w:val="nil"/>
              <w:bottom w:val="single" w:sz="8" w:space="0" w:color="auto"/>
              <w:right w:val="single" w:sz="8" w:space="0" w:color="auto"/>
            </w:tcBorders>
            <w:shd w:val="clear" w:color="000000" w:fill="D9D9D9"/>
            <w:vAlign w:val="center"/>
            <w:hideMark/>
          </w:tcPr>
          <w:p w:rsidR="004536C2" w:rsidRPr="004536C2" w:rsidRDefault="0069418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O</w:t>
            </w:r>
            <w:r w:rsidR="004536C2" w:rsidRPr="004536C2">
              <w:rPr>
                <w:rFonts w:ascii="Arial" w:eastAsia="Times New Roman" w:hAnsi="Arial" w:cs="Arial"/>
                <w:color w:val="000000"/>
                <w:sz w:val="18"/>
                <w:szCs w:val="18"/>
                <w:lang w:eastAsia="cs-CZ"/>
              </w:rPr>
              <w:t>dpad</w:t>
            </w:r>
            <w:r>
              <w:rPr>
                <w:rFonts w:ascii="Arial" w:eastAsia="Times New Roman" w:hAnsi="Arial" w:cs="Arial"/>
                <w:color w:val="000000"/>
                <w:sz w:val="18"/>
                <w:szCs w:val="18"/>
                <w:lang w:eastAsia="cs-CZ"/>
              </w:rPr>
              <w:t xml:space="preserve"> (poplatek)</w:t>
            </w:r>
          </w:p>
        </w:tc>
        <w:tc>
          <w:tcPr>
            <w:tcW w:w="1159"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00"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SSM)</w:t>
            </w:r>
          </w:p>
        </w:tc>
        <w:tc>
          <w:tcPr>
            <w:tcW w:w="78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dvory</w:t>
            </w:r>
          </w:p>
        </w:tc>
        <w:tc>
          <w:tcPr>
            <w:tcW w:w="785"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521" w:type="dxa"/>
            <w:vMerge/>
            <w:tcBorders>
              <w:top w:val="nil"/>
              <w:left w:val="single" w:sz="8" w:space="0" w:color="auto"/>
              <w:bottom w:val="single" w:sz="8" w:space="0" w:color="000000"/>
              <w:right w:val="single" w:sz="12" w:space="0" w:color="auto"/>
            </w:tcBorders>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p>
        </w:tc>
      </w:tr>
      <w:tr w:rsidR="00C26331" w:rsidRPr="004536C2" w:rsidTr="0026653E">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162 444</w:t>
            </w:r>
            <w:r w:rsidRPr="004536C2">
              <w:rPr>
                <w:rFonts w:ascii="Arial" w:eastAsia="Times New Roman" w:hAnsi="Arial" w:cs="Arial"/>
                <w:color w:val="000000"/>
                <w:sz w:val="18"/>
                <w:szCs w:val="18"/>
                <w:vertAlign w:val="superscript"/>
                <w:lang w:eastAsia="cs-CZ"/>
              </w:rPr>
              <w:footnoteReference w:id="2"/>
            </w:r>
          </w:p>
        </w:tc>
        <w:tc>
          <w:tcPr>
            <w:tcW w:w="101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705 297</w:t>
            </w:r>
            <w:r w:rsidRPr="004536C2">
              <w:rPr>
                <w:rFonts w:ascii="Arial" w:eastAsia="Times New Roman" w:hAnsi="Arial" w:cs="Arial"/>
                <w:color w:val="000000"/>
                <w:sz w:val="18"/>
                <w:szCs w:val="18"/>
                <w:vertAlign w:val="superscript"/>
                <w:lang w:eastAsia="cs-CZ"/>
              </w:rPr>
              <w:footnoteReference w:id="3"/>
            </w:r>
          </w:p>
        </w:tc>
        <w:tc>
          <w:tcPr>
            <w:tcW w:w="1159"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1 345</w:t>
            </w:r>
            <w:r w:rsidRPr="004536C2">
              <w:rPr>
                <w:rFonts w:ascii="Arial" w:eastAsia="Times New Roman" w:hAnsi="Arial" w:cs="Arial"/>
                <w:color w:val="000000"/>
                <w:sz w:val="18"/>
                <w:szCs w:val="18"/>
                <w:vertAlign w:val="superscript"/>
                <w:lang w:eastAsia="cs-CZ"/>
              </w:rPr>
              <w:footnoteReference w:id="4"/>
            </w:r>
          </w:p>
        </w:tc>
        <w:tc>
          <w:tcPr>
            <w:tcW w:w="1000"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nil"/>
              <w:left w:val="nil"/>
              <w:bottom w:val="single" w:sz="8" w:space="0" w:color="auto"/>
              <w:right w:val="single" w:sz="12"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869 086</w:t>
            </w:r>
          </w:p>
        </w:tc>
      </w:tr>
      <w:tr w:rsidR="00C26331" w:rsidRPr="004536C2"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128 714</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699 670</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1 055</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829 439</w:t>
            </w:r>
          </w:p>
        </w:tc>
      </w:tr>
      <w:tr w:rsidR="00C26331" w:rsidRPr="004536C2"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2015</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133 656</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701 763</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981</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836 399</w:t>
            </w:r>
          </w:p>
        </w:tc>
      </w:tr>
      <w:tr w:rsidR="00C26331" w:rsidRPr="004536C2"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2016</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140 847</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700 079</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1 096</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26653E" w:rsidRDefault="0026653E" w:rsidP="00681259">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842 022</w:t>
            </w:r>
          </w:p>
        </w:tc>
      </w:tr>
      <w:tr w:rsidR="0026653E" w:rsidRPr="004536C2" w:rsidTr="0026653E">
        <w:trPr>
          <w:trHeight w:val="240"/>
        </w:trPr>
        <w:tc>
          <w:tcPr>
            <w:tcW w:w="785" w:type="dxa"/>
            <w:tcBorders>
              <w:top w:val="single" w:sz="8" w:space="0" w:color="auto"/>
              <w:left w:val="single" w:sz="12" w:space="0" w:color="auto"/>
              <w:bottom w:val="single" w:sz="12"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1064" w:type="dxa"/>
            <w:tcBorders>
              <w:top w:val="single" w:sz="8" w:space="0" w:color="auto"/>
              <w:left w:val="nil"/>
              <w:bottom w:val="single" w:sz="12"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150 176</w:t>
            </w:r>
          </w:p>
        </w:tc>
        <w:tc>
          <w:tcPr>
            <w:tcW w:w="1015" w:type="dxa"/>
            <w:tcBorders>
              <w:top w:val="single" w:sz="8" w:space="0" w:color="auto"/>
              <w:left w:val="nil"/>
              <w:bottom w:val="single" w:sz="12"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p>
        </w:tc>
        <w:tc>
          <w:tcPr>
            <w:tcW w:w="981" w:type="dxa"/>
            <w:tcBorders>
              <w:top w:val="single" w:sz="8" w:space="0" w:color="auto"/>
              <w:left w:val="nil"/>
              <w:bottom w:val="single" w:sz="12"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710 935</w:t>
            </w:r>
          </w:p>
        </w:tc>
        <w:tc>
          <w:tcPr>
            <w:tcW w:w="1159" w:type="dxa"/>
            <w:tcBorders>
              <w:top w:val="single" w:sz="8" w:space="0" w:color="auto"/>
              <w:left w:val="nil"/>
              <w:bottom w:val="single" w:sz="12"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908</w:t>
            </w:r>
          </w:p>
        </w:tc>
        <w:tc>
          <w:tcPr>
            <w:tcW w:w="1000" w:type="dxa"/>
            <w:tcBorders>
              <w:top w:val="single" w:sz="8" w:space="0" w:color="auto"/>
              <w:left w:val="nil"/>
              <w:bottom w:val="single" w:sz="12"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p>
        </w:tc>
        <w:tc>
          <w:tcPr>
            <w:tcW w:w="785" w:type="dxa"/>
            <w:tcBorders>
              <w:top w:val="single" w:sz="8" w:space="0" w:color="auto"/>
              <w:left w:val="nil"/>
              <w:bottom w:val="single" w:sz="12"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p>
        </w:tc>
        <w:tc>
          <w:tcPr>
            <w:tcW w:w="785" w:type="dxa"/>
            <w:tcBorders>
              <w:top w:val="single" w:sz="8" w:space="0" w:color="auto"/>
              <w:left w:val="nil"/>
              <w:bottom w:val="single" w:sz="12"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p>
        </w:tc>
        <w:tc>
          <w:tcPr>
            <w:tcW w:w="1521" w:type="dxa"/>
            <w:tcBorders>
              <w:top w:val="single" w:sz="8" w:space="0" w:color="auto"/>
              <w:left w:val="nil"/>
              <w:bottom w:val="single" w:sz="12" w:space="0" w:color="auto"/>
              <w:right w:val="single" w:sz="12"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b/>
                <w:bCs/>
                <w:color w:val="000000"/>
                <w:sz w:val="18"/>
                <w:szCs w:val="18"/>
                <w:lang w:eastAsia="cs-CZ"/>
              </w:rPr>
            </w:pPr>
            <w:r w:rsidRPr="003F29AA">
              <w:rPr>
                <w:rFonts w:ascii="Arial" w:eastAsia="Times New Roman" w:hAnsi="Arial" w:cs="Arial"/>
                <w:b/>
                <w:bCs/>
                <w:color w:val="000000"/>
                <w:sz w:val="18"/>
                <w:szCs w:val="18"/>
                <w:lang w:eastAsia="cs-CZ"/>
              </w:rPr>
              <w:t>862 019</w:t>
            </w:r>
          </w:p>
        </w:tc>
      </w:tr>
    </w:tbl>
    <w:p w:rsidR="003D377D" w:rsidRDefault="0026653E" w:rsidP="004E5CEB">
      <w:pPr>
        <w:tabs>
          <w:tab w:val="left" w:pos="0"/>
        </w:tabs>
        <w:autoSpaceDE w:val="0"/>
        <w:autoSpaceDN w:val="0"/>
        <w:adjustRightInd w:val="0"/>
        <w:spacing w:after="0" w:line="240" w:lineRule="auto"/>
        <w:jc w:val="both"/>
        <w:rPr>
          <w:rFonts w:ascii="Arial" w:eastAsia="Times New Roman" w:hAnsi="Arial" w:cs="Arial"/>
          <w:bCs/>
          <w:sz w:val="18"/>
          <w:szCs w:val="18"/>
          <w:lang w:eastAsia="cs-CZ"/>
        </w:rPr>
      </w:pPr>
      <w:r>
        <w:rPr>
          <w:rFonts w:ascii="Arial" w:eastAsia="Times New Roman" w:hAnsi="Arial" w:cs="Arial"/>
          <w:bCs/>
          <w:sz w:val="18"/>
          <w:szCs w:val="18"/>
          <w:lang w:eastAsia="cs-CZ"/>
        </w:rPr>
        <w:t>*) celková hodnota nákladů za směsný odpad je včetně nákladů na provoz call centra a kontaktních míst</w:t>
      </w:r>
    </w:p>
    <w:p w:rsidR="004E5CEB" w:rsidRPr="004E5CEB" w:rsidRDefault="003D377D" w:rsidP="004E5CEB">
      <w:pPr>
        <w:tabs>
          <w:tab w:val="left" w:pos="0"/>
        </w:tabs>
        <w:autoSpaceDE w:val="0"/>
        <w:autoSpaceDN w:val="0"/>
        <w:adjustRightInd w:val="0"/>
        <w:spacing w:after="0" w:line="240" w:lineRule="auto"/>
        <w:jc w:val="both"/>
        <w:rPr>
          <w:rFonts w:ascii="Arial" w:eastAsia="Times New Roman" w:hAnsi="Arial" w:cs="Arial"/>
          <w:bCs/>
          <w:sz w:val="18"/>
          <w:szCs w:val="18"/>
          <w:lang w:eastAsia="cs-CZ"/>
        </w:rPr>
      </w:pPr>
      <w:r>
        <w:rPr>
          <w:rFonts w:ascii="Arial" w:eastAsia="Times New Roman" w:hAnsi="Arial" w:cs="Arial"/>
          <w:bCs/>
          <w:sz w:val="18"/>
          <w:szCs w:val="18"/>
          <w:lang w:eastAsia="cs-CZ"/>
        </w:rPr>
        <w:t>*</w:t>
      </w:r>
      <w:r w:rsidR="004E5CEB" w:rsidRPr="004E5CEB">
        <w:rPr>
          <w:rFonts w:ascii="Arial" w:eastAsia="Times New Roman" w:hAnsi="Arial" w:cs="Arial"/>
          <w:bCs/>
          <w:sz w:val="18"/>
          <w:szCs w:val="18"/>
          <w:lang w:eastAsia="cs-CZ"/>
        </w:rPr>
        <w:t xml:space="preserve">*) Mimo příspěvku od společnosti EKO-KOM, </w:t>
      </w:r>
      <w:r w:rsidR="0026653E">
        <w:rPr>
          <w:rFonts w:ascii="Arial" w:eastAsia="Times New Roman" w:hAnsi="Arial" w:cs="Arial"/>
          <w:bCs/>
          <w:sz w:val="18"/>
          <w:szCs w:val="18"/>
          <w:lang w:eastAsia="cs-CZ"/>
        </w:rPr>
        <w:t xml:space="preserve">byl do roku 2016 </w:t>
      </w:r>
      <w:r w:rsidR="004E5CEB" w:rsidRPr="004E5CEB">
        <w:rPr>
          <w:rFonts w:ascii="Arial" w:eastAsia="Times New Roman" w:hAnsi="Arial" w:cs="Arial"/>
          <w:bCs/>
          <w:sz w:val="18"/>
          <w:szCs w:val="18"/>
          <w:lang w:eastAsia="cs-CZ"/>
        </w:rPr>
        <w:t xml:space="preserve">v příjmech </w:t>
      </w:r>
      <w:r w:rsidR="004E5CEB">
        <w:rPr>
          <w:rFonts w:ascii="Arial" w:eastAsia="Times New Roman" w:hAnsi="Arial" w:cs="Arial"/>
          <w:bCs/>
          <w:sz w:val="18"/>
          <w:szCs w:val="18"/>
          <w:lang w:eastAsia="cs-CZ"/>
        </w:rPr>
        <w:t>za tříděný odpad ještě započítán</w:t>
      </w:r>
      <w:r w:rsidR="004E5CEB" w:rsidRPr="004E5CEB">
        <w:rPr>
          <w:rFonts w:ascii="Arial" w:eastAsia="Times New Roman" w:hAnsi="Arial" w:cs="Arial"/>
          <w:bCs/>
          <w:sz w:val="18"/>
          <w:szCs w:val="18"/>
          <w:lang w:eastAsia="cs-CZ"/>
        </w:rPr>
        <w:t xml:space="preserve"> roční příjem ze za</w:t>
      </w:r>
      <w:r w:rsidR="004E5CEB">
        <w:rPr>
          <w:rFonts w:ascii="Arial" w:eastAsia="Times New Roman" w:hAnsi="Arial" w:cs="Arial"/>
          <w:bCs/>
          <w:sz w:val="18"/>
          <w:szCs w:val="18"/>
          <w:lang w:eastAsia="cs-CZ"/>
        </w:rPr>
        <w:t>pojených živností do systému města</w:t>
      </w:r>
      <w:r w:rsidR="00746856">
        <w:rPr>
          <w:rFonts w:ascii="Arial" w:eastAsia="Times New Roman" w:hAnsi="Arial" w:cs="Arial"/>
          <w:bCs/>
          <w:sz w:val="18"/>
          <w:szCs w:val="18"/>
          <w:lang w:eastAsia="cs-CZ"/>
        </w:rPr>
        <w:t>, které</w:t>
      </w:r>
      <w:r w:rsidR="004E5CEB" w:rsidRPr="004E5CEB">
        <w:rPr>
          <w:rFonts w:ascii="Arial" w:eastAsia="Times New Roman" w:hAnsi="Arial" w:cs="Arial"/>
          <w:bCs/>
          <w:sz w:val="18"/>
          <w:szCs w:val="18"/>
          <w:lang w:eastAsia="cs-CZ"/>
        </w:rPr>
        <w:t xml:space="preserve"> </w:t>
      </w:r>
      <w:r w:rsidR="004E5CEB">
        <w:rPr>
          <w:rFonts w:ascii="Arial" w:eastAsia="Times New Roman" w:hAnsi="Arial" w:cs="Arial"/>
          <w:bCs/>
          <w:sz w:val="18"/>
          <w:szCs w:val="18"/>
          <w:lang w:eastAsia="cs-CZ"/>
        </w:rPr>
        <w:t xml:space="preserve">smluvním podílem </w:t>
      </w:r>
      <w:r w:rsidR="0026653E">
        <w:rPr>
          <w:rFonts w:ascii="Arial" w:eastAsia="Times New Roman" w:hAnsi="Arial" w:cs="Arial"/>
          <w:bCs/>
          <w:sz w:val="18"/>
          <w:szCs w:val="18"/>
          <w:lang w:eastAsia="cs-CZ"/>
        </w:rPr>
        <w:t>využíva</w:t>
      </w:r>
      <w:r w:rsidR="0079228C">
        <w:rPr>
          <w:rFonts w:ascii="Arial" w:eastAsia="Times New Roman" w:hAnsi="Arial" w:cs="Arial"/>
          <w:bCs/>
          <w:sz w:val="18"/>
          <w:szCs w:val="18"/>
          <w:lang w:eastAsia="cs-CZ"/>
        </w:rPr>
        <w:t>li</w:t>
      </w:r>
      <w:r w:rsidR="004E5CEB" w:rsidRPr="004E5CEB">
        <w:rPr>
          <w:rFonts w:ascii="Arial" w:eastAsia="Times New Roman" w:hAnsi="Arial" w:cs="Arial"/>
          <w:bCs/>
          <w:sz w:val="18"/>
          <w:szCs w:val="18"/>
          <w:lang w:eastAsia="cs-CZ"/>
        </w:rPr>
        <w:t xml:space="preserve"> některá venkovní stanoviště tříděného odpadu</w:t>
      </w:r>
    </w:p>
    <w:p w:rsidR="004E5CEB" w:rsidRPr="00525688" w:rsidRDefault="004E5CEB"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9D346D" w:rsidRDefault="009D346D" w:rsidP="004536C2">
      <w:pPr>
        <w:tabs>
          <w:tab w:val="left" w:pos="0"/>
        </w:tabs>
        <w:autoSpaceDE w:val="0"/>
        <w:autoSpaceDN w:val="0"/>
        <w:adjustRightInd w:val="0"/>
        <w:spacing w:after="0" w:line="240" w:lineRule="auto"/>
        <w:jc w:val="both"/>
        <w:rPr>
          <w:rFonts w:ascii="Arial" w:eastAsia="Times New Roman" w:hAnsi="Arial" w:cs="Arial"/>
          <w:bCs/>
          <w:sz w:val="20"/>
          <w:lang w:eastAsia="cs-CZ"/>
        </w:rPr>
      </w:pPr>
      <w:r w:rsidRPr="003F29AA">
        <w:rPr>
          <w:rFonts w:ascii="Arial" w:eastAsia="Times New Roman" w:hAnsi="Arial" w:cs="Arial"/>
          <w:bCs/>
          <w:sz w:val="20"/>
          <w:lang w:eastAsia="cs-CZ"/>
        </w:rPr>
        <w:t>Rozdíl cca 625 mil. Kč za rok 2017</w:t>
      </w:r>
      <w:r w:rsidR="004536C2" w:rsidRPr="003F29AA">
        <w:rPr>
          <w:rFonts w:ascii="Arial" w:eastAsia="Times New Roman" w:hAnsi="Arial" w:cs="Arial"/>
          <w:bCs/>
          <w:sz w:val="20"/>
          <w:lang w:eastAsia="cs-CZ"/>
        </w:rPr>
        <w:t xml:space="preserve"> hradí ze svého rozpočtu MHMP.</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r w:rsidRPr="004536C2">
        <w:rPr>
          <w:rFonts w:ascii="Arial" w:eastAsia="Times New Roman" w:hAnsi="Arial" w:cs="Arial"/>
          <w:b/>
          <w:bCs/>
          <w:sz w:val="20"/>
          <w:lang w:eastAsia="cs-CZ"/>
        </w:rPr>
        <w:t xml:space="preserve">Příspěvek společnosti EKO-KOM, a.s. </w:t>
      </w: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Jednou z povinností obce jako původce odpadů je odpady sbírat odděleně, mimo jiné zajišťovat i tříděný sběr využitelných složek komunálních odpadů. Vytříděné využitelné složky komunálních odpadů obsahují i použité obaly a u některých komodit obaly převažují (např. papír, plasty, sklo, nápojové kartony).</w:t>
      </w:r>
    </w:p>
    <w:p w:rsidR="004536C2" w:rsidRPr="004536C2" w:rsidRDefault="004536C2" w:rsidP="004536C2">
      <w:pPr>
        <w:spacing w:after="0" w:line="240" w:lineRule="auto"/>
        <w:jc w:val="both"/>
        <w:rPr>
          <w:rFonts w:ascii="Arial" w:eastAsia="Calibri" w:hAnsi="Arial" w:cs="Arial"/>
          <w:sz w:val="20"/>
          <w:szCs w:val="20"/>
        </w:rPr>
      </w:pP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Obec, která provozuje tříděný sběr komunálních odpadů, se může zapojit do systému EKO</w:t>
      </w:r>
      <w:r w:rsidRPr="004536C2">
        <w:rPr>
          <w:rFonts w:ascii="Arial" w:eastAsia="Calibri" w:hAnsi="Arial" w:cs="Arial"/>
          <w:sz w:val="20"/>
          <w:szCs w:val="20"/>
        </w:rPr>
        <w:noBreakHyphen/>
        <w:t>KOM a to na základě Smlouvy o zajištění zpětného odběru a využití odpadů z obalů. Na základě této smlouvy pak obec získává nárok na odměnu za zajišťování zpětného odběru a následného využití odpadů z obalů. Odměna se vypočítává na základě pravidelného čtvrtletního hlášení o množství, druzích a způsobech nakládání s využitelnými složkami komunálních odpadů. Výše odměny je závislá zejména na množství vytříděných odpadů, její výše roste spolu s účinností systému sběru. Odměna pomáhá snižovat náklady spojené s provozem systému sběru využitelných složek komunálních odpadů.</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tbl>
      <w:tblPr>
        <w:tblW w:w="467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4536C2" w:rsidTr="00114158">
        <w:trPr>
          <w:trHeight w:val="6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p>
        </w:tc>
        <w:tc>
          <w:tcPr>
            <w:tcW w:w="3827"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odměna společnosti EKO-KOM a.s. (v tis. Kč)</w:t>
            </w:r>
          </w:p>
        </w:tc>
      </w:tr>
      <w:tr w:rsidR="004536C2" w:rsidRPr="004536C2" w:rsidTr="00114158">
        <w:trPr>
          <w:trHeight w:val="31"/>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2001</w:t>
            </w:r>
          </w:p>
        </w:tc>
        <w:tc>
          <w:tcPr>
            <w:tcW w:w="3827" w:type="dxa"/>
            <w:shd w:val="clear" w:color="auto" w:fill="E0E0E0"/>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szCs w:val="20"/>
                <w:lang w:eastAsia="cs-CZ"/>
              </w:rPr>
              <w:t>22 899</w:t>
            </w:r>
          </w:p>
        </w:tc>
      </w:tr>
      <w:tr w:rsidR="004536C2" w:rsidRPr="004536C2" w:rsidTr="00114158">
        <w:trPr>
          <w:trHeight w:val="66"/>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2002</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39 531</w:t>
            </w:r>
          </w:p>
        </w:tc>
      </w:tr>
      <w:tr w:rsidR="004536C2" w:rsidRPr="004536C2" w:rsidTr="004536C2">
        <w:trPr>
          <w:trHeight w:val="31"/>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70 788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lastRenderedPageBreak/>
              <w:t>2004</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71 093</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81 887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90 575</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100 857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119 742</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136 456</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159 368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156 410</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143 698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160 677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126 925</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131 799</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2016</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140 009</w:t>
            </w:r>
          </w:p>
        </w:tc>
      </w:tr>
      <w:tr w:rsidR="002C35CE" w:rsidRPr="0026653E" w:rsidTr="004536C2">
        <w:trPr>
          <w:trHeight w:val="50"/>
        </w:trPr>
        <w:tc>
          <w:tcPr>
            <w:tcW w:w="851" w:type="dxa"/>
            <w:shd w:val="clear" w:color="auto" w:fill="D9D9D9"/>
            <w:tcMar>
              <w:top w:w="15" w:type="dxa"/>
              <w:left w:w="15" w:type="dxa"/>
              <w:bottom w:w="0" w:type="dxa"/>
              <w:right w:w="15" w:type="dxa"/>
            </w:tcMar>
          </w:tcPr>
          <w:p w:rsidR="002C35CE" w:rsidRPr="003F29AA" w:rsidRDefault="002C35CE" w:rsidP="004536C2">
            <w:pPr>
              <w:autoSpaceDE w:val="0"/>
              <w:autoSpaceDN w:val="0"/>
              <w:adjustRightInd w:val="0"/>
              <w:spacing w:after="0" w:line="240" w:lineRule="auto"/>
              <w:jc w:val="center"/>
              <w:rPr>
                <w:rFonts w:ascii="Arial" w:eastAsia="Times New Roman" w:hAnsi="Arial" w:cs="Arial"/>
                <w:sz w:val="18"/>
                <w:szCs w:val="20"/>
                <w:lang w:eastAsia="cs-CZ"/>
              </w:rPr>
            </w:pPr>
            <w:r w:rsidRPr="003F29AA">
              <w:rPr>
                <w:rFonts w:ascii="Arial" w:eastAsia="Times New Roman" w:hAnsi="Arial" w:cs="Arial"/>
                <w:sz w:val="18"/>
                <w:szCs w:val="20"/>
                <w:lang w:eastAsia="cs-CZ"/>
              </w:rPr>
              <w:t>2017</w:t>
            </w:r>
          </w:p>
        </w:tc>
        <w:tc>
          <w:tcPr>
            <w:tcW w:w="3827" w:type="dxa"/>
            <w:tcMar>
              <w:top w:w="15" w:type="dxa"/>
              <w:left w:w="15" w:type="dxa"/>
              <w:bottom w:w="0" w:type="dxa"/>
              <w:right w:w="15" w:type="dxa"/>
            </w:tcMar>
          </w:tcPr>
          <w:p w:rsidR="002C35CE" w:rsidRPr="003F29AA" w:rsidRDefault="0026653E" w:rsidP="004536C2">
            <w:pPr>
              <w:autoSpaceDE w:val="0"/>
              <w:autoSpaceDN w:val="0"/>
              <w:adjustRightInd w:val="0"/>
              <w:spacing w:after="0" w:line="240" w:lineRule="auto"/>
              <w:ind w:right="269"/>
              <w:jc w:val="right"/>
              <w:rPr>
                <w:rFonts w:ascii="Arial" w:eastAsia="Times New Roman" w:hAnsi="Arial" w:cs="Arial"/>
                <w:sz w:val="18"/>
                <w:lang w:eastAsia="cs-CZ"/>
              </w:rPr>
            </w:pPr>
            <w:r w:rsidRPr="003F29AA">
              <w:rPr>
                <w:rFonts w:ascii="Arial" w:eastAsia="Times New Roman" w:hAnsi="Arial" w:cs="Arial"/>
                <w:sz w:val="18"/>
                <w:lang w:eastAsia="cs-CZ"/>
              </w:rPr>
              <w:t>150 176</w:t>
            </w:r>
          </w:p>
        </w:tc>
      </w:tr>
    </w:tbl>
    <w:p w:rsidR="00694188" w:rsidRDefault="00694188"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r w:rsidRPr="004536C2">
        <w:rPr>
          <w:rFonts w:ascii="Arial" w:eastAsia="Times New Roman" w:hAnsi="Arial" w:cs="Arial"/>
          <w:b/>
          <w:bCs/>
          <w:sz w:val="20"/>
          <w:lang w:eastAsia="cs-CZ"/>
        </w:rPr>
        <w:t>Proplácení nákladů spojených se sběrem, svozem a odstraněním léků MF ČR</w:t>
      </w:r>
    </w:p>
    <w:p w:rsidR="004536C2" w:rsidRPr="004536C2" w:rsidRDefault="004536C2" w:rsidP="004536C2">
      <w:pPr>
        <w:spacing w:after="0" w:line="240" w:lineRule="auto"/>
        <w:jc w:val="both"/>
        <w:rPr>
          <w:rFonts w:ascii="Times New Roman" w:eastAsia="Times New Roman" w:hAnsi="Times New Roman" w:cs="Times New Roman"/>
          <w:sz w:val="20"/>
          <w:szCs w:val="20"/>
          <w:lang w:eastAsia="cs-CZ"/>
        </w:rPr>
      </w:pPr>
      <w:r w:rsidRPr="004536C2">
        <w:rPr>
          <w:rFonts w:ascii="Arial" w:eastAsia="Times New Roman" w:hAnsi="Arial" w:cs="Arial"/>
          <w:sz w:val="20"/>
          <w:szCs w:val="20"/>
          <w:lang w:eastAsia="cs-CZ"/>
        </w:rPr>
        <w:t xml:space="preserve">Na základě novely zákona o léčivech jsou od ledna 2003 ministerstvem financí propláceny náklady spojené se sběrem, svozem a odstraněním léků z lékáren. </w:t>
      </w:r>
    </w:p>
    <w:p w:rsidR="00525688" w:rsidRDefault="00525688" w:rsidP="004536C2">
      <w:pPr>
        <w:autoSpaceDE w:val="0"/>
        <w:autoSpaceDN w:val="0"/>
        <w:adjustRightInd w:val="0"/>
        <w:spacing w:after="0" w:line="240" w:lineRule="auto"/>
        <w:rPr>
          <w:rFonts w:ascii="Arial" w:eastAsia="Times New Roman" w:hAnsi="Arial" w:cs="Arial"/>
          <w:sz w:val="20"/>
          <w:szCs w:val="24"/>
          <w:highlight w:val="yellow"/>
          <w:lang w:eastAsia="cs-CZ"/>
        </w:rPr>
      </w:pP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r w:rsidRPr="004536C2">
        <w:rPr>
          <w:rFonts w:ascii="Arial" w:eastAsia="Times New Roman" w:hAnsi="Arial" w:cs="Arial"/>
          <w:b/>
          <w:caps/>
          <w:sz w:val="20"/>
          <w:szCs w:val="20"/>
          <w:u w:val="single"/>
          <w:lang w:eastAsia="cs-CZ"/>
        </w:rPr>
        <w:t>poplatek za komunální odpad</w:t>
      </w: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Poplatek za komunální odpad (dále jen „poplatek“) upravuje zákon č.185/2001 Sb., o odpadech a o změně některých dalších zákonů, ve znění pozdějších předpisů, zákon č.280/2009 Sb., daňový řád, ve znění pozdějších předpisů a Obecně závazná vyhláška č.2/2005 Sb., hl. m. Prahy, kterou se stanoví poplatek za komunální odpad. Plátcem poplatku je vlastník nemovitosti. Plátce poplatku má ohlašovací a registrační povinnost, kterou splní tím, že správci poplatku doručí „Prohlášení plátce poplatku“, vyplněné u svozové společnosti zabezpečující odvoz komunálního odpadu v dané svozové oblasti</w:t>
      </w:r>
      <w:r w:rsidRPr="004536C2">
        <w:rPr>
          <w:rFonts w:ascii="Arial" w:eastAsia="Calibri" w:hAnsi="Arial" w:cs="Arial"/>
          <w:b/>
          <w:bCs/>
          <w:sz w:val="20"/>
          <w:szCs w:val="20"/>
        </w:rPr>
        <w:t>.</w:t>
      </w: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p>
    <w:p w:rsidR="004536C2" w:rsidRPr="004536C2" w:rsidRDefault="009D346D" w:rsidP="004536C2">
      <w:pPr>
        <w:autoSpaceDE w:val="0"/>
        <w:autoSpaceDN w:val="0"/>
        <w:adjustRightInd w:val="0"/>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V průběhu let 1998 – 2017</w:t>
      </w:r>
      <w:r w:rsidR="004536C2" w:rsidRPr="004536C2">
        <w:rPr>
          <w:rFonts w:ascii="Arial" w:eastAsia="Times New Roman" w:hAnsi="Arial" w:cs="Arial"/>
          <w:sz w:val="20"/>
          <w:szCs w:val="20"/>
          <w:lang w:eastAsia="cs-CZ"/>
        </w:rPr>
        <w:t xml:space="preserve"> byly na základě změn právních předpisů v oblasti odpadového hospodářství uplatňovány v hlavním městě Praze následující systémy úhrad od obyvatel:</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70"/>
        <w:gridCol w:w="1399"/>
        <w:gridCol w:w="1261"/>
        <w:gridCol w:w="1268"/>
        <w:gridCol w:w="1044"/>
      </w:tblGrid>
      <w:tr w:rsidR="004536C2" w:rsidRPr="004536C2" w:rsidTr="00563C93">
        <w:tc>
          <w:tcPr>
            <w:tcW w:w="4181" w:type="dxa"/>
            <w:shd w:val="clear" w:color="auto" w:fill="D9D9D9"/>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sz w:val="18"/>
                <w:szCs w:val="20"/>
                <w:lang w:eastAsia="cs-CZ"/>
              </w:rPr>
              <w:t>Druh úhrady</w:t>
            </w:r>
          </w:p>
        </w:tc>
        <w:tc>
          <w:tcPr>
            <w:tcW w:w="1418"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poplatník</w:t>
            </w:r>
          </w:p>
        </w:tc>
        <w:tc>
          <w:tcPr>
            <w:tcW w:w="1275"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plátce</w:t>
            </w:r>
          </w:p>
        </w:tc>
        <w:tc>
          <w:tcPr>
            <w:tcW w:w="1276"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Úhradu vybírá</w:t>
            </w:r>
          </w:p>
        </w:tc>
        <w:tc>
          <w:tcPr>
            <w:tcW w:w="1060"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Počet plátců</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 xml:space="preserve">1.1.1998 – 29.2.2000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b/>
                <w:bCs/>
                <w:sz w:val="18"/>
                <w:szCs w:val="20"/>
                <w:lang w:eastAsia="cs-CZ"/>
              </w:rPr>
              <w:t>smluvní cena</w:t>
            </w:r>
            <w:r w:rsidRPr="004536C2">
              <w:rPr>
                <w:rFonts w:ascii="Arial" w:eastAsia="Times New Roman" w:hAnsi="Arial" w:cs="Arial"/>
                <w:sz w:val="18"/>
                <w:szCs w:val="20"/>
                <w:lang w:eastAsia="cs-CZ"/>
              </w:rPr>
              <w:t xml:space="preserve"> (stanovená podle počtu, objemu a frekvence obsluhy sběrných nádob) rozpočítaná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Pražské služby (na základě smlouvy s městem)</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sz w:val="18"/>
                <w:szCs w:val="20"/>
                <w:lang w:eastAsia="cs-CZ"/>
              </w:rPr>
              <w:t xml:space="preserve">1.3.2000 – 31.12.2001 </w:t>
            </w:r>
          </w:p>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b/>
                <w:bCs/>
                <w:sz w:val="18"/>
                <w:szCs w:val="20"/>
                <w:lang w:eastAsia="cs-CZ"/>
              </w:rPr>
              <w:t>poplatek za odpad</w:t>
            </w:r>
            <w:r w:rsidRPr="004536C2">
              <w:rPr>
                <w:rFonts w:ascii="Arial" w:eastAsia="Times New Roman" w:hAnsi="Arial" w:cs="Arial"/>
                <w:sz w:val="18"/>
                <w:szCs w:val="20"/>
                <w:lang w:eastAsia="cs-CZ"/>
              </w:rPr>
              <w:t xml:space="preserve"> (stanovený podle počtu, objemu a frekvence obsluhy sběrných nádob) rozpočítaný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Hl.m.Praha – OIM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sz w:val="18"/>
                <w:szCs w:val="20"/>
                <w:lang w:eastAsia="cs-CZ"/>
              </w:rPr>
              <w:t xml:space="preserve">1.1.2002 – 31.12.2002 </w:t>
            </w:r>
          </w:p>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b/>
                <w:bCs/>
                <w:sz w:val="18"/>
                <w:szCs w:val="20"/>
                <w:lang w:eastAsia="cs-CZ"/>
              </w:rPr>
              <w:t>místní poplatek</w:t>
            </w:r>
            <w:r w:rsidRPr="004536C2">
              <w:rPr>
                <w:rFonts w:ascii="Arial" w:eastAsia="Times New Roman" w:hAnsi="Arial" w:cs="Arial"/>
                <w:sz w:val="18"/>
                <w:szCs w:val="20"/>
                <w:lang w:eastAsia="cs-CZ"/>
              </w:rPr>
              <w:t xml:space="preserve"> (stanovený na jednoho obyvatele – kapitační platba) </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s trvalým pobytem</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Hl.m.Praha – OIM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1 200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 xml:space="preserve">Od 1.1.2003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b/>
                <w:bCs/>
                <w:sz w:val="18"/>
                <w:szCs w:val="20"/>
                <w:lang w:eastAsia="cs-CZ"/>
              </w:rPr>
              <w:t>poplatek za komunální odpad</w:t>
            </w:r>
            <w:r w:rsidRPr="004536C2">
              <w:rPr>
                <w:rFonts w:ascii="Arial" w:eastAsia="Times New Roman" w:hAnsi="Arial" w:cs="Arial"/>
                <w:sz w:val="18"/>
                <w:szCs w:val="20"/>
                <w:lang w:eastAsia="cs-CZ"/>
              </w:rPr>
              <w:t xml:space="preserve"> (podle počtu, objemu a frekvence obsluhy sběrných nádob) rozpočítaný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Hl.m.Praha – DPC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bl>
    <w:p w:rsidR="004536C2" w:rsidRPr="004536C2" w:rsidRDefault="004536C2" w:rsidP="004536C2">
      <w:pPr>
        <w:autoSpaceDE w:val="0"/>
        <w:autoSpaceDN w:val="0"/>
        <w:adjustRightInd w:val="0"/>
        <w:spacing w:after="0" w:line="240" w:lineRule="auto"/>
        <w:rPr>
          <w:rFonts w:ascii="Arial" w:eastAsia="Times New Roman" w:hAnsi="Arial" w:cs="Arial"/>
          <w:sz w:val="20"/>
          <w:szCs w:val="20"/>
          <w:highlight w:val="yellow"/>
          <w:lang w:eastAsia="cs-CZ"/>
        </w:rPr>
      </w:pPr>
    </w:p>
    <w:p w:rsid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t>V následující tabulce a grafu jsou znázorněny výše předepsaných úhrad a minimální (tj. při 0 % nedoplatku) dotace města k doplnění do výše skutečných nákladů na sběr, svoz, využívání a odstraňování směsného odpadu, jehož původcem je hl. m. Praha. Maximální dotace města nelze pro jednotlivé roky přesně stanovit, jelikož v současné době stále probíhají správní řízení o vymáhání nedoplatků za celé hodnocené období. Rok 2002 není porovnatelný, jelikož byla prováděna kapitační platba (jednotná výše poplatku na osobu).</w:t>
      </w:r>
    </w:p>
    <w:p w:rsidR="00525688" w:rsidRDefault="00525688" w:rsidP="004536C2">
      <w:pPr>
        <w:autoSpaceDE w:val="0"/>
        <w:autoSpaceDN w:val="0"/>
        <w:adjustRightInd w:val="0"/>
        <w:spacing w:after="0" w:line="240" w:lineRule="auto"/>
        <w:jc w:val="both"/>
        <w:rPr>
          <w:rFonts w:ascii="Arial" w:eastAsia="Times New Roman" w:hAnsi="Arial" w:cs="Arial"/>
          <w:sz w:val="20"/>
          <w:szCs w:val="20"/>
          <w:lang w:eastAsia="cs-CZ"/>
        </w:rPr>
      </w:pPr>
    </w:p>
    <w:p w:rsidR="00525688" w:rsidRPr="004536C2" w:rsidRDefault="00525688" w:rsidP="00525688">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lastRenderedPageBreak/>
        <w:t xml:space="preserve">Výše úhrady za směsný odpad (s výjimkou roku 2002) odpovídala stanovené výši „poplatku“, v konkrétním případě závisela výše poplatku pro daný objekt na počtu, objemu sběrných nádob a četnosti odvozu odpadu. </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highlight w:val="yellow"/>
          <w:lang w:eastAsia="cs-CZ"/>
        </w:rPr>
      </w:pPr>
    </w:p>
    <w:tbl>
      <w:tblPr>
        <w:tblW w:w="922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4"/>
        <w:gridCol w:w="970"/>
        <w:gridCol w:w="970"/>
        <w:gridCol w:w="970"/>
        <w:gridCol w:w="970"/>
        <w:gridCol w:w="970"/>
        <w:gridCol w:w="970"/>
        <w:gridCol w:w="970"/>
      </w:tblGrid>
      <w:tr w:rsidR="004536C2" w:rsidRPr="004536C2" w:rsidTr="004536C2">
        <w:trPr>
          <w:trHeight w:val="255"/>
        </w:trPr>
        <w:tc>
          <w:tcPr>
            <w:tcW w:w="2420"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1998</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2000</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2001</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2002</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r>
      <w:tr w:rsidR="004536C2" w:rsidRPr="004536C2" w:rsidTr="004536C2">
        <w:trPr>
          <w:trHeight w:val="255"/>
        </w:trPr>
        <w:tc>
          <w:tcPr>
            <w:tcW w:w="2420"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4" w:type="dxa"/>
            <w:shd w:val="clear" w:color="auto" w:fill="E0E0E0"/>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321,8</w:t>
            </w:r>
          </w:p>
        </w:tc>
        <w:tc>
          <w:tcPr>
            <w:tcW w:w="964" w:type="dxa"/>
            <w:shd w:val="clear" w:color="auto" w:fill="E0E0E0"/>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385</w:t>
            </w:r>
          </w:p>
        </w:tc>
        <w:tc>
          <w:tcPr>
            <w:tcW w:w="964" w:type="dxa"/>
            <w:shd w:val="clear" w:color="auto" w:fill="E0E0E0"/>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392,1</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543</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537,5</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567,1</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650,3</w:t>
            </w:r>
          </w:p>
        </w:tc>
      </w:tr>
      <w:tr w:rsidR="004536C2" w:rsidRPr="004536C2" w:rsidTr="004536C2">
        <w:trPr>
          <w:trHeight w:val="255"/>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74,9</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120</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140,3</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20,6</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46,3</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77,6</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36,4</w:t>
            </w:r>
          </w:p>
        </w:tc>
      </w:tr>
      <w:tr w:rsidR="004536C2" w:rsidRPr="004536C2" w:rsidTr="004536C2">
        <w:trPr>
          <w:trHeight w:val="255"/>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18,9</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23,8</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26,4</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3,7</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7,9</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12,0</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5,2</w:t>
            </w:r>
          </w:p>
        </w:tc>
      </w:tr>
      <w:tr w:rsidR="004536C2" w:rsidRPr="004536C2" w:rsidTr="004536C2">
        <w:trPr>
          <w:trHeight w:val="270"/>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396,7</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505</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532,4</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563,6</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583,8</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644,7</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697,8</w:t>
            </w:r>
          </w:p>
        </w:tc>
      </w:tr>
    </w:tbl>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16"/>
          <w:highlight w:val="yellow"/>
          <w:lang w:eastAsia="cs-CZ"/>
        </w:rPr>
      </w:pPr>
    </w:p>
    <w:tbl>
      <w:tblPr>
        <w:tblW w:w="920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3"/>
        <w:gridCol w:w="969"/>
        <w:gridCol w:w="967"/>
        <w:gridCol w:w="967"/>
        <w:gridCol w:w="967"/>
        <w:gridCol w:w="967"/>
        <w:gridCol w:w="967"/>
        <w:gridCol w:w="967"/>
      </w:tblGrid>
      <w:tr w:rsidR="004536C2" w:rsidRPr="004536C2" w:rsidTr="004536C2">
        <w:trPr>
          <w:trHeight w:val="278"/>
        </w:trPr>
        <w:tc>
          <w:tcPr>
            <w:tcW w:w="2433"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9"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r>
      <w:tr w:rsidR="004536C2" w:rsidRPr="004536C2" w:rsidTr="004536C2">
        <w:trPr>
          <w:trHeight w:val="278"/>
        </w:trPr>
        <w:tc>
          <w:tcPr>
            <w:tcW w:w="2433"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654,0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674,2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686,2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690,0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699,6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697,2</w:t>
            </w:r>
          </w:p>
        </w:tc>
      </w:tr>
      <w:tr w:rsidR="004536C2" w:rsidRPr="004536C2" w:rsidTr="004536C2">
        <w:trPr>
          <w:trHeight w:val="278"/>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56,3</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66,6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81,2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45,0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49,4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60,4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107,4</w:t>
            </w:r>
          </w:p>
        </w:tc>
      </w:tr>
      <w:tr w:rsidR="004536C2" w:rsidRPr="004536C2" w:rsidTr="004536C2">
        <w:trPr>
          <w:trHeight w:val="278"/>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9,0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10,6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6,1</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7,9</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13,3</w:t>
            </w:r>
          </w:p>
        </w:tc>
      </w:tr>
      <w:tr w:rsidR="004536C2" w:rsidRPr="004536C2" w:rsidTr="004536C2">
        <w:trPr>
          <w:trHeight w:val="296"/>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717,8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740,9</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767,4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735,0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747,2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760,0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804,6</w:t>
            </w:r>
          </w:p>
        </w:tc>
      </w:tr>
    </w:tbl>
    <w:p w:rsidR="00525688" w:rsidRPr="004536C2" w:rsidRDefault="00525688" w:rsidP="00525688">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Od roku 2013 doznala prezentace hodnot a podoba grafu změn, byl doplněn údaj o skutečném výběru poplatku, který se liší od předpisu a vyjadřuje lépe dotaci ze strany města a ukazuje tak přesněji celkové financování SKO.</w:t>
      </w:r>
    </w:p>
    <w:p w:rsidR="00525688" w:rsidRDefault="00525688" w:rsidP="004536C2">
      <w:pPr>
        <w:autoSpaceDE w:val="0"/>
        <w:autoSpaceDN w:val="0"/>
        <w:adjustRightInd w:val="0"/>
        <w:spacing w:after="0" w:line="240" w:lineRule="auto"/>
        <w:jc w:val="both"/>
        <w:rPr>
          <w:rFonts w:ascii="Arial" w:eastAsia="Times New Roman" w:hAnsi="Arial" w:cs="Arial"/>
          <w:sz w:val="20"/>
          <w:szCs w:val="20"/>
          <w:lang w:eastAsia="cs-CZ"/>
        </w:rPr>
      </w:pPr>
    </w:p>
    <w:tbl>
      <w:tblPr>
        <w:tblW w:w="917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24"/>
        <w:gridCol w:w="965"/>
        <w:gridCol w:w="965"/>
        <w:gridCol w:w="964"/>
        <w:gridCol w:w="964"/>
        <w:gridCol w:w="964"/>
        <w:gridCol w:w="964"/>
        <w:gridCol w:w="964"/>
      </w:tblGrid>
      <w:tr w:rsidR="004536C2" w:rsidRPr="004536C2" w:rsidTr="002C699D">
        <w:trPr>
          <w:trHeight w:val="279"/>
        </w:trPr>
        <w:tc>
          <w:tcPr>
            <w:tcW w:w="242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5"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965"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964" w:type="dxa"/>
            <w:shd w:val="clear" w:color="auto" w:fill="E6E6E6"/>
            <w:vAlign w:val="center"/>
          </w:tcPr>
          <w:p w:rsidR="004536C2" w:rsidRPr="00A148C8" w:rsidRDefault="004536C2" w:rsidP="004536C2">
            <w:pPr>
              <w:spacing w:after="0" w:line="240" w:lineRule="auto"/>
              <w:jc w:val="center"/>
              <w:rPr>
                <w:rFonts w:ascii="Arial" w:eastAsia="Times New Roman" w:hAnsi="Arial" w:cs="Arial"/>
                <w:sz w:val="18"/>
                <w:szCs w:val="20"/>
                <w:highlight w:val="yellow"/>
                <w:lang w:eastAsia="cs-CZ"/>
              </w:rPr>
            </w:pPr>
            <w:r w:rsidRPr="00A148C8">
              <w:rPr>
                <w:rFonts w:ascii="Arial" w:eastAsia="Times New Roman" w:hAnsi="Arial" w:cs="Arial"/>
                <w:sz w:val="18"/>
                <w:szCs w:val="20"/>
                <w:lang w:eastAsia="cs-CZ"/>
              </w:rPr>
              <w:t>2016</w:t>
            </w:r>
          </w:p>
        </w:tc>
        <w:tc>
          <w:tcPr>
            <w:tcW w:w="964" w:type="dxa"/>
            <w:shd w:val="clear" w:color="auto" w:fill="E6E6E6"/>
            <w:vAlign w:val="center"/>
          </w:tcPr>
          <w:p w:rsidR="004536C2" w:rsidRPr="008E77DA" w:rsidRDefault="00A148C8"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2017</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2C699D">
        <w:trPr>
          <w:trHeight w:val="279"/>
        </w:trPr>
        <w:tc>
          <w:tcPr>
            <w:tcW w:w="2424"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696,8</w:t>
            </w:r>
          </w:p>
        </w:tc>
        <w:tc>
          <w:tcPr>
            <w:tcW w:w="965"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696,9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699,1</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703,7</w:t>
            </w:r>
          </w:p>
        </w:tc>
        <w:tc>
          <w:tcPr>
            <w:tcW w:w="964" w:type="dxa"/>
            <w:vAlign w:val="center"/>
          </w:tcPr>
          <w:p w:rsidR="004536C2" w:rsidRPr="008E77DA" w:rsidRDefault="0045236E"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707</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8E77DA" w:rsidRPr="004536C2" w:rsidTr="002C699D">
        <w:trPr>
          <w:trHeight w:val="279"/>
        </w:trPr>
        <w:tc>
          <w:tcPr>
            <w:tcW w:w="2424" w:type="dxa"/>
            <w:shd w:val="clear" w:color="auto" w:fill="E0E0E0"/>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Skutečný výběr poplatku</w:t>
            </w:r>
          </w:p>
        </w:tc>
        <w:tc>
          <w:tcPr>
            <w:tcW w:w="965"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705,3</w:t>
            </w:r>
          </w:p>
        </w:tc>
        <w:tc>
          <w:tcPr>
            <w:tcW w:w="965" w:type="dxa"/>
            <w:vAlign w:val="center"/>
          </w:tcPr>
          <w:p w:rsidR="008E77DA" w:rsidRPr="004536C2" w:rsidRDefault="002C699D"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699,7</w:t>
            </w:r>
          </w:p>
        </w:tc>
        <w:tc>
          <w:tcPr>
            <w:tcW w:w="964"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701,8</w:t>
            </w:r>
          </w:p>
        </w:tc>
        <w:tc>
          <w:tcPr>
            <w:tcW w:w="964"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700,1</w:t>
            </w:r>
          </w:p>
        </w:tc>
        <w:tc>
          <w:tcPr>
            <w:tcW w:w="964" w:type="dxa"/>
            <w:vAlign w:val="center"/>
          </w:tcPr>
          <w:p w:rsidR="008E77DA" w:rsidRPr="008E77DA" w:rsidRDefault="008E77DA"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710,9</w:t>
            </w:r>
          </w:p>
        </w:tc>
        <w:tc>
          <w:tcPr>
            <w:tcW w:w="964"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p>
        </w:tc>
        <w:tc>
          <w:tcPr>
            <w:tcW w:w="964"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p>
        </w:tc>
      </w:tr>
      <w:tr w:rsidR="004536C2" w:rsidRPr="004536C2" w:rsidTr="002C699D">
        <w:trPr>
          <w:trHeight w:val="279"/>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5"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103,3</w:t>
            </w:r>
          </w:p>
        </w:tc>
        <w:tc>
          <w:tcPr>
            <w:tcW w:w="965" w:type="dxa"/>
            <w:vAlign w:val="center"/>
          </w:tcPr>
          <w:p w:rsidR="004536C2" w:rsidRPr="004536C2" w:rsidRDefault="002C699D"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118,2</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106,9</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164,5</w:t>
            </w:r>
          </w:p>
        </w:tc>
        <w:tc>
          <w:tcPr>
            <w:tcW w:w="964" w:type="dxa"/>
            <w:vAlign w:val="center"/>
          </w:tcPr>
          <w:p w:rsidR="004536C2" w:rsidRPr="008E77DA" w:rsidRDefault="008E77DA"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248</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2C699D">
        <w:trPr>
          <w:trHeight w:val="279"/>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5"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13</w:t>
            </w:r>
          </w:p>
        </w:tc>
        <w:tc>
          <w:tcPr>
            <w:tcW w:w="965" w:type="dxa"/>
            <w:vAlign w:val="center"/>
          </w:tcPr>
          <w:p w:rsidR="004536C2" w:rsidRPr="004536C2" w:rsidRDefault="002C699D"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14</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13</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19</w:t>
            </w:r>
          </w:p>
        </w:tc>
        <w:tc>
          <w:tcPr>
            <w:tcW w:w="964" w:type="dxa"/>
            <w:vAlign w:val="center"/>
          </w:tcPr>
          <w:p w:rsidR="004536C2" w:rsidRPr="008E77DA" w:rsidRDefault="008E77DA"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26</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2C699D">
        <w:trPr>
          <w:trHeight w:val="296"/>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808,6</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817,9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808,7</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864,6</w:t>
            </w:r>
          </w:p>
        </w:tc>
        <w:tc>
          <w:tcPr>
            <w:tcW w:w="964" w:type="dxa"/>
            <w:vAlign w:val="center"/>
          </w:tcPr>
          <w:p w:rsidR="004536C2" w:rsidRPr="008E77DA" w:rsidRDefault="00A148C8"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958</w:t>
            </w:r>
            <w:r w:rsidR="0079228C" w:rsidRPr="008E77DA">
              <w:rPr>
                <w:rFonts w:ascii="Arial" w:eastAsia="Times New Roman" w:hAnsi="Arial" w:cs="Arial"/>
                <w:sz w:val="18"/>
                <w:szCs w:val="20"/>
                <w:lang w:eastAsia="cs-CZ"/>
              </w:rPr>
              <w:t>,9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p>
        </w:tc>
      </w:tr>
    </w:tbl>
    <w:p w:rsid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p w:rsidR="004536C2" w:rsidRPr="002C699D" w:rsidRDefault="005E3028" w:rsidP="004536C2">
      <w:pPr>
        <w:autoSpaceDE w:val="0"/>
        <w:autoSpaceDN w:val="0"/>
        <w:adjustRightInd w:val="0"/>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financování SKO v letech 2013</w:t>
      </w:r>
      <w:r w:rsidR="004536C2" w:rsidRPr="002C699D">
        <w:rPr>
          <w:rFonts w:ascii="Arial" w:eastAsia="Times New Roman" w:hAnsi="Arial" w:cs="Arial"/>
          <w:sz w:val="20"/>
          <w:szCs w:val="20"/>
          <w:lang w:eastAsia="cs-CZ"/>
        </w:rPr>
        <w:t>-</w:t>
      </w:r>
      <w:r w:rsidR="002C699D" w:rsidRPr="002C699D">
        <w:rPr>
          <w:rFonts w:ascii="Arial" w:eastAsia="Times New Roman" w:hAnsi="Arial" w:cs="Arial"/>
          <w:bCs/>
          <w:sz w:val="20"/>
          <w:szCs w:val="20"/>
          <w:lang w:eastAsia="cs-CZ"/>
        </w:rPr>
        <w:t>2017</w:t>
      </w:r>
    </w:p>
    <w:p w:rsid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p w:rsidR="002C699D" w:rsidRDefault="002C699D" w:rsidP="004536C2">
      <w:pPr>
        <w:autoSpaceDE w:val="0"/>
        <w:autoSpaceDN w:val="0"/>
        <w:adjustRightInd w:val="0"/>
        <w:spacing w:after="0" w:line="240" w:lineRule="auto"/>
        <w:jc w:val="both"/>
        <w:rPr>
          <w:rFonts w:ascii="Arial" w:eastAsia="Times New Roman" w:hAnsi="Arial" w:cs="Arial"/>
          <w:sz w:val="20"/>
          <w:szCs w:val="20"/>
          <w:lang w:eastAsia="cs-CZ"/>
        </w:rPr>
      </w:pPr>
      <w:r>
        <w:rPr>
          <w:rFonts w:ascii="Arial" w:eastAsia="Times New Roman" w:hAnsi="Arial" w:cs="Arial"/>
          <w:noProof/>
          <w:sz w:val="20"/>
          <w:szCs w:val="20"/>
          <w:lang w:eastAsia="cs-CZ"/>
        </w:rPr>
        <w:drawing>
          <wp:inline distT="0" distB="0" distL="0" distR="0" wp14:anchorId="7807474B">
            <wp:extent cx="5194300" cy="2621280"/>
            <wp:effectExtent l="0" t="0" r="6350" b="762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4300" cy="2621280"/>
                    </a:xfrm>
                    <a:prstGeom prst="rect">
                      <a:avLst/>
                    </a:prstGeom>
                    <a:noFill/>
                  </pic:spPr>
                </pic:pic>
              </a:graphicData>
            </a:graphic>
          </wp:inline>
        </w:drawing>
      </w:r>
    </w:p>
    <w:p w:rsidR="002C699D" w:rsidRDefault="002C699D" w:rsidP="004536C2">
      <w:pPr>
        <w:autoSpaceDE w:val="0"/>
        <w:autoSpaceDN w:val="0"/>
        <w:adjustRightInd w:val="0"/>
        <w:spacing w:after="0" w:line="240" w:lineRule="auto"/>
        <w:jc w:val="both"/>
        <w:rPr>
          <w:rFonts w:ascii="Arial" w:eastAsia="Times New Roman" w:hAnsi="Arial" w:cs="Arial"/>
          <w:sz w:val="20"/>
          <w:szCs w:val="20"/>
          <w:lang w:eastAsia="cs-CZ"/>
        </w:rPr>
      </w:pPr>
    </w:p>
    <w:p w:rsidR="002F5942" w:rsidRDefault="002F5942">
      <w:pPr>
        <w:rPr>
          <w:rFonts w:ascii="Arial" w:eastAsia="Times New Roman" w:hAnsi="Arial" w:cs="Arial"/>
          <w:sz w:val="20"/>
          <w:lang w:eastAsia="cs-CZ"/>
        </w:rPr>
      </w:pPr>
    </w:p>
    <w:p w:rsidR="00841E7B" w:rsidRDefault="00841E7B">
      <w:pPr>
        <w:rPr>
          <w:rFonts w:ascii="Arial" w:eastAsia="Times New Roman" w:hAnsi="Arial" w:cs="Arial"/>
          <w:sz w:val="20"/>
          <w:lang w:eastAsia="cs-CZ"/>
        </w:rPr>
      </w:pPr>
    </w:p>
    <w:p w:rsidR="00841E7B" w:rsidRDefault="00841E7B">
      <w:pPr>
        <w:sectPr w:rsidR="00841E7B">
          <w:pgSz w:w="11906" w:h="16838"/>
          <w:pgMar w:top="1417" w:right="1417" w:bottom="1417" w:left="1417" w:header="708" w:footer="708" w:gutter="0"/>
          <w:cols w:space="708"/>
          <w:docGrid w:linePitch="360"/>
        </w:sectPr>
      </w:pPr>
    </w:p>
    <w:p w:rsidR="002F5942" w:rsidRPr="002F5942" w:rsidRDefault="002F5942" w:rsidP="002F5942">
      <w:pPr>
        <w:autoSpaceDE w:val="0"/>
        <w:autoSpaceDN w:val="0"/>
        <w:adjustRightInd w:val="0"/>
        <w:spacing w:after="0" w:line="240" w:lineRule="auto"/>
        <w:jc w:val="center"/>
        <w:rPr>
          <w:rFonts w:ascii="Arial" w:eastAsia="Times New Roman" w:hAnsi="Arial" w:cs="Arial"/>
          <w:sz w:val="20"/>
          <w:lang w:eastAsia="cs-CZ"/>
        </w:rPr>
      </w:pPr>
      <w:r w:rsidRPr="002F5942">
        <w:rPr>
          <w:rFonts w:ascii="Arial" w:eastAsia="Times New Roman" w:hAnsi="Arial" w:cs="Arial"/>
          <w:sz w:val="20"/>
          <w:lang w:eastAsia="cs-CZ"/>
        </w:rPr>
        <w:lastRenderedPageBreak/>
        <w:t>Druhy odebíraných odpadů v rámci komplexního systému nakládání s komunálním odpadem na území hl. m. Prahy</w:t>
      </w:r>
    </w:p>
    <w:p w:rsidR="004536C2" w:rsidRDefault="004536C2"/>
    <w:p w:rsidR="00563C93" w:rsidRDefault="00114158">
      <w:r w:rsidRPr="00114158">
        <w:rPr>
          <w:noProof/>
          <w:lang w:eastAsia="cs-CZ"/>
        </w:rPr>
        <w:drawing>
          <wp:inline distT="0" distB="0" distL="0" distR="0" wp14:anchorId="1F1A327F" wp14:editId="4B0FED7B">
            <wp:extent cx="9351010" cy="300037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2106" cy="3007144"/>
                    </a:xfrm>
                    <a:prstGeom prst="rect">
                      <a:avLst/>
                    </a:prstGeom>
                    <a:noFill/>
                    <a:ln>
                      <a:noFill/>
                    </a:ln>
                  </pic:spPr>
                </pic:pic>
              </a:graphicData>
            </a:graphic>
          </wp:inline>
        </w:drawing>
      </w:r>
    </w:p>
    <w:p w:rsidR="00563C93" w:rsidRDefault="00563C93"/>
    <w:p w:rsidR="00563C93" w:rsidRDefault="00563C93"/>
    <w:p w:rsidR="00563C93" w:rsidRDefault="00563C93"/>
    <w:p w:rsidR="00563C93" w:rsidRDefault="00563C93"/>
    <w:p w:rsidR="00563C93" w:rsidRDefault="00563C93"/>
    <w:p w:rsidR="00563C93" w:rsidRDefault="00563C93"/>
    <w:p w:rsidR="00563C93" w:rsidRDefault="00563C93"/>
    <w:p w:rsidR="00563C93" w:rsidRDefault="00563C93"/>
    <w:sectPr w:rsidR="00563C93" w:rsidSect="002F594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AC0" w:rsidRDefault="00147AC0" w:rsidP="004536C2">
      <w:pPr>
        <w:spacing w:after="0" w:line="240" w:lineRule="auto"/>
      </w:pPr>
      <w:r>
        <w:separator/>
      </w:r>
    </w:p>
  </w:endnote>
  <w:endnote w:type="continuationSeparator" w:id="0">
    <w:p w:rsidR="00147AC0" w:rsidRDefault="00147AC0" w:rsidP="00453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7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AC0" w:rsidRDefault="00147AC0" w:rsidP="004536C2">
      <w:pPr>
        <w:spacing w:after="0" w:line="240" w:lineRule="auto"/>
      </w:pPr>
      <w:r>
        <w:separator/>
      </w:r>
    </w:p>
  </w:footnote>
  <w:footnote w:type="continuationSeparator" w:id="0">
    <w:p w:rsidR="00147AC0" w:rsidRDefault="00147AC0" w:rsidP="004536C2">
      <w:pPr>
        <w:spacing w:after="0" w:line="240" w:lineRule="auto"/>
      </w:pPr>
      <w:r>
        <w:continuationSeparator/>
      </w:r>
    </w:p>
  </w:footnote>
  <w:footnote w:id="1">
    <w:p w:rsidR="00147AC0" w:rsidRDefault="00147AC0" w:rsidP="004536C2">
      <w:pPr>
        <w:pStyle w:val="Textpoznpodarou"/>
      </w:pPr>
      <w:r>
        <w:rPr>
          <w:rStyle w:val="Znakapoznpodarou"/>
        </w:rPr>
        <w:footnoteRef/>
      </w:r>
      <w:r>
        <w:t xml:space="preserve"> Náklady na papír, sklo, plasty a nápojové kartony jsou po odečtení případných tržeb z prodeje vytříděných komodit</w:t>
      </w:r>
    </w:p>
  </w:footnote>
  <w:footnote w:id="2">
    <w:p w:rsidR="00147AC0" w:rsidRDefault="00147AC0" w:rsidP="004536C2">
      <w:pPr>
        <w:pStyle w:val="Textpoznpodarou"/>
      </w:pPr>
      <w:r>
        <w:rPr>
          <w:rStyle w:val="Znakapoznpodarou"/>
        </w:rPr>
        <w:footnoteRef/>
      </w:r>
      <w:r>
        <w:t xml:space="preserve"> Příspěvek od společnosti EKO-KOM, a.s. a poplatky za zapojené právnické osoby do systému města</w:t>
      </w:r>
    </w:p>
  </w:footnote>
  <w:footnote w:id="3">
    <w:p w:rsidR="00147AC0" w:rsidRDefault="00147AC0" w:rsidP="004536C2">
      <w:pPr>
        <w:pStyle w:val="Textpoznpodarou"/>
      </w:pPr>
      <w:r>
        <w:rPr>
          <w:rStyle w:val="Znakapoznpodarou"/>
        </w:rPr>
        <w:footnoteRef/>
      </w:r>
      <w:r>
        <w:t xml:space="preserve"> Příjmy z poplatku za komunální odpad</w:t>
      </w:r>
    </w:p>
  </w:footnote>
  <w:footnote w:id="4">
    <w:p w:rsidR="00147AC0" w:rsidRDefault="00147AC0" w:rsidP="004536C2">
      <w:pPr>
        <w:pStyle w:val="Textpoznpodarou"/>
      </w:pPr>
      <w:r>
        <w:rPr>
          <w:rStyle w:val="Znakapoznpodarou"/>
        </w:rPr>
        <w:footnoteRef/>
      </w:r>
      <w:r>
        <w:t xml:space="preserve"> Dotace za svoz lékáren od ministerstva financí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7"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abstractNumId w:val="9"/>
  </w:num>
  <w:num w:numId="4">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abstractNumId w:val="8"/>
  </w:num>
  <w:num w:numId="7">
    <w:abstractNumId w:val="6"/>
  </w:num>
  <w:num w:numId="8">
    <w:abstractNumId w:val="7"/>
  </w:num>
  <w:num w:numId="9">
    <w:abstractNumId w:val="3"/>
  </w:num>
  <w:num w:numId="10">
    <w:abstractNumId w:val="4"/>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E7"/>
    <w:rsid w:val="00037055"/>
    <w:rsid w:val="00044E95"/>
    <w:rsid w:val="0007128E"/>
    <w:rsid w:val="00091CBE"/>
    <w:rsid w:val="000D4A56"/>
    <w:rsid w:val="000F1913"/>
    <w:rsid w:val="00114158"/>
    <w:rsid w:val="0012767C"/>
    <w:rsid w:val="00147AC0"/>
    <w:rsid w:val="0016799F"/>
    <w:rsid w:val="001723E3"/>
    <w:rsid w:val="001A678D"/>
    <w:rsid w:val="001D39E5"/>
    <w:rsid w:val="00232EC0"/>
    <w:rsid w:val="0025026D"/>
    <w:rsid w:val="0026653E"/>
    <w:rsid w:val="002716FA"/>
    <w:rsid w:val="00295862"/>
    <w:rsid w:val="002A48F4"/>
    <w:rsid w:val="002C35CE"/>
    <w:rsid w:val="002C53F9"/>
    <w:rsid w:val="002C699D"/>
    <w:rsid w:val="002F5942"/>
    <w:rsid w:val="00327902"/>
    <w:rsid w:val="003326D1"/>
    <w:rsid w:val="00352D87"/>
    <w:rsid w:val="00354F04"/>
    <w:rsid w:val="003A7CF4"/>
    <w:rsid w:val="003B06B0"/>
    <w:rsid w:val="003D377D"/>
    <w:rsid w:val="003D5F70"/>
    <w:rsid w:val="003F29AA"/>
    <w:rsid w:val="00406A48"/>
    <w:rsid w:val="00413F21"/>
    <w:rsid w:val="00426396"/>
    <w:rsid w:val="00444937"/>
    <w:rsid w:val="0045158E"/>
    <w:rsid w:val="0045236E"/>
    <w:rsid w:val="004536C2"/>
    <w:rsid w:val="00455EF0"/>
    <w:rsid w:val="00470279"/>
    <w:rsid w:val="00476D5E"/>
    <w:rsid w:val="00480EC3"/>
    <w:rsid w:val="004C68E7"/>
    <w:rsid w:val="004E51A2"/>
    <w:rsid w:val="004E5CEB"/>
    <w:rsid w:val="00510132"/>
    <w:rsid w:val="00523252"/>
    <w:rsid w:val="00525688"/>
    <w:rsid w:val="0055730C"/>
    <w:rsid w:val="00563C93"/>
    <w:rsid w:val="00594D03"/>
    <w:rsid w:val="00596476"/>
    <w:rsid w:val="005B3BE7"/>
    <w:rsid w:val="005D6259"/>
    <w:rsid w:val="005E3028"/>
    <w:rsid w:val="00611E4E"/>
    <w:rsid w:val="006449E4"/>
    <w:rsid w:val="00645219"/>
    <w:rsid w:val="00674CB4"/>
    <w:rsid w:val="00675132"/>
    <w:rsid w:val="00681259"/>
    <w:rsid w:val="00694188"/>
    <w:rsid w:val="006C23A0"/>
    <w:rsid w:val="006E147D"/>
    <w:rsid w:val="00746856"/>
    <w:rsid w:val="0077422C"/>
    <w:rsid w:val="0079228C"/>
    <w:rsid w:val="007A23E7"/>
    <w:rsid w:val="007C08E7"/>
    <w:rsid w:val="007C58C1"/>
    <w:rsid w:val="007D74E4"/>
    <w:rsid w:val="007F1875"/>
    <w:rsid w:val="007F4A03"/>
    <w:rsid w:val="00826C22"/>
    <w:rsid w:val="00841E7B"/>
    <w:rsid w:val="0084216A"/>
    <w:rsid w:val="00846062"/>
    <w:rsid w:val="00851680"/>
    <w:rsid w:val="00852C52"/>
    <w:rsid w:val="008608CE"/>
    <w:rsid w:val="008D0FE2"/>
    <w:rsid w:val="008E77DA"/>
    <w:rsid w:val="00921ECC"/>
    <w:rsid w:val="00936A1E"/>
    <w:rsid w:val="00943F45"/>
    <w:rsid w:val="00973E3C"/>
    <w:rsid w:val="009A49E8"/>
    <w:rsid w:val="009A62E2"/>
    <w:rsid w:val="009A7416"/>
    <w:rsid w:val="009C6D14"/>
    <w:rsid w:val="009D346D"/>
    <w:rsid w:val="00A06F25"/>
    <w:rsid w:val="00A148C8"/>
    <w:rsid w:val="00A17164"/>
    <w:rsid w:val="00A17337"/>
    <w:rsid w:val="00A2324B"/>
    <w:rsid w:val="00A43DEF"/>
    <w:rsid w:val="00A51E1B"/>
    <w:rsid w:val="00A633EC"/>
    <w:rsid w:val="00A7340A"/>
    <w:rsid w:val="00AC5081"/>
    <w:rsid w:val="00B22688"/>
    <w:rsid w:val="00B42FB6"/>
    <w:rsid w:val="00B500A0"/>
    <w:rsid w:val="00B57236"/>
    <w:rsid w:val="00B970C9"/>
    <w:rsid w:val="00BB0D56"/>
    <w:rsid w:val="00C26331"/>
    <w:rsid w:val="00CA6CED"/>
    <w:rsid w:val="00CA6DAC"/>
    <w:rsid w:val="00CB5B48"/>
    <w:rsid w:val="00CC3A26"/>
    <w:rsid w:val="00CE31D7"/>
    <w:rsid w:val="00D00CB7"/>
    <w:rsid w:val="00D15CA3"/>
    <w:rsid w:val="00D5369A"/>
    <w:rsid w:val="00D62B1A"/>
    <w:rsid w:val="00D96D2E"/>
    <w:rsid w:val="00DC6163"/>
    <w:rsid w:val="00DF4007"/>
    <w:rsid w:val="00E04E09"/>
    <w:rsid w:val="00E55EC8"/>
    <w:rsid w:val="00E601AF"/>
    <w:rsid w:val="00E84FA1"/>
    <w:rsid w:val="00E928BA"/>
    <w:rsid w:val="00E92FA7"/>
    <w:rsid w:val="00EA6572"/>
    <w:rsid w:val="00EC35A7"/>
    <w:rsid w:val="00EC53A1"/>
    <w:rsid w:val="00EE6D7E"/>
    <w:rsid w:val="00F46E33"/>
    <w:rsid w:val="00F64DD1"/>
    <w:rsid w:val="00F65DC6"/>
    <w:rsid w:val="00F75074"/>
    <w:rsid w:val="00F9077E"/>
    <w:rsid w:val="00FC0CF0"/>
    <w:rsid w:val="00FC5B2F"/>
    <w:rsid w:val="00FD02EA"/>
    <w:rsid w:val="00FF4C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A97F9-792F-4342-B9CB-2F179D5A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7C08E7"/>
    <w:pPr>
      <w:keepNext/>
      <w:autoSpaceDE w:val="0"/>
      <w:autoSpaceDN w:val="0"/>
      <w:adjustRightInd w:val="0"/>
      <w:spacing w:after="0" w:line="240" w:lineRule="auto"/>
      <w:jc w:val="both"/>
      <w:outlineLvl w:val="0"/>
    </w:pPr>
    <w:rPr>
      <w:rFonts w:ascii="Arial Unicode MS" w:eastAsia="Times New Roman" w:hAnsi="Arial Unicode MS" w:cs="Arial Unicode MS"/>
      <w:b/>
      <w:bCs/>
      <w:sz w:val="24"/>
      <w:szCs w:val="24"/>
      <w:u w:val="single"/>
      <w:lang w:eastAsia="cs-CZ"/>
    </w:rPr>
  </w:style>
  <w:style w:type="paragraph" w:styleId="Nadpis2">
    <w:name w:val="heading 2"/>
    <w:basedOn w:val="Normln"/>
    <w:next w:val="Normln"/>
    <w:link w:val="Nadpis2Char"/>
    <w:qFormat/>
    <w:rsid w:val="00563C93"/>
    <w:pPr>
      <w:keepNext/>
      <w:autoSpaceDE w:val="0"/>
      <w:autoSpaceDN w:val="0"/>
      <w:adjustRightInd w:val="0"/>
      <w:spacing w:after="0" w:line="240" w:lineRule="auto"/>
      <w:jc w:val="center"/>
      <w:outlineLvl w:val="1"/>
    </w:pPr>
    <w:rPr>
      <w:rFonts w:ascii="Arial Unicode MS" w:eastAsia="Times New Roman" w:hAnsi="Arial Unicode MS" w:cs="Arial Unicode MS"/>
      <w:b/>
      <w:bCs/>
      <w:color w:val="000000"/>
      <w:sz w:val="20"/>
      <w:szCs w:val="20"/>
      <w:lang w:eastAsia="cs-CZ"/>
    </w:rPr>
  </w:style>
  <w:style w:type="paragraph" w:styleId="Nadpis3">
    <w:name w:val="heading 3"/>
    <w:basedOn w:val="Normln"/>
    <w:next w:val="Normln"/>
    <w:link w:val="Nadpis3Char"/>
    <w:qFormat/>
    <w:rsid w:val="00563C93"/>
    <w:pPr>
      <w:keepNext/>
      <w:autoSpaceDE w:val="0"/>
      <w:autoSpaceDN w:val="0"/>
      <w:adjustRightInd w:val="0"/>
      <w:spacing w:after="0" w:line="240" w:lineRule="auto"/>
      <w:ind w:left="-530"/>
      <w:jc w:val="center"/>
      <w:outlineLvl w:val="2"/>
    </w:pPr>
    <w:rPr>
      <w:rFonts w:ascii="Arial Unicode MS" w:eastAsia="Times New Roman" w:hAnsi="Arial Unicode MS" w:cs="Arial Unicode MS"/>
      <w:b/>
      <w:bCs/>
      <w:i/>
      <w:iCs/>
      <w:sz w:val="20"/>
      <w:szCs w:val="20"/>
      <w:lang w:eastAsia="cs-CZ"/>
    </w:rPr>
  </w:style>
  <w:style w:type="paragraph" w:styleId="Nadpis4">
    <w:name w:val="heading 4"/>
    <w:basedOn w:val="Normln"/>
    <w:next w:val="Normln"/>
    <w:link w:val="Nadpis4Char"/>
    <w:unhideWhenUsed/>
    <w:qFormat/>
    <w:rsid w:val="00563C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563C93"/>
    <w:pPr>
      <w:keepNext/>
      <w:autoSpaceDE w:val="0"/>
      <w:autoSpaceDN w:val="0"/>
      <w:adjustRightInd w:val="0"/>
      <w:spacing w:after="0" w:line="240" w:lineRule="auto"/>
      <w:outlineLvl w:val="4"/>
    </w:pPr>
    <w:rPr>
      <w:rFonts w:ascii="Arial Unicode MS" w:eastAsia="Times New Roman" w:hAnsi="Arial Unicode MS" w:cs="Arial Unicode MS"/>
      <w:lang w:eastAsia="cs-CZ"/>
    </w:rPr>
  </w:style>
  <w:style w:type="paragraph" w:styleId="Nadpis6">
    <w:name w:val="heading 6"/>
    <w:basedOn w:val="Normln"/>
    <w:next w:val="Normln"/>
    <w:link w:val="Nadpis6Char"/>
    <w:unhideWhenUsed/>
    <w:qFormat/>
    <w:rsid w:val="00563C93"/>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nhideWhenUsed/>
    <w:qFormat/>
    <w:rsid w:val="00563C9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nhideWhenUsed/>
    <w:qFormat/>
    <w:rsid w:val="00563C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qFormat/>
    <w:rsid w:val="00563C93"/>
    <w:pPr>
      <w:keepNext/>
      <w:autoSpaceDE w:val="0"/>
      <w:autoSpaceDN w:val="0"/>
      <w:adjustRightInd w:val="0"/>
      <w:spacing w:after="0" w:line="240" w:lineRule="auto"/>
      <w:outlineLvl w:val="8"/>
    </w:pPr>
    <w:rPr>
      <w:rFonts w:ascii="Arial Unicode MS" w:eastAsia="Times New Roman" w:hAnsi="Arial Unicode MS" w:cs="Arial Unicode MS"/>
      <w:b/>
      <w:b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C08E7"/>
    <w:rPr>
      <w:rFonts w:ascii="Arial Unicode MS" w:eastAsia="Times New Roman" w:hAnsi="Arial Unicode MS" w:cs="Arial Unicode MS"/>
      <w:b/>
      <w:bCs/>
      <w:sz w:val="24"/>
      <w:szCs w:val="24"/>
      <w:u w:val="single"/>
      <w:lang w:eastAsia="cs-CZ"/>
    </w:rPr>
  </w:style>
  <w:style w:type="paragraph" w:styleId="Zkladntext3">
    <w:name w:val="Body Text 3"/>
    <w:basedOn w:val="Normln"/>
    <w:link w:val="Zkladntext3Char"/>
    <w:semiHidden/>
    <w:rsid w:val="004536C2"/>
    <w:pPr>
      <w:overflowPunct w:val="0"/>
      <w:autoSpaceDE w:val="0"/>
      <w:autoSpaceDN w:val="0"/>
      <w:adjustRightInd w:val="0"/>
      <w:spacing w:after="0" w:line="240" w:lineRule="auto"/>
      <w:jc w:val="both"/>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line="240" w:lineRule="auto"/>
      <w:jc w:val="both"/>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semiHidden/>
    <w:rsid w:val="00563C93"/>
    <w:rPr>
      <w:rFonts w:asciiTheme="majorHAnsi" w:eastAsiaTheme="majorEastAsia" w:hAnsiTheme="majorHAnsi" w:cstheme="majorBidi"/>
      <w:i/>
      <w:iCs/>
      <w:color w:val="2E74B5" w:themeColor="accent1" w:themeShade="BF"/>
    </w:rPr>
  </w:style>
  <w:style w:type="character" w:customStyle="1" w:styleId="Nadpis6Char">
    <w:name w:val="Nadpis 6 Char"/>
    <w:basedOn w:val="Standardnpsmoodstavce"/>
    <w:link w:val="Nadpis6"/>
    <w:uiPriority w:val="9"/>
    <w:semiHidden/>
    <w:rsid w:val="00563C93"/>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563C93"/>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563C93"/>
    <w:rPr>
      <w:rFonts w:asciiTheme="majorHAnsi" w:eastAsiaTheme="majorEastAsia" w:hAnsiTheme="majorHAnsi" w:cstheme="majorBidi"/>
      <w:color w:val="272727" w:themeColor="text1" w:themeTint="D8"/>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rsid w:val="00563C93"/>
    <w:rPr>
      <w:rFonts w:ascii="Arial Unicode MS" w:eastAsia="Times New Roman" w:hAnsi="Arial Unicode MS" w:cs="Arial Unicode MS"/>
      <w:b/>
      <w:bCs/>
      <w:color w:val="000000"/>
      <w:sz w:val="20"/>
      <w:szCs w:val="20"/>
      <w:lang w:eastAsia="cs-CZ"/>
    </w:rPr>
  </w:style>
  <w:style w:type="character" w:customStyle="1" w:styleId="Nadpis3Char">
    <w:name w:val="Nadpis 3 Char"/>
    <w:basedOn w:val="Standardnpsmoodstavce"/>
    <w:link w:val="Nadpis3"/>
    <w:rsid w:val="00563C93"/>
    <w:rPr>
      <w:rFonts w:ascii="Arial Unicode MS" w:eastAsia="Times New Roman" w:hAnsi="Arial Unicode MS" w:cs="Arial Unicode MS"/>
      <w:b/>
      <w:bCs/>
      <w:i/>
      <w:iCs/>
      <w:sz w:val="20"/>
      <w:szCs w:val="20"/>
      <w:lang w:eastAsia="cs-CZ"/>
    </w:rPr>
  </w:style>
  <w:style w:type="character" w:customStyle="1" w:styleId="Nadpis5Char">
    <w:name w:val="Nadpis 5 Char"/>
    <w:basedOn w:val="Standardnpsmoodstavce"/>
    <w:link w:val="Nadpis5"/>
    <w:rsid w:val="00563C93"/>
    <w:rPr>
      <w:rFonts w:ascii="Arial Unicode MS" w:eastAsia="Times New Roman" w:hAnsi="Arial Unicode MS" w:cs="Arial Unicode MS"/>
      <w:lang w:eastAsia="cs-CZ"/>
    </w:rPr>
  </w:style>
  <w:style w:type="character" w:customStyle="1" w:styleId="Nadpis9Char">
    <w:name w:val="Nadpis 9 Char"/>
    <w:basedOn w:val="Standardnpsmoodstavce"/>
    <w:link w:val="Nadpis9"/>
    <w:rsid w:val="00563C93"/>
    <w:rPr>
      <w:rFonts w:ascii="Arial Unicode MS" w:eastAsia="Times New Roman" w:hAnsi="Arial Unicode MS" w:cs="Arial Unicode MS"/>
      <w:b/>
      <w:bCs/>
      <w:sz w:val="18"/>
      <w:szCs w:val="18"/>
      <w:lang w:eastAsia="cs-CZ"/>
    </w:rPr>
  </w:style>
  <w:style w:type="numbering" w:customStyle="1" w:styleId="Bezseznamu1">
    <w:name w:val="Bez seznamu1"/>
    <w:next w:val="Bezseznamu"/>
    <w:uiPriority w:val="99"/>
    <w:semiHidden/>
    <w:unhideWhenUsed/>
    <w:rsid w:val="00563C93"/>
  </w:style>
  <w:style w:type="paragraph" w:customStyle="1" w:styleId="BodyText25">
    <w:name w:val="Body Text 25"/>
    <w:basedOn w:val="Normln"/>
    <w:rsid w:val="00563C93"/>
    <w:pPr>
      <w:autoSpaceDE w:val="0"/>
      <w:autoSpaceDN w:val="0"/>
      <w:adjustRightInd w:val="0"/>
      <w:spacing w:after="0" w:line="240" w:lineRule="auto"/>
      <w:jc w:val="both"/>
    </w:pPr>
    <w:rPr>
      <w:rFonts w:ascii="Arial Unicode MS" w:eastAsia="Times New Roman" w:hAnsi="Arial Unicode MS" w:cs="Arial Unicode MS"/>
      <w:sz w:val="24"/>
      <w:szCs w:val="24"/>
      <w:lang w:eastAsia="cs-CZ"/>
    </w:rPr>
  </w:style>
  <w:style w:type="character" w:styleId="Hypertextovodkaz">
    <w:name w:val="Hyperlink"/>
    <w:semiHidden/>
    <w:rsid w:val="00563C93"/>
    <w:rPr>
      <w:color w:val="0000FF"/>
      <w:u w:val="single"/>
    </w:rPr>
  </w:style>
  <w:style w:type="paragraph" w:customStyle="1" w:styleId="BodyText24">
    <w:name w:val="Body Text 24"/>
    <w:basedOn w:val="Normln"/>
    <w:rsid w:val="00563C93"/>
    <w:pPr>
      <w:autoSpaceDE w:val="0"/>
      <w:autoSpaceDN w:val="0"/>
      <w:adjustRightInd w:val="0"/>
      <w:spacing w:after="0" w:line="240" w:lineRule="auto"/>
      <w:ind w:left="709"/>
      <w:jc w:val="both"/>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line="240" w:lineRule="auto"/>
      <w:jc w:val="both"/>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semiHidden/>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line="240" w:lineRule="auto"/>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line="240" w:lineRule="auto"/>
      <w:ind w:left="851" w:hanging="142"/>
      <w:jc w:val="both"/>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qFormat/>
    <w:rsid w:val="00563C93"/>
    <w:rPr>
      <w:b/>
      <w:bCs/>
    </w:rPr>
  </w:style>
  <w:style w:type="paragraph" w:styleId="Textkomente">
    <w:name w:val="annotation text"/>
    <w:basedOn w:val="Normln"/>
    <w:link w:val="TextkomenteChar"/>
    <w:semiHidden/>
    <w:rsid w:val="00563C93"/>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line="240" w:lineRule="auto"/>
      <w:jc w:val="both"/>
    </w:pPr>
    <w:rPr>
      <w:rFonts w:ascii="Arial" w:eastAsia="Times New Roman" w:hAnsi="Arial"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4E5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skutečná cena</c:v>
          </c:tx>
          <c:spPr>
            <a:ln>
              <a:solidFill>
                <a:schemeClr val="tx2">
                  <a:lumMod val="40000"/>
                  <a:lumOff val="60000"/>
                </a:schemeClr>
              </a:solidFill>
            </a:ln>
          </c:spPr>
          <c:marker>
            <c:spPr>
              <a:ln>
                <a:solidFill>
                  <a:schemeClr val="tx2">
                    <a:lumMod val="40000"/>
                    <a:lumOff val="60000"/>
                  </a:schemeClr>
                </a:solidFill>
              </a:ln>
            </c:spPr>
          </c:marker>
          <c:cat>
            <c:numRef>
              <c:f>'sko - finance'!$C$6:$C$25</c:f>
              <c:numCache>
                <c:formatCode>General</c:formatCode>
                <c:ptCount val="20"/>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numCache>
            </c:numRef>
          </c:cat>
          <c:val>
            <c:numRef>
              <c:f>'sko - finance'!$G$6:$G$25</c:f>
              <c:numCache>
                <c:formatCode>General</c:formatCode>
                <c:ptCount val="20"/>
                <c:pt idx="0">
                  <c:v>396.7</c:v>
                </c:pt>
                <c:pt idx="1">
                  <c:v>501.6</c:v>
                </c:pt>
                <c:pt idx="2">
                  <c:v>505</c:v>
                </c:pt>
                <c:pt idx="3">
                  <c:v>532.4</c:v>
                </c:pt>
                <c:pt idx="4">
                  <c:v>563.70000000000005</c:v>
                </c:pt>
                <c:pt idx="5">
                  <c:v>583.79999999999995</c:v>
                </c:pt>
                <c:pt idx="6">
                  <c:v>644.70000000000005</c:v>
                </c:pt>
                <c:pt idx="7">
                  <c:v>697.8</c:v>
                </c:pt>
                <c:pt idx="8">
                  <c:v>717.8</c:v>
                </c:pt>
                <c:pt idx="9">
                  <c:v>740.9</c:v>
                </c:pt>
                <c:pt idx="10">
                  <c:v>767.4</c:v>
                </c:pt>
                <c:pt idx="11">
                  <c:v>735</c:v>
                </c:pt>
                <c:pt idx="12">
                  <c:v>747.3</c:v>
                </c:pt>
                <c:pt idx="13">
                  <c:v>760</c:v>
                </c:pt>
                <c:pt idx="14">
                  <c:v>804.6</c:v>
                </c:pt>
                <c:pt idx="15">
                  <c:v>809.1</c:v>
                </c:pt>
                <c:pt idx="16">
                  <c:v>817.9</c:v>
                </c:pt>
                <c:pt idx="17">
                  <c:v>808.7</c:v>
                </c:pt>
                <c:pt idx="18">
                  <c:v>850.5</c:v>
                </c:pt>
                <c:pt idx="19">
                  <c:v>938</c:v>
                </c:pt>
              </c:numCache>
            </c:numRef>
          </c:val>
          <c:smooth val="0"/>
        </c:ser>
        <c:ser>
          <c:idx val="1"/>
          <c:order val="1"/>
          <c:tx>
            <c:v>cena bez DPH</c:v>
          </c:tx>
          <c:cat>
            <c:numRef>
              <c:f>'sko - finance'!$C$6:$C$25</c:f>
              <c:numCache>
                <c:formatCode>General</c:formatCode>
                <c:ptCount val="20"/>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numCache>
            </c:numRef>
          </c:cat>
          <c:val>
            <c:numRef>
              <c:f>'sko - finance'!$H$6:$H$25</c:f>
              <c:numCache>
                <c:formatCode>General</c:formatCode>
                <c:ptCount val="20"/>
                <c:pt idx="0">
                  <c:v>376.9</c:v>
                </c:pt>
                <c:pt idx="1">
                  <c:v>476.5</c:v>
                </c:pt>
                <c:pt idx="2">
                  <c:v>479.8</c:v>
                </c:pt>
                <c:pt idx="3">
                  <c:v>505.8</c:v>
                </c:pt>
                <c:pt idx="4">
                  <c:v>535.5</c:v>
                </c:pt>
                <c:pt idx="5">
                  <c:v>554.6</c:v>
                </c:pt>
                <c:pt idx="6">
                  <c:v>531.20000000000005</c:v>
                </c:pt>
                <c:pt idx="7">
                  <c:v>586.29999999999995</c:v>
                </c:pt>
                <c:pt idx="8">
                  <c:v>603.20000000000005</c:v>
                </c:pt>
                <c:pt idx="9">
                  <c:v>622.6</c:v>
                </c:pt>
                <c:pt idx="10">
                  <c:v>644.9</c:v>
                </c:pt>
                <c:pt idx="11">
                  <c:v>667.7</c:v>
                </c:pt>
                <c:pt idx="12">
                  <c:v>679.3</c:v>
                </c:pt>
                <c:pt idx="13">
                  <c:v>690.9</c:v>
                </c:pt>
                <c:pt idx="14">
                  <c:v>705.8</c:v>
                </c:pt>
                <c:pt idx="15">
                  <c:v>703.6</c:v>
                </c:pt>
                <c:pt idx="16">
                  <c:v>711.3</c:v>
                </c:pt>
                <c:pt idx="17">
                  <c:v>703.2</c:v>
                </c:pt>
                <c:pt idx="18">
                  <c:v>740.3</c:v>
                </c:pt>
                <c:pt idx="19">
                  <c:v>816.8</c:v>
                </c:pt>
              </c:numCache>
            </c:numRef>
          </c:val>
          <c:smooth val="0"/>
        </c:ser>
        <c:ser>
          <c:idx val="2"/>
          <c:order val="2"/>
          <c:tx>
            <c:v>cena bez DPH a bez inflace</c:v>
          </c:tx>
          <c:spPr>
            <a:ln>
              <a:solidFill>
                <a:schemeClr val="accent3">
                  <a:lumMod val="75000"/>
                </a:schemeClr>
              </a:solidFill>
            </a:ln>
          </c:spPr>
          <c:marker>
            <c:spPr>
              <a:ln>
                <a:solidFill>
                  <a:schemeClr val="accent3">
                    <a:lumMod val="75000"/>
                  </a:schemeClr>
                </a:solidFill>
              </a:ln>
            </c:spPr>
          </c:marker>
          <c:cat>
            <c:numRef>
              <c:f>'sko - finance'!$C$6:$C$25</c:f>
              <c:numCache>
                <c:formatCode>General</c:formatCode>
                <c:ptCount val="20"/>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numCache>
            </c:numRef>
          </c:cat>
          <c:val>
            <c:numRef>
              <c:f>'sko - finance'!$I$6:$I$25</c:f>
              <c:numCache>
                <c:formatCode>General</c:formatCode>
                <c:ptCount val="20"/>
                <c:pt idx="0">
                  <c:v>336.5</c:v>
                </c:pt>
                <c:pt idx="1">
                  <c:v>415.5</c:v>
                </c:pt>
                <c:pt idx="2">
                  <c:v>399.7</c:v>
                </c:pt>
                <c:pt idx="3">
                  <c:v>397.6</c:v>
                </c:pt>
                <c:pt idx="4">
                  <c:v>411.2</c:v>
                </c:pt>
                <c:pt idx="5">
                  <c:v>420.4</c:v>
                </c:pt>
                <c:pt idx="6">
                  <c:v>387.8</c:v>
                </c:pt>
                <c:pt idx="7">
                  <c:v>417.2</c:v>
                </c:pt>
                <c:pt idx="8">
                  <c:v>421.3</c:v>
                </c:pt>
                <c:pt idx="9">
                  <c:v>424.3</c:v>
                </c:pt>
                <c:pt idx="10">
                  <c:v>427.6</c:v>
                </c:pt>
                <c:pt idx="11">
                  <c:v>415.8</c:v>
                </c:pt>
                <c:pt idx="12">
                  <c:v>418.9</c:v>
                </c:pt>
                <c:pt idx="13">
                  <c:v>419.7</c:v>
                </c:pt>
                <c:pt idx="14">
                  <c:v>420.8</c:v>
                </c:pt>
                <c:pt idx="15">
                  <c:v>405.6</c:v>
                </c:pt>
                <c:pt idx="16">
                  <c:v>404.9</c:v>
                </c:pt>
                <c:pt idx="17">
                  <c:v>403.7</c:v>
                </c:pt>
                <c:pt idx="18">
                  <c:v>406.6</c:v>
                </c:pt>
                <c:pt idx="19">
                  <c:v>416.8</c:v>
                </c:pt>
              </c:numCache>
            </c:numRef>
          </c:val>
          <c:smooth val="0"/>
        </c:ser>
        <c:dLbls>
          <c:showLegendKey val="0"/>
          <c:showVal val="0"/>
          <c:showCatName val="0"/>
          <c:showSerName val="0"/>
          <c:showPercent val="0"/>
          <c:showBubbleSize val="0"/>
        </c:dLbls>
        <c:marker val="1"/>
        <c:smooth val="0"/>
        <c:axId val="558067816"/>
        <c:axId val="558068208"/>
      </c:lineChart>
      <c:catAx>
        <c:axId val="558067816"/>
        <c:scaling>
          <c:orientation val="minMax"/>
        </c:scaling>
        <c:delete val="0"/>
        <c:axPos val="b"/>
        <c:numFmt formatCode="General" sourceLinked="1"/>
        <c:majorTickMark val="out"/>
        <c:minorTickMark val="none"/>
        <c:tickLblPos val="nextTo"/>
        <c:crossAx val="558068208"/>
        <c:crosses val="autoZero"/>
        <c:auto val="1"/>
        <c:lblAlgn val="ctr"/>
        <c:lblOffset val="100"/>
        <c:noMultiLvlLbl val="0"/>
      </c:catAx>
      <c:valAx>
        <c:axId val="558068208"/>
        <c:scaling>
          <c:orientation val="minMax"/>
        </c:scaling>
        <c:delete val="0"/>
        <c:axPos val="l"/>
        <c:majorGridlines/>
        <c:numFmt formatCode="General" sourceLinked="1"/>
        <c:majorTickMark val="out"/>
        <c:minorTickMark val="none"/>
        <c:tickLblPos val="nextTo"/>
        <c:crossAx val="558067816"/>
        <c:crosses val="autoZero"/>
        <c:crossBetween val="midCat"/>
      </c:valAx>
    </c:plotArea>
    <c:legend>
      <c:legendPos val="t"/>
      <c:layout/>
      <c:overlay val="0"/>
      <c:spPr>
        <a:ln>
          <a:solidFill>
            <a:schemeClr val="accent1"/>
          </a:solidFill>
        </a:ln>
      </c:spPr>
    </c:legend>
    <c:plotVisOnly val="1"/>
    <c:dispBlanksAs val="gap"/>
    <c:showDLblsOverMax val="0"/>
  </c:chart>
  <c:externalData r:id="rId2">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BE050-765E-4ED2-88C5-862D8257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17</Pages>
  <Words>5690</Words>
  <Characters>33572</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Janda Lukáš (MHMP, OCP)</cp:lastModifiedBy>
  <cp:revision>13</cp:revision>
  <dcterms:created xsi:type="dcterms:W3CDTF">2018-05-28T07:51:00Z</dcterms:created>
  <dcterms:modified xsi:type="dcterms:W3CDTF">2019-03-11T12:47:00Z</dcterms:modified>
</cp:coreProperties>
</file>