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FF0" w:rsidRDefault="00C056A4">
      <w:pPr>
        <w:rPr>
          <w:b/>
          <w:sz w:val="24"/>
          <w:szCs w:val="24"/>
        </w:rPr>
      </w:pPr>
      <w:bookmarkStart w:id="0" w:name="_GoBack"/>
      <w:bookmarkEnd w:id="0"/>
      <w:r w:rsidRPr="00FE7CA7">
        <w:rPr>
          <w:b/>
          <w:sz w:val="28"/>
          <w:szCs w:val="28"/>
          <w:u w:val="single"/>
        </w:rPr>
        <w:t>Upozornění</w:t>
      </w:r>
      <w:r w:rsidR="00344DBA">
        <w:rPr>
          <w:b/>
          <w:sz w:val="28"/>
          <w:szCs w:val="28"/>
          <w:u w:val="single"/>
        </w:rPr>
        <w:t xml:space="preserve"> </w:t>
      </w:r>
      <w:r w:rsidR="00E87499">
        <w:rPr>
          <w:b/>
          <w:sz w:val="28"/>
          <w:szCs w:val="28"/>
          <w:u w:val="single"/>
        </w:rPr>
        <w:t>k prokazování emisní třídy starého kotle</w:t>
      </w:r>
      <w:r>
        <w:rPr>
          <w:b/>
          <w:sz w:val="24"/>
          <w:szCs w:val="24"/>
        </w:rPr>
        <w:t>.</w:t>
      </w:r>
    </w:p>
    <w:p w:rsidR="00477AFC" w:rsidRDefault="00667BF7" w:rsidP="00667BF7">
      <w:pPr>
        <w:jc w:val="both"/>
        <w:rPr>
          <w:sz w:val="24"/>
          <w:szCs w:val="24"/>
        </w:rPr>
      </w:pPr>
      <w:r w:rsidRPr="00667BF7">
        <w:rPr>
          <w:sz w:val="24"/>
          <w:szCs w:val="24"/>
        </w:rPr>
        <w:t>Na</w:t>
      </w:r>
      <w:r>
        <w:rPr>
          <w:sz w:val="24"/>
          <w:szCs w:val="24"/>
        </w:rPr>
        <w:t xml:space="preserve"> základě doplňujících pokynů řídícího orgánu MŽP ČR k problematice prokazování emisní třídy obměňovaného kotle na pevná paliva byla provedena úprava Pravidel programu a </w:t>
      </w:r>
      <w:r w:rsidR="00EF7839">
        <w:rPr>
          <w:sz w:val="24"/>
          <w:szCs w:val="24"/>
        </w:rPr>
        <w:t>v návaznosti na ni</w:t>
      </w:r>
      <w:r>
        <w:rPr>
          <w:sz w:val="24"/>
          <w:szCs w:val="24"/>
        </w:rPr>
        <w:t xml:space="preserve"> i tiskopis žádosti. V současné době jsou uvedené doklady ve fázi </w:t>
      </w:r>
      <w:r w:rsidR="00374902">
        <w:rPr>
          <w:sz w:val="24"/>
          <w:szCs w:val="24"/>
        </w:rPr>
        <w:t xml:space="preserve">připomínkování před </w:t>
      </w:r>
      <w:r>
        <w:rPr>
          <w:sz w:val="24"/>
          <w:szCs w:val="24"/>
        </w:rPr>
        <w:t>schválení</w:t>
      </w:r>
      <w:r w:rsidR="00374902">
        <w:rPr>
          <w:sz w:val="24"/>
          <w:szCs w:val="24"/>
        </w:rPr>
        <w:t>m</w:t>
      </w:r>
      <w:r>
        <w:rPr>
          <w:sz w:val="24"/>
          <w:szCs w:val="24"/>
        </w:rPr>
        <w:t xml:space="preserve"> Radou hl. m. Prahy. S ohledem na skutečnost, že proces schválení </w:t>
      </w:r>
      <w:r w:rsidR="00477AFC">
        <w:rPr>
          <w:sz w:val="24"/>
          <w:szCs w:val="24"/>
        </w:rPr>
        <w:t>nějakou dobu trvá</w:t>
      </w:r>
      <w:r w:rsidR="00E261E5">
        <w:rPr>
          <w:sz w:val="24"/>
          <w:szCs w:val="24"/>
        </w:rPr>
        <w:t>,</w:t>
      </w:r>
      <w:r w:rsidR="00477AFC">
        <w:rPr>
          <w:sz w:val="24"/>
          <w:szCs w:val="24"/>
        </w:rPr>
        <w:t xml:space="preserve"> je nutné seznámit budoucí žadatele s obsahem úpravy.</w:t>
      </w:r>
      <w:r w:rsidR="005A576C">
        <w:rPr>
          <w:sz w:val="24"/>
          <w:szCs w:val="24"/>
        </w:rPr>
        <w:t xml:space="preserve"> Do doby schválení budou akceptovány stávající tiskopisy. O provedení výměny dokladů na portálu po</w:t>
      </w:r>
      <w:r w:rsidR="00374902">
        <w:rPr>
          <w:sz w:val="24"/>
          <w:szCs w:val="24"/>
        </w:rPr>
        <w:t xml:space="preserve"> jejich</w:t>
      </w:r>
      <w:r w:rsidR="005A576C">
        <w:rPr>
          <w:sz w:val="24"/>
          <w:szCs w:val="24"/>
        </w:rPr>
        <w:t xml:space="preserve"> schválení bude tamtéž dána informace.  </w:t>
      </w:r>
    </w:p>
    <w:p w:rsidR="0041577A" w:rsidRPr="003342BB" w:rsidRDefault="00E261E5" w:rsidP="0041577A">
      <w:pPr>
        <w:pStyle w:val="Odstavecseseznamem"/>
        <w:numPr>
          <w:ilvl w:val="0"/>
          <w:numId w:val="1"/>
        </w:numPr>
        <w:ind w:left="284"/>
        <w:jc w:val="both"/>
        <w:rPr>
          <w:sz w:val="24"/>
          <w:szCs w:val="24"/>
        </w:rPr>
      </w:pPr>
      <w:r w:rsidRPr="001C7714">
        <w:rPr>
          <w:b/>
          <w:sz w:val="24"/>
          <w:szCs w:val="24"/>
          <w:u w:val="single"/>
        </w:rPr>
        <w:t>případ</w:t>
      </w:r>
      <w:r w:rsidRPr="001C7714">
        <w:rPr>
          <w:sz w:val="24"/>
          <w:szCs w:val="24"/>
        </w:rPr>
        <w:t xml:space="preserve"> – obměna topného zdroje</w:t>
      </w:r>
      <w:r w:rsidR="00374902">
        <w:rPr>
          <w:sz w:val="24"/>
          <w:szCs w:val="24"/>
        </w:rPr>
        <w:t xml:space="preserve"> tj. instalace nového nebo</w:t>
      </w:r>
      <w:r w:rsidRPr="001C7714">
        <w:rPr>
          <w:sz w:val="24"/>
          <w:szCs w:val="24"/>
        </w:rPr>
        <w:t xml:space="preserve"> likvidace kotle na pevná paliva byla provedena v době 15. 7. 2015 až 31. 12. 201</w:t>
      </w:r>
      <w:r w:rsidR="003342BB">
        <w:rPr>
          <w:sz w:val="24"/>
          <w:szCs w:val="24"/>
        </w:rPr>
        <w:t>6</w:t>
      </w:r>
      <w:r w:rsidRPr="001C7714">
        <w:rPr>
          <w:sz w:val="24"/>
          <w:szCs w:val="24"/>
        </w:rPr>
        <w:t xml:space="preserve"> – žadatel </w:t>
      </w:r>
      <w:r w:rsidR="00964C4C">
        <w:rPr>
          <w:sz w:val="24"/>
          <w:szCs w:val="24"/>
        </w:rPr>
        <w:t>předloží buď</w:t>
      </w:r>
      <w:r w:rsidRPr="001C7714">
        <w:rPr>
          <w:sz w:val="24"/>
          <w:szCs w:val="24"/>
        </w:rPr>
        <w:t xml:space="preserve"> doklad, který </w:t>
      </w:r>
      <w:r w:rsidR="00964C4C">
        <w:rPr>
          <w:sz w:val="24"/>
          <w:szCs w:val="24"/>
        </w:rPr>
        <w:t xml:space="preserve">prokáže </w:t>
      </w:r>
      <w:r w:rsidRPr="001C7714">
        <w:rPr>
          <w:sz w:val="24"/>
          <w:szCs w:val="24"/>
        </w:rPr>
        <w:t>1.</w:t>
      </w:r>
      <w:r w:rsidR="00964C4C">
        <w:rPr>
          <w:sz w:val="24"/>
          <w:szCs w:val="24"/>
        </w:rPr>
        <w:t xml:space="preserve">, </w:t>
      </w:r>
      <w:r w:rsidRPr="001C7714">
        <w:rPr>
          <w:sz w:val="24"/>
          <w:szCs w:val="24"/>
        </w:rPr>
        <w:t xml:space="preserve">2. </w:t>
      </w:r>
      <w:r w:rsidR="00754FDC">
        <w:rPr>
          <w:sz w:val="24"/>
          <w:szCs w:val="24"/>
        </w:rPr>
        <w:t xml:space="preserve">nebo neexistující </w:t>
      </w:r>
      <w:r w:rsidRPr="001C7714">
        <w:rPr>
          <w:sz w:val="24"/>
          <w:szCs w:val="24"/>
        </w:rPr>
        <w:t xml:space="preserve">emisní třídu kotle (foto štítku kotle, </w:t>
      </w:r>
      <w:r w:rsidR="00964C4C">
        <w:rPr>
          <w:sz w:val="24"/>
          <w:szCs w:val="24"/>
        </w:rPr>
        <w:t>vyjádření výrobce daného typu kotle</w:t>
      </w:r>
      <w:r w:rsidR="00964C4C" w:rsidRPr="001C7714">
        <w:rPr>
          <w:sz w:val="24"/>
          <w:szCs w:val="24"/>
        </w:rPr>
        <w:t xml:space="preserve"> </w:t>
      </w:r>
      <w:r w:rsidRPr="001C7714">
        <w:rPr>
          <w:sz w:val="24"/>
          <w:szCs w:val="24"/>
        </w:rPr>
        <w:t>potvrzující uvedenou emisní třídu</w:t>
      </w:r>
      <w:r w:rsidR="00754FDC">
        <w:rPr>
          <w:sz w:val="24"/>
          <w:szCs w:val="24"/>
        </w:rPr>
        <w:t xml:space="preserve"> nebo datum výroby do </w:t>
      </w:r>
      <w:proofErr w:type="gramStart"/>
      <w:r w:rsidR="00754FDC">
        <w:rPr>
          <w:sz w:val="24"/>
          <w:szCs w:val="24"/>
        </w:rPr>
        <w:t>1.3.2000</w:t>
      </w:r>
      <w:proofErr w:type="gramEnd"/>
      <w:r w:rsidR="003342BB" w:rsidRPr="003342BB">
        <w:rPr>
          <w:sz w:val="24"/>
          <w:szCs w:val="24"/>
        </w:rPr>
        <w:t xml:space="preserve"> </w:t>
      </w:r>
      <w:r w:rsidR="003342BB" w:rsidRPr="001C7714">
        <w:rPr>
          <w:sz w:val="24"/>
          <w:szCs w:val="24"/>
        </w:rPr>
        <w:t>nebo jiný věrohodný doklad</w:t>
      </w:r>
      <w:r w:rsidR="0041577A">
        <w:rPr>
          <w:sz w:val="24"/>
          <w:szCs w:val="24"/>
        </w:rPr>
        <w:t xml:space="preserve">). Pokud </w:t>
      </w:r>
      <w:r w:rsidR="003342BB">
        <w:rPr>
          <w:sz w:val="24"/>
          <w:szCs w:val="24"/>
        </w:rPr>
        <w:t>žadatel nedisponuje</w:t>
      </w:r>
      <w:r w:rsidR="0041577A">
        <w:rPr>
          <w:sz w:val="24"/>
          <w:szCs w:val="24"/>
        </w:rPr>
        <w:t xml:space="preserve"> výše uvedenými doklady</w:t>
      </w:r>
      <w:r w:rsidR="003342BB">
        <w:rPr>
          <w:sz w:val="24"/>
          <w:szCs w:val="24"/>
        </w:rPr>
        <w:t xml:space="preserve"> je nutný „D</w:t>
      </w:r>
      <w:r w:rsidRPr="001C7714">
        <w:rPr>
          <w:sz w:val="24"/>
          <w:szCs w:val="24"/>
        </w:rPr>
        <w:t>oklad o</w:t>
      </w:r>
      <w:r w:rsidR="003342BB">
        <w:rPr>
          <w:sz w:val="24"/>
          <w:szCs w:val="24"/>
        </w:rPr>
        <w:t xml:space="preserve"> kontrole</w:t>
      </w:r>
      <w:r w:rsidRPr="001C7714">
        <w:rPr>
          <w:sz w:val="24"/>
          <w:szCs w:val="24"/>
        </w:rPr>
        <w:t xml:space="preserve"> technické</w:t>
      </w:r>
      <w:r w:rsidR="003342BB">
        <w:rPr>
          <w:sz w:val="24"/>
          <w:szCs w:val="24"/>
        </w:rPr>
        <w:t>ho</w:t>
      </w:r>
      <w:r w:rsidRPr="001C7714">
        <w:rPr>
          <w:sz w:val="24"/>
          <w:szCs w:val="24"/>
        </w:rPr>
        <w:t xml:space="preserve"> stavu</w:t>
      </w:r>
      <w:r w:rsidR="003342BB">
        <w:rPr>
          <w:sz w:val="24"/>
          <w:szCs w:val="24"/>
        </w:rPr>
        <w:t xml:space="preserve"> a provozu</w:t>
      </w:r>
      <w:r w:rsidRPr="001C7714">
        <w:rPr>
          <w:sz w:val="24"/>
          <w:szCs w:val="24"/>
        </w:rPr>
        <w:t xml:space="preserve"> kotle</w:t>
      </w:r>
      <w:r w:rsidR="003342BB">
        <w:rPr>
          <w:sz w:val="24"/>
          <w:szCs w:val="24"/>
        </w:rPr>
        <w:t>“</w:t>
      </w:r>
      <w:r w:rsidR="001C7714">
        <w:rPr>
          <w:sz w:val="24"/>
          <w:szCs w:val="24"/>
        </w:rPr>
        <w:t>.</w:t>
      </w:r>
      <w:r w:rsidR="0041577A">
        <w:rPr>
          <w:sz w:val="24"/>
          <w:szCs w:val="24"/>
        </w:rPr>
        <w:t xml:space="preserve"> Pokud žadatel prokazuje datum výroby kotle před </w:t>
      </w:r>
      <w:proofErr w:type="gramStart"/>
      <w:r w:rsidR="0041577A">
        <w:rPr>
          <w:sz w:val="24"/>
          <w:szCs w:val="24"/>
        </w:rPr>
        <w:t>1.3.2000</w:t>
      </w:r>
      <w:proofErr w:type="gramEnd"/>
      <w:r w:rsidR="0041577A">
        <w:rPr>
          <w:sz w:val="24"/>
          <w:szCs w:val="24"/>
        </w:rPr>
        <w:t xml:space="preserve"> napíše </w:t>
      </w:r>
      <w:r w:rsidR="0041577A" w:rsidRPr="003342BB">
        <w:rPr>
          <w:sz w:val="24"/>
          <w:szCs w:val="24"/>
        </w:rPr>
        <w:t xml:space="preserve">Čestné prohlášení, že emisní třída kotle je neznámá, neboť před 1. 3. 2000 se emisní třídy nestanovovaly. </w:t>
      </w:r>
    </w:p>
    <w:p w:rsidR="00E261E5" w:rsidRDefault="00E261E5" w:rsidP="0041577A">
      <w:pPr>
        <w:pStyle w:val="Odstavecseseznamem"/>
        <w:ind w:left="284"/>
        <w:jc w:val="both"/>
        <w:rPr>
          <w:sz w:val="24"/>
          <w:szCs w:val="24"/>
        </w:rPr>
      </w:pPr>
    </w:p>
    <w:p w:rsidR="001C7714" w:rsidRDefault="00E87499" w:rsidP="00E10701">
      <w:pPr>
        <w:pStyle w:val="Odstavecseseznamem"/>
        <w:numPr>
          <w:ilvl w:val="0"/>
          <w:numId w:val="1"/>
        </w:numPr>
        <w:ind w:left="284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</w:t>
      </w:r>
      <w:r w:rsidR="00964C4C" w:rsidRPr="003342BB">
        <w:rPr>
          <w:b/>
          <w:sz w:val="24"/>
          <w:szCs w:val="24"/>
          <w:u w:val="single"/>
        </w:rPr>
        <w:t>řípad</w:t>
      </w:r>
      <w:r w:rsidRPr="00E874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374902" w:rsidRPr="003342BB">
        <w:rPr>
          <w:sz w:val="24"/>
          <w:szCs w:val="24"/>
        </w:rPr>
        <w:t xml:space="preserve">obměna topného zdroje, tj. instalace nového </w:t>
      </w:r>
      <w:r w:rsidR="003342BB">
        <w:rPr>
          <w:sz w:val="24"/>
          <w:szCs w:val="24"/>
        </w:rPr>
        <w:t>a</w:t>
      </w:r>
      <w:r w:rsidR="00374902" w:rsidRPr="003342BB">
        <w:rPr>
          <w:sz w:val="24"/>
          <w:szCs w:val="24"/>
        </w:rPr>
        <w:t xml:space="preserve"> likvidace starého zdroje byla provedena po 1. 1. 2017</w:t>
      </w:r>
      <w:r w:rsidR="003342BB">
        <w:rPr>
          <w:sz w:val="24"/>
          <w:szCs w:val="24"/>
        </w:rPr>
        <w:t xml:space="preserve"> -</w:t>
      </w:r>
      <w:r w:rsidR="00964C4C" w:rsidRPr="003342BB">
        <w:rPr>
          <w:sz w:val="24"/>
          <w:szCs w:val="24"/>
        </w:rPr>
        <w:t xml:space="preserve"> ž</w:t>
      </w:r>
      <w:r w:rsidR="00374902" w:rsidRPr="003342BB">
        <w:rPr>
          <w:sz w:val="24"/>
          <w:szCs w:val="24"/>
        </w:rPr>
        <w:t xml:space="preserve">adatel prokazuje 1. nebo 2. emisní třídu </w:t>
      </w:r>
      <w:r w:rsidR="00B5039F">
        <w:rPr>
          <w:sz w:val="24"/>
          <w:szCs w:val="24"/>
        </w:rPr>
        <w:t>„D</w:t>
      </w:r>
      <w:r w:rsidR="00B5039F" w:rsidRPr="001C7714">
        <w:rPr>
          <w:sz w:val="24"/>
          <w:szCs w:val="24"/>
        </w:rPr>
        <w:t>oklad</w:t>
      </w:r>
      <w:r w:rsidR="00B5039F">
        <w:rPr>
          <w:sz w:val="24"/>
          <w:szCs w:val="24"/>
        </w:rPr>
        <w:t>em</w:t>
      </w:r>
      <w:r w:rsidR="00B5039F" w:rsidRPr="001C7714">
        <w:rPr>
          <w:sz w:val="24"/>
          <w:szCs w:val="24"/>
        </w:rPr>
        <w:t xml:space="preserve"> o</w:t>
      </w:r>
      <w:r w:rsidR="00B5039F">
        <w:rPr>
          <w:sz w:val="24"/>
          <w:szCs w:val="24"/>
        </w:rPr>
        <w:t xml:space="preserve"> kontrole</w:t>
      </w:r>
      <w:r w:rsidR="00B5039F" w:rsidRPr="001C7714">
        <w:rPr>
          <w:sz w:val="24"/>
          <w:szCs w:val="24"/>
        </w:rPr>
        <w:t xml:space="preserve"> technické</w:t>
      </w:r>
      <w:r w:rsidR="00B5039F">
        <w:rPr>
          <w:sz w:val="24"/>
          <w:szCs w:val="24"/>
        </w:rPr>
        <w:t>ho</w:t>
      </w:r>
      <w:r w:rsidR="00B5039F" w:rsidRPr="001C7714">
        <w:rPr>
          <w:sz w:val="24"/>
          <w:szCs w:val="24"/>
        </w:rPr>
        <w:t xml:space="preserve"> stavu</w:t>
      </w:r>
      <w:r w:rsidR="00B5039F">
        <w:rPr>
          <w:sz w:val="24"/>
          <w:szCs w:val="24"/>
        </w:rPr>
        <w:t xml:space="preserve"> a provozu</w:t>
      </w:r>
      <w:r w:rsidR="00B5039F" w:rsidRPr="001C7714">
        <w:rPr>
          <w:sz w:val="24"/>
          <w:szCs w:val="24"/>
        </w:rPr>
        <w:t xml:space="preserve"> kotle</w:t>
      </w:r>
      <w:r w:rsidR="00B83DDB">
        <w:rPr>
          <w:sz w:val="24"/>
          <w:szCs w:val="24"/>
        </w:rPr>
        <w:t>“</w:t>
      </w:r>
      <w:r w:rsidR="00374902" w:rsidRPr="003342BB">
        <w:rPr>
          <w:sz w:val="24"/>
          <w:szCs w:val="24"/>
        </w:rPr>
        <w:t xml:space="preserve"> (viz příloha č. 8)</w:t>
      </w:r>
      <w:r w:rsidR="00964C4C" w:rsidRPr="003342BB">
        <w:rPr>
          <w:sz w:val="24"/>
          <w:szCs w:val="24"/>
        </w:rPr>
        <w:t xml:space="preserve"> nebo prokazuje, že</w:t>
      </w:r>
      <w:r w:rsidR="001C7714" w:rsidRPr="003342BB">
        <w:rPr>
          <w:sz w:val="24"/>
          <w:szCs w:val="24"/>
        </w:rPr>
        <w:t xml:space="preserve"> kotel na pevná paliva byl vyroben před 1. 3. 2000. Tuto skutečnost je </w:t>
      </w:r>
      <w:r w:rsidR="003342BB">
        <w:rPr>
          <w:sz w:val="24"/>
          <w:szCs w:val="24"/>
        </w:rPr>
        <w:t>mož</w:t>
      </w:r>
      <w:r w:rsidR="001C7714" w:rsidRPr="003342BB">
        <w:rPr>
          <w:sz w:val="24"/>
          <w:szCs w:val="24"/>
        </w:rPr>
        <w:t xml:space="preserve">né prokázat štítkem kotle, na kterém je vyražený letopočet, </w:t>
      </w:r>
      <w:r w:rsidR="003342BB">
        <w:rPr>
          <w:sz w:val="24"/>
          <w:szCs w:val="24"/>
        </w:rPr>
        <w:t>(</w:t>
      </w:r>
      <w:r w:rsidR="001C7714" w:rsidRPr="003342BB">
        <w:rPr>
          <w:sz w:val="24"/>
          <w:szCs w:val="24"/>
        </w:rPr>
        <w:t>např. 1999 nebo dřívější</w:t>
      </w:r>
      <w:r w:rsidR="003342BB">
        <w:rPr>
          <w:sz w:val="24"/>
          <w:szCs w:val="24"/>
        </w:rPr>
        <w:t>)</w:t>
      </w:r>
      <w:r w:rsidR="001C7714" w:rsidRPr="003342BB">
        <w:rPr>
          <w:sz w:val="24"/>
          <w:szCs w:val="24"/>
        </w:rPr>
        <w:t xml:space="preserve"> nebo dokladem o nákupu s příslušným datem.</w:t>
      </w:r>
      <w:r w:rsidR="00964C4C" w:rsidRPr="003342BB">
        <w:rPr>
          <w:sz w:val="24"/>
          <w:szCs w:val="24"/>
        </w:rPr>
        <w:t xml:space="preserve"> K tomu ž</w:t>
      </w:r>
      <w:r w:rsidR="001C7714" w:rsidRPr="003342BB">
        <w:rPr>
          <w:sz w:val="24"/>
          <w:szCs w:val="24"/>
        </w:rPr>
        <w:t>adatel napíše Čestné prohlášení, že emisní třída kotle je neznámá, neboť před 1. 3. 2000</w:t>
      </w:r>
      <w:r w:rsidR="005158BA">
        <w:rPr>
          <w:sz w:val="24"/>
          <w:szCs w:val="24"/>
        </w:rPr>
        <w:t xml:space="preserve"> se emisní třídy nestanovovaly.</w:t>
      </w:r>
    </w:p>
    <w:p w:rsidR="005158BA" w:rsidRPr="005158BA" w:rsidRDefault="007D379A" w:rsidP="005158BA">
      <w:pPr>
        <w:jc w:val="both"/>
        <w:rPr>
          <w:sz w:val="24"/>
          <w:szCs w:val="24"/>
        </w:rPr>
      </w:pPr>
      <w:r>
        <w:pict>
          <v:rect id="_x0000_i1025" style="width:0;height:1.5pt" o:hralign="center" o:hrstd="t" o:hr="t" fillcolor="#a0a0a0" stroked="f"/>
        </w:pict>
      </w:r>
    </w:p>
    <w:p w:rsidR="005158BA" w:rsidRPr="005158BA" w:rsidRDefault="005158BA" w:rsidP="005158BA">
      <w:pPr>
        <w:autoSpaceDE w:val="0"/>
        <w:autoSpaceDN w:val="0"/>
        <w:jc w:val="both"/>
        <w:rPr>
          <w:rFonts w:ascii="Segoe UI" w:hAnsi="Segoe UI" w:cs="Segoe UI"/>
          <w:b/>
          <w:i/>
          <w:iCs/>
          <w:sz w:val="20"/>
          <w:szCs w:val="20"/>
        </w:rPr>
      </w:pPr>
      <w:r>
        <w:rPr>
          <w:rFonts w:ascii="Segoe UI" w:hAnsi="Segoe UI" w:cs="Segoe UI"/>
          <w:b/>
          <w:i/>
          <w:iCs/>
          <w:sz w:val="20"/>
          <w:szCs w:val="20"/>
        </w:rPr>
        <w:t xml:space="preserve">Informace ke kotlům </w:t>
      </w:r>
      <w:proofErr w:type="spellStart"/>
      <w:r>
        <w:rPr>
          <w:rFonts w:ascii="Segoe UI" w:hAnsi="Segoe UI" w:cs="Segoe UI"/>
          <w:b/>
          <w:i/>
          <w:iCs/>
          <w:sz w:val="20"/>
          <w:szCs w:val="20"/>
        </w:rPr>
        <w:t>Atmos</w:t>
      </w:r>
      <w:proofErr w:type="spellEnd"/>
    </w:p>
    <w:p w:rsidR="005158BA" w:rsidRPr="005158BA" w:rsidRDefault="005158BA" w:rsidP="005158BA">
      <w:pPr>
        <w:autoSpaceDE w:val="0"/>
        <w:autoSpaceDN w:val="0"/>
        <w:jc w:val="both"/>
        <w:rPr>
          <w:rFonts w:ascii="Segoe UI" w:hAnsi="Segoe UI" w:cs="Segoe UI"/>
          <w:i/>
          <w:iCs/>
          <w:sz w:val="20"/>
          <w:szCs w:val="20"/>
        </w:rPr>
      </w:pPr>
      <w:r w:rsidRPr="005158BA">
        <w:rPr>
          <w:rFonts w:ascii="Segoe UI" w:hAnsi="Segoe UI" w:cs="Segoe UI"/>
          <w:i/>
          <w:iCs/>
          <w:sz w:val="20"/>
          <w:szCs w:val="20"/>
        </w:rPr>
        <w:t xml:space="preserve">S ohledem na zjištění, že u kotlů </w:t>
      </w:r>
      <w:proofErr w:type="spellStart"/>
      <w:r w:rsidRPr="005158BA">
        <w:rPr>
          <w:rFonts w:ascii="Segoe UI" w:hAnsi="Segoe UI" w:cs="Segoe UI"/>
          <w:i/>
          <w:iCs/>
          <w:sz w:val="20"/>
          <w:szCs w:val="20"/>
        </w:rPr>
        <w:t>Atmos</w:t>
      </w:r>
      <w:proofErr w:type="spellEnd"/>
      <w:r w:rsidRPr="005158BA">
        <w:rPr>
          <w:rFonts w:ascii="Segoe UI" w:hAnsi="Segoe UI" w:cs="Segoe UI"/>
          <w:i/>
          <w:iCs/>
          <w:sz w:val="20"/>
          <w:szCs w:val="20"/>
        </w:rPr>
        <w:t xml:space="preserve"> C18S</w:t>
      </w:r>
      <w:r w:rsidR="00C172F6">
        <w:rPr>
          <w:rFonts w:ascii="Segoe UI" w:hAnsi="Segoe UI" w:cs="Segoe UI"/>
          <w:i/>
          <w:iCs/>
          <w:sz w:val="20"/>
          <w:szCs w:val="20"/>
        </w:rPr>
        <w:t>, C20S</w:t>
      </w:r>
      <w:r w:rsidRPr="005158BA">
        <w:rPr>
          <w:rFonts w:ascii="Segoe UI" w:hAnsi="Segoe UI" w:cs="Segoe UI"/>
          <w:i/>
          <w:iCs/>
          <w:sz w:val="20"/>
          <w:szCs w:val="20"/>
        </w:rPr>
        <w:t xml:space="preserve"> a C30S vyrobených od března 2000 byly uváděny na štítku výrobku chybné údaje týkající se třídy kotle, oznamujeme, že žádosti o poskytnutí podpory, jejichž předmětem je náhrada kotlů </w:t>
      </w:r>
      <w:proofErr w:type="spellStart"/>
      <w:r w:rsidRPr="005158BA">
        <w:rPr>
          <w:rFonts w:ascii="Segoe UI" w:hAnsi="Segoe UI" w:cs="Segoe UI"/>
          <w:i/>
          <w:iCs/>
          <w:sz w:val="20"/>
          <w:szCs w:val="20"/>
        </w:rPr>
        <w:t>Atmos</w:t>
      </w:r>
      <w:proofErr w:type="spellEnd"/>
      <w:r w:rsidRPr="005158BA">
        <w:rPr>
          <w:rFonts w:ascii="Segoe UI" w:hAnsi="Segoe UI" w:cs="Segoe UI"/>
          <w:i/>
          <w:iCs/>
          <w:sz w:val="20"/>
          <w:szCs w:val="20"/>
        </w:rPr>
        <w:t xml:space="preserve"> C18S a C30S, nesplňují dotační podmínky a všechny žádosti, které budou podány od data zveřejnění tohoto prohlášení, budou zamítnuty.</w:t>
      </w:r>
    </w:p>
    <w:p w:rsidR="005158BA" w:rsidRPr="005158BA" w:rsidRDefault="005158BA" w:rsidP="005158BA">
      <w:pPr>
        <w:autoSpaceDE w:val="0"/>
        <w:autoSpaceDN w:val="0"/>
        <w:jc w:val="both"/>
        <w:rPr>
          <w:rFonts w:ascii="Segoe UI" w:hAnsi="Segoe UI" w:cs="Segoe UI"/>
          <w:i/>
          <w:iCs/>
          <w:sz w:val="20"/>
          <w:szCs w:val="20"/>
        </w:rPr>
      </w:pPr>
      <w:r w:rsidRPr="005158BA">
        <w:rPr>
          <w:rFonts w:ascii="Segoe UI" w:hAnsi="Segoe UI" w:cs="Segoe UI"/>
          <w:i/>
          <w:iCs/>
          <w:sz w:val="20"/>
          <w:szCs w:val="20"/>
        </w:rPr>
        <w:t xml:space="preserve">Výrobcem </w:t>
      </w:r>
      <w:proofErr w:type="spellStart"/>
      <w:r w:rsidRPr="005158BA">
        <w:rPr>
          <w:rFonts w:ascii="Segoe UI" w:hAnsi="Segoe UI" w:cs="Segoe UI"/>
          <w:i/>
          <w:iCs/>
          <w:sz w:val="20"/>
          <w:szCs w:val="20"/>
        </w:rPr>
        <w:t>Atmos</w:t>
      </w:r>
      <w:proofErr w:type="spellEnd"/>
      <w:r w:rsidRPr="005158BA">
        <w:rPr>
          <w:rFonts w:ascii="Segoe UI" w:hAnsi="Segoe UI" w:cs="Segoe UI"/>
          <w:i/>
          <w:iCs/>
          <w:sz w:val="20"/>
          <w:szCs w:val="20"/>
        </w:rPr>
        <w:t xml:space="preserve"> bylo potvrzeno, že kotle C18S</w:t>
      </w:r>
      <w:r w:rsidR="00C172F6">
        <w:rPr>
          <w:rFonts w:ascii="Segoe UI" w:hAnsi="Segoe UI" w:cs="Segoe UI"/>
          <w:i/>
          <w:iCs/>
          <w:sz w:val="20"/>
          <w:szCs w:val="20"/>
        </w:rPr>
        <w:t>, C20S</w:t>
      </w:r>
      <w:r w:rsidRPr="005158BA">
        <w:rPr>
          <w:rFonts w:ascii="Segoe UI" w:hAnsi="Segoe UI" w:cs="Segoe UI"/>
          <w:i/>
          <w:iCs/>
          <w:sz w:val="20"/>
          <w:szCs w:val="20"/>
        </w:rPr>
        <w:t xml:space="preserve"> a C30S vyrobené od března 2000 mohou mít na štítku uvedenou nižší třídu kotle než třídu 3, kterou ve skutečnosti splňují. Kotle třídy 3 a výše nejsou přijatelné pro náhradu ve druhé vlně kotlíkových dotací (67. výzva MŽP).</w:t>
      </w:r>
    </w:p>
    <w:p w:rsidR="00C056A4" w:rsidRPr="00E261E5" w:rsidRDefault="00C056A4" w:rsidP="00E261E5">
      <w:pPr>
        <w:ind w:left="360"/>
        <w:jc w:val="both"/>
        <w:rPr>
          <w:sz w:val="24"/>
          <w:szCs w:val="24"/>
        </w:rPr>
      </w:pPr>
    </w:p>
    <w:sectPr w:rsidR="00C056A4" w:rsidRPr="00E26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C41A75"/>
    <w:multiLevelType w:val="hybridMultilevel"/>
    <w:tmpl w:val="6FBE2862"/>
    <w:lvl w:ilvl="0" w:tplc="A306B06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6A4"/>
    <w:rsid w:val="001C7714"/>
    <w:rsid w:val="00295B01"/>
    <w:rsid w:val="003342BB"/>
    <w:rsid w:val="00344DBA"/>
    <w:rsid w:val="00374902"/>
    <w:rsid w:val="0041577A"/>
    <w:rsid w:val="00477AFC"/>
    <w:rsid w:val="005158BA"/>
    <w:rsid w:val="005A576C"/>
    <w:rsid w:val="006428E4"/>
    <w:rsid w:val="00667BF7"/>
    <w:rsid w:val="00754FDC"/>
    <w:rsid w:val="007D379A"/>
    <w:rsid w:val="0087276E"/>
    <w:rsid w:val="008A69C2"/>
    <w:rsid w:val="00964C4C"/>
    <w:rsid w:val="00AC6A78"/>
    <w:rsid w:val="00B5039F"/>
    <w:rsid w:val="00B83DDB"/>
    <w:rsid w:val="00C056A4"/>
    <w:rsid w:val="00C172F6"/>
    <w:rsid w:val="00E1097C"/>
    <w:rsid w:val="00E261E5"/>
    <w:rsid w:val="00E40E37"/>
    <w:rsid w:val="00E50DC4"/>
    <w:rsid w:val="00E87499"/>
    <w:rsid w:val="00EF7839"/>
    <w:rsid w:val="00FE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688EFCB-5E1F-4512-AD9F-0E37D717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61E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54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4F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 Miroslav (MHMP, OCP)</dc:creator>
  <cp:keywords/>
  <dc:description/>
  <cp:lastModifiedBy>Cihelka Miloš (MHMP, OCP)</cp:lastModifiedBy>
  <cp:revision>2</cp:revision>
  <dcterms:created xsi:type="dcterms:W3CDTF">2019-09-10T07:08:00Z</dcterms:created>
  <dcterms:modified xsi:type="dcterms:W3CDTF">2019-09-10T07:08:00Z</dcterms:modified>
</cp:coreProperties>
</file>