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CAB" w:rsidRDefault="00316CAB">
      <w:pPr>
        <w:rPr>
          <w:rFonts w:cs="Times New Roman"/>
        </w:rPr>
      </w:pPr>
      <w:bookmarkStart w:id="0" w:name="_GoBack"/>
      <w:bookmarkEnd w:id="0"/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316CAB"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:rsidR="00316CAB" w:rsidRDefault="00316CAB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8716" w:type="dxa"/>
            <w:tcBorders>
              <w:top w:val="nil"/>
              <w:left w:val="nil"/>
              <w:bottom w:val="nil"/>
              <w:right w:val="nil"/>
            </w:tcBorders>
          </w:tcPr>
          <w:p w:rsidR="00316CAB" w:rsidRDefault="00316CAB">
            <w:pPr>
              <w:tabs>
                <w:tab w:val="left" w:pos="1457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Komise hlasy všech přítomných členů schvaluje přítomnost Mgr. Kojetínové během jednání.</w:t>
            </w:r>
          </w:p>
        </w:tc>
      </w:tr>
    </w:tbl>
    <w:p w:rsidR="00316CAB" w:rsidRDefault="00316CAB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316CAB"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:rsidR="00316CAB" w:rsidRDefault="00316CAB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8716" w:type="dxa"/>
            <w:tcBorders>
              <w:top w:val="nil"/>
              <w:left w:val="nil"/>
              <w:bottom w:val="nil"/>
              <w:right w:val="nil"/>
            </w:tcBorders>
          </w:tcPr>
          <w:p w:rsidR="00316CAB" w:rsidRDefault="00316CA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Komise revokuje bod 6. zápisu z jednání dne 15.5.2013. Místo Oldřicha Nového, po němž se již jmenuje ulice v městské části Praha-Satalice, navrhuje pojmenovat ulici na k.ú. Hlubočepy (Barrandov) po herečce Nataše Gollové. Jiné připomínky k zápisu nejsou. </w:t>
            </w:r>
          </w:p>
        </w:tc>
      </w:tr>
    </w:tbl>
    <w:p w:rsidR="00316CAB" w:rsidRDefault="00316CAB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316CAB"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:rsidR="00316CAB" w:rsidRDefault="00316CAB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8716" w:type="dxa"/>
            <w:tcBorders>
              <w:top w:val="nil"/>
              <w:left w:val="nil"/>
              <w:bottom w:val="nil"/>
              <w:right w:val="nil"/>
            </w:tcBorders>
          </w:tcPr>
          <w:p w:rsidR="00316CAB" w:rsidRDefault="00316C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Komise počítá s připomenutím Raoula Wallenberga pojmenováním veřejného prostranství až bude takové vhodné prostranství k dispozici.</w:t>
            </w:r>
          </w:p>
        </w:tc>
      </w:tr>
    </w:tbl>
    <w:p w:rsidR="00316CAB" w:rsidRDefault="00316CAB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316CAB"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:rsidR="00316CAB" w:rsidRDefault="00316CAB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8716" w:type="dxa"/>
            <w:tcBorders>
              <w:top w:val="nil"/>
              <w:left w:val="nil"/>
              <w:bottom w:val="nil"/>
              <w:right w:val="nil"/>
            </w:tcBorders>
          </w:tcPr>
          <w:p w:rsidR="00316CAB" w:rsidRDefault="00316C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 návrhu na přejmenování ulice Pod Vítkovem názvem Hartigova komise na jedné straně uznává, že by Karel Hartig  měl být připomenut pojmenováním ulice na Žižkově, ale má zato, že by k této věci měl být vznesen dotaz na městskou část Praha 3.</w:t>
            </w:r>
          </w:p>
        </w:tc>
      </w:tr>
    </w:tbl>
    <w:p w:rsidR="00316CAB" w:rsidRDefault="00316CAB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316CAB"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:rsidR="00316CAB" w:rsidRDefault="00316CAB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8716" w:type="dxa"/>
            <w:tcBorders>
              <w:top w:val="nil"/>
              <w:left w:val="nil"/>
              <w:bottom w:val="nil"/>
              <w:right w:val="nil"/>
            </w:tcBorders>
          </w:tcPr>
          <w:p w:rsidR="00316CAB" w:rsidRDefault="00316C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Komise doporučuje obrátit se na městskou část Praha 6 v výzvou k podání návrhu na pojmenování nové ulice vycházející severním směrem z Ovocné východně od Výtvarné. Navrhnout k úvaze název Nad Slánskou.</w:t>
            </w:r>
          </w:p>
        </w:tc>
      </w:tr>
    </w:tbl>
    <w:p w:rsidR="00316CAB" w:rsidRDefault="00316CAB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316CAB"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:rsidR="00316CAB" w:rsidRDefault="00316CAB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8716" w:type="dxa"/>
            <w:tcBorders>
              <w:top w:val="nil"/>
              <w:left w:val="nil"/>
              <w:bottom w:val="nil"/>
              <w:right w:val="nil"/>
            </w:tcBorders>
          </w:tcPr>
          <w:p w:rsidR="00316CAB" w:rsidRDefault="00316C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Komise upozorní městskou část Praha-Dolní Chabry na vznikající novou ulici jejím území a vyzve ji k návrhu názvu. </w:t>
            </w:r>
          </w:p>
        </w:tc>
      </w:tr>
    </w:tbl>
    <w:p w:rsidR="00316CAB" w:rsidRDefault="00316CAB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316CAB"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:rsidR="00316CAB" w:rsidRDefault="00316CAB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8716" w:type="dxa"/>
            <w:tcBorders>
              <w:top w:val="nil"/>
              <w:left w:val="nil"/>
              <w:bottom w:val="nil"/>
              <w:right w:val="nil"/>
            </w:tcBorders>
          </w:tcPr>
          <w:p w:rsidR="00316CAB" w:rsidRDefault="00316C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 žádosti o pojmenování nových ulic na k.ú. Dolní Měcholupy Ing. Šíma připomíná dohodu s městskou částí o použití názvů podle osobností z oblasti vědy a techniky  proto navrhuje názvy: Diblíkova (Otakar Diblík 1929 – 1999) a Honzíkova (Karel Honzík 1900 – 1966). Komise návrh podporuje.</w:t>
            </w:r>
          </w:p>
        </w:tc>
      </w:tr>
    </w:tbl>
    <w:p w:rsidR="00316CAB" w:rsidRDefault="00316CAB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316CAB"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:rsidR="00316CAB" w:rsidRDefault="00316CAB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8716" w:type="dxa"/>
            <w:tcBorders>
              <w:top w:val="nil"/>
              <w:left w:val="nil"/>
              <w:bottom w:val="nil"/>
              <w:right w:val="nil"/>
            </w:tcBorders>
          </w:tcPr>
          <w:p w:rsidR="00316CAB" w:rsidRDefault="00316C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Komise odkládá žádost o změnu názvu ulice U podolského sanatoria. Problém adresy domu čp. 3 (Podolí) lze řešit bez změny názvu ulice administrativní cestou.</w:t>
            </w:r>
          </w:p>
        </w:tc>
      </w:tr>
    </w:tbl>
    <w:p w:rsidR="00316CAB" w:rsidRDefault="00316CAB">
      <w:pPr>
        <w:overflowPunct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316CAB"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:rsidR="00316CAB" w:rsidRDefault="00316CAB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8716" w:type="dxa"/>
            <w:tcBorders>
              <w:top w:val="nil"/>
              <w:left w:val="nil"/>
              <w:bottom w:val="nil"/>
              <w:right w:val="nil"/>
            </w:tcBorders>
          </w:tcPr>
          <w:p w:rsidR="00316CAB" w:rsidRDefault="00316C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Komise vyzve městskou část Praha-Vinoř k návrhu nových názvů. Doporučeny budou názvy: Pelechovská, Turkovická, prodloužení Lipoltické a Stojické a dále Semínská a Choltická.</w:t>
            </w:r>
          </w:p>
        </w:tc>
      </w:tr>
    </w:tbl>
    <w:p w:rsidR="00316CAB" w:rsidRDefault="00316CAB">
      <w:pPr>
        <w:rPr>
          <w:rFonts w:ascii="Arial" w:hAnsi="Arial" w:cs="Arial"/>
          <w:b/>
          <w:bCs/>
          <w:sz w:val="22"/>
          <w:szCs w:val="22"/>
        </w:rPr>
      </w:pPr>
    </w:p>
    <w:p w:rsidR="00316CAB" w:rsidRDefault="00316CAB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316CAB"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:rsidR="00316CAB" w:rsidRDefault="00316CAB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10.</w:t>
            </w:r>
          </w:p>
        </w:tc>
        <w:tc>
          <w:tcPr>
            <w:tcW w:w="8716" w:type="dxa"/>
            <w:tcBorders>
              <w:top w:val="nil"/>
              <w:left w:val="nil"/>
              <w:bottom w:val="nil"/>
              <w:right w:val="nil"/>
            </w:tcBorders>
          </w:tcPr>
          <w:p w:rsidR="00316CAB" w:rsidRDefault="00316C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 pojmenování nové komunikace spojující Jeremiášovu s Pražským okruhem navrhuje Ing. Šíma název Poncarova (Josef Poncar 1902 – 1986), další návrh je Hurníkova (Ilja Hurník 1922 – 2013). Na příští schůzce je nutno rozhodnout. </w:t>
            </w:r>
          </w:p>
        </w:tc>
      </w:tr>
    </w:tbl>
    <w:p w:rsidR="00316CAB" w:rsidRDefault="00316CAB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316CAB"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:rsidR="00316CAB" w:rsidRDefault="00316CAB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8716" w:type="dxa"/>
            <w:tcBorders>
              <w:top w:val="nil"/>
              <w:left w:val="nil"/>
              <w:bottom w:val="nil"/>
              <w:right w:val="nil"/>
            </w:tcBorders>
          </w:tcPr>
          <w:p w:rsidR="00316CAB" w:rsidRDefault="00316C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Komise podporuje návrh městské části Praha-Suchdol pojmenovat krátkou dosud nepojmenovanou ulici vycházející u hřiště ze Suchdolské názvem U Hrocha.</w:t>
            </w:r>
          </w:p>
        </w:tc>
      </w:tr>
    </w:tbl>
    <w:p w:rsidR="00316CAB" w:rsidRDefault="00316CAB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316CAB"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:rsidR="00316CAB" w:rsidRDefault="00316CAB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12.</w:t>
            </w:r>
          </w:p>
        </w:tc>
        <w:tc>
          <w:tcPr>
            <w:tcW w:w="8716" w:type="dxa"/>
            <w:tcBorders>
              <w:top w:val="nil"/>
              <w:left w:val="nil"/>
              <w:bottom w:val="nil"/>
              <w:right w:val="nil"/>
            </w:tcBorders>
          </w:tcPr>
          <w:p w:rsidR="00316CAB" w:rsidRDefault="00316C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Komise upozorní městskou část Praha-Libuš na vznikající nové ulice v Písnici v lokalitě severně od křižovatky ulic Libušská a K Vrtilce a vyzve ji k návrhu názvů. </w:t>
            </w:r>
          </w:p>
        </w:tc>
      </w:tr>
    </w:tbl>
    <w:p w:rsidR="00316CAB" w:rsidRDefault="00316CAB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316CAB"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:rsidR="00316CAB" w:rsidRDefault="00316CAB">
            <w:pPr>
              <w:overflowPunct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13.</w:t>
            </w:r>
          </w:p>
        </w:tc>
        <w:tc>
          <w:tcPr>
            <w:tcW w:w="8716" w:type="dxa"/>
            <w:tcBorders>
              <w:top w:val="nil"/>
              <w:left w:val="nil"/>
              <w:bottom w:val="nil"/>
              <w:right w:val="nil"/>
            </w:tcBorders>
          </w:tcPr>
          <w:p w:rsidR="00316CAB" w:rsidRDefault="00316C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Příští schůzka bude 23.10.2013 ve 14.00</w:t>
            </w:r>
          </w:p>
        </w:tc>
      </w:tr>
    </w:tbl>
    <w:p w:rsidR="00316CAB" w:rsidRDefault="00316CAB">
      <w:pPr>
        <w:rPr>
          <w:rFonts w:ascii="Arial" w:hAnsi="Arial" w:cs="Arial"/>
          <w:b/>
          <w:bCs/>
          <w:sz w:val="22"/>
          <w:szCs w:val="22"/>
        </w:rPr>
      </w:pPr>
    </w:p>
    <w:p w:rsidR="00316CAB" w:rsidRDefault="00316CAB">
      <w:pPr>
        <w:rPr>
          <w:rFonts w:ascii="Arial" w:hAnsi="Arial" w:cs="Arial"/>
          <w:b/>
          <w:bCs/>
          <w:sz w:val="22"/>
          <w:szCs w:val="22"/>
        </w:rPr>
      </w:pPr>
    </w:p>
    <w:p w:rsidR="00316CAB" w:rsidRDefault="00316CAB">
      <w:pPr>
        <w:rPr>
          <w:rFonts w:cs="Times New Roman"/>
        </w:rPr>
      </w:pPr>
    </w:p>
    <w:p w:rsidR="00316CAB" w:rsidRDefault="00316CAB">
      <w:pPr>
        <w:rPr>
          <w:rFonts w:cs="Times New Roman"/>
        </w:rPr>
      </w:pPr>
    </w:p>
    <w:p w:rsidR="00316CAB" w:rsidRDefault="00316CAB">
      <w:pPr>
        <w:rPr>
          <w:rFonts w:cs="Times New Roman"/>
          <w:sz w:val="20"/>
          <w:szCs w:val="20"/>
        </w:rPr>
      </w:pPr>
    </w:p>
    <w:sectPr w:rsidR="00316CAB" w:rsidSect="00316CAB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6" w:h="16838"/>
      <w:pgMar w:top="2268" w:right="964" w:bottom="899" w:left="1683" w:header="708" w:footer="4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F2C" w:rsidRDefault="001D5F2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1D5F2C" w:rsidRDefault="001D5F2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CAB" w:rsidRDefault="00316CAB">
    <w:pPr>
      <w:pStyle w:val="Zpat"/>
      <w:jc w:val="center"/>
    </w:pP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E76F70">
      <w:rPr>
        <w:rStyle w:val="slostrnky"/>
        <w:noProof/>
      </w:rPr>
      <w:t>2</w:t>
    </w:r>
    <w:r>
      <w:rPr>
        <w:rStyle w:val="slostrnky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CAB" w:rsidRDefault="00316CA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F2C" w:rsidRDefault="001D5F2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1D5F2C" w:rsidRDefault="001D5F2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91" w:type="dxa"/>
      <w:tblInd w:w="2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814"/>
      <w:gridCol w:w="5479"/>
      <w:gridCol w:w="2398"/>
    </w:tblGrid>
    <w:tr w:rsidR="00316CAB">
      <w:tc>
        <w:tcPr>
          <w:tcW w:w="1814" w:type="dxa"/>
          <w:tcBorders>
            <w:top w:val="nil"/>
            <w:left w:val="nil"/>
            <w:bottom w:val="nil"/>
            <w:right w:val="nil"/>
          </w:tcBorders>
        </w:tcPr>
        <w:p w:rsidR="00316CAB" w:rsidRDefault="00E76F70">
          <w:pPr>
            <w:pStyle w:val="Zhlav"/>
          </w:pPr>
          <w:r>
            <w:rPr>
              <w:noProof/>
            </w:rPr>
            <w:drawing>
              <wp:inline distT="0" distB="0" distL="0" distR="0">
                <wp:extent cx="904875" cy="904875"/>
                <wp:effectExtent l="0" t="0" r="9525" b="9525"/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487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79" w:type="dxa"/>
          <w:tcBorders>
            <w:top w:val="nil"/>
            <w:left w:val="nil"/>
            <w:bottom w:val="nil"/>
            <w:right w:val="nil"/>
          </w:tcBorders>
        </w:tcPr>
        <w:p w:rsidR="00316CAB" w:rsidRDefault="00316CAB">
          <w:pPr>
            <w:pStyle w:val="Zhlav"/>
            <w:spacing w:line="680" w:lineRule="exact"/>
            <w:rPr>
              <w:spacing w:val="20"/>
            </w:rPr>
          </w:pPr>
          <w:r>
            <w:rPr>
              <w:spacing w:val="20"/>
              <w:sz w:val="22"/>
              <w:szCs w:val="22"/>
            </w:rPr>
            <w:t>HLAVNÍ MĚSTO PRAHA</w:t>
          </w:r>
        </w:p>
        <w:p w:rsidR="00316CAB" w:rsidRDefault="00316CAB">
          <w:pPr>
            <w:pStyle w:val="Zhlav"/>
            <w:spacing w:line="320" w:lineRule="exact"/>
            <w:rPr>
              <w:spacing w:val="20"/>
            </w:rPr>
          </w:pPr>
          <w:r>
            <w:rPr>
              <w:spacing w:val="20"/>
              <w:sz w:val="22"/>
              <w:szCs w:val="22"/>
            </w:rPr>
            <w:t>MAGISTRÁT HLAVNÍHO MĚSTA PRAHY</w:t>
          </w:r>
        </w:p>
      </w:tc>
      <w:tc>
        <w:tcPr>
          <w:tcW w:w="2398" w:type="dxa"/>
          <w:tcBorders>
            <w:top w:val="nil"/>
            <w:left w:val="nil"/>
            <w:bottom w:val="nil"/>
            <w:right w:val="nil"/>
          </w:tcBorders>
        </w:tcPr>
        <w:p w:rsidR="00316CAB" w:rsidRDefault="00316CAB">
          <w:pPr>
            <w:pStyle w:val="Zhlav"/>
            <w:rPr>
              <w:sz w:val="20"/>
              <w:szCs w:val="20"/>
            </w:rPr>
          </w:pPr>
          <w:r>
            <w:rPr>
              <w:b/>
              <w:bCs/>
              <w:sz w:val="36"/>
              <w:szCs w:val="36"/>
            </w:rPr>
            <w:t>Zápis z jednání</w:t>
          </w:r>
        </w:p>
      </w:tc>
    </w:tr>
  </w:tbl>
  <w:p w:rsidR="00316CAB" w:rsidRDefault="00316CA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40" w:type="dxa"/>
      <w:tblInd w:w="2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870"/>
      <w:gridCol w:w="5423"/>
      <w:gridCol w:w="2447"/>
    </w:tblGrid>
    <w:tr w:rsidR="00316CAB">
      <w:tc>
        <w:tcPr>
          <w:tcW w:w="1870" w:type="dxa"/>
          <w:tcBorders>
            <w:top w:val="nil"/>
            <w:left w:val="nil"/>
            <w:bottom w:val="nil"/>
            <w:right w:val="nil"/>
          </w:tcBorders>
        </w:tcPr>
        <w:p w:rsidR="00316CAB" w:rsidRDefault="00E76F70">
          <w:pPr>
            <w:pStyle w:val="Zhlav"/>
            <w:tabs>
              <w:tab w:val="left" w:pos="2057"/>
            </w:tabs>
          </w:pPr>
          <w:r>
            <w:rPr>
              <w:noProof/>
            </w:rPr>
            <w:drawing>
              <wp:inline distT="0" distB="0" distL="0" distR="0">
                <wp:extent cx="904875" cy="904875"/>
                <wp:effectExtent l="0" t="0" r="9525" b="9525"/>
                <wp:docPr id="2" name="obráze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487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23" w:type="dxa"/>
          <w:tcBorders>
            <w:top w:val="nil"/>
            <w:left w:val="nil"/>
            <w:bottom w:val="nil"/>
            <w:right w:val="nil"/>
          </w:tcBorders>
        </w:tcPr>
        <w:p w:rsidR="00316CAB" w:rsidRDefault="00316CAB">
          <w:pPr>
            <w:pStyle w:val="Zhlav"/>
            <w:spacing w:line="680" w:lineRule="exact"/>
            <w:rPr>
              <w:spacing w:val="20"/>
            </w:rPr>
          </w:pPr>
          <w:r>
            <w:rPr>
              <w:spacing w:val="20"/>
              <w:sz w:val="22"/>
              <w:szCs w:val="22"/>
            </w:rPr>
            <w:t>HLAVNÍ MĚSTO PRAHA</w:t>
          </w:r>
        </w:p>
        <w:p w:rsidR="00316CAB" w:rsidRDefault="00316CAB">
          <w:pPr>
            <w:pStyle w:val="Zhlav"/>
            <w:spacing w:line="320" w:lineRule="exact"/>
            <w:rPr>
              <w:spacing w:val="20"/>
            </w:rPr>
          </w:pPr>
          <w:r>
            <w:rPr>
              <w:spacing w:val="20"/>
              <w:sz w:val="22"/>
              <w:szCs w:val="22"/>
            </w:rPr>
            <w:t>MAGISTRÁT HLAVNÍHO MĚSTA PRAHY</w:t>
          </w:r>
        </w:p>
      </w:tc>
      <w:tc>
        <w:tcPr>
          <w:tcW w:w="2447" w:type="dxa"/>
          <w:tcBorders>
            <w:top w:val="nil"/>
            <w:left w:val="nil"/>
            <w:bottom w:val="nil"/>
            <w:right w:val="nil"/>
          </w:tcBorders>
        </w:tcPr>
        <w:p w:rsidR="00316CAB" w:rsidRDefault="00316CAB">
          <w:pPr>
            <w:pStyle w:val="Zhlav"/>
            <w:rPr>
              <w:sz w:val="20"/>
              <w:szCs w:val="20"/>
            </w:rPr>
          </w:pPr>
          <w:r>
            <w:rPr>
              <w:b/>
              <w:bCs/>
              <w:sz w:val="36"/>
              <w:szCs w:val="36"/>
            </w:rPr>
            <w:t>Zápis z jednání</w:t>
          </w:r>
        </w:p>
      </w:tc>
    </w:tr>
  </w:tbl>
  <w:p w:rsidR="00316CAB" w:rsidRDefault="00316CAB">
    <w:pPr>
      <w:pStyle w:val="Zhlav"/>
    </w:pPr>
  </w:p>
  <w:tbl>
    <w:tblPr>
      <w:tblW w:w="8976" w:type="dxa"/>
      <w:tblInd w:w="2" w:type="dxa"/>
      <w:tblBorders>
        <w:top w:val="single" w:sz="4" w:space="0" w:color="auto"/>
        <w:bottom w:val="single" w:sz="4" w:space="0" w:color="auto"/>
        <w:insideH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22"/>
      <w:gridCol w:w="3374"/>
      <w:gridCol w:w="1181"/>
      <w:gridCol w:w="1077"/>
      <w:gridCol w:w="850"/>
      <w:gridCol w:w="1372"/>
    </w:tblGrid>
    <w:tr w:rsidR="00316CAB">
      <w:trPr>
        <w:cantSplit/>
        <w:trHeight w:hRule="exact" w:val="440"/>
      </w:trPr>
      <w:tc>
        <w:tcPr>
          <w:tcW w:w="1122" w:type="dxa"/>
          <w:tcBorders>
            <w:left w:val="nil"/>
            <w:right w:val="nil"/>
          </w:tcBorders>
          <w:vAlign w:val="center"/>
        </w:tcPr>
        <w:p w:rsidR="00316CAB" w:rsidRDefault="00316CAB">
          <w:pPr>
            <w:pStyle w:val="Zhlav"/>
          </w:pPr>
          <w:r>
            <w:rPr>
              <w:sz w:val="22"/>
              <w:szCs w:val="22"/>
            </w:rPr>
            <w:t>Pro</w:t>
          </w:r>
        </w:p>
      </w:tc>
      <w:tc>
        <w:tcPr>
          <w:tcW w:w="7854" w:type="dxa"/>
          <w:gridSpan w:val="5"/>
          <w:tcBorders>
            <w:left w:val="nil"/>
            <w:right w:val="nil"/>
          </w:tcBorders>
          <w:vAlign w:val="center"/>
        </w:tcPr>
        <w:p w:rsidR="00316CAB" w:rsidRDefault="00316CAB">
          <w:pPr>
            <w:pStyle w:val="Zhlav"/>
            <w:rPr>
              <w:b/>
              <w:bCs/>
              <w:sz w:val="23"/>
              <w:szCs w:val="23"/>
            </w:rPr>
          </w:pPr>
          <w:r>
            <w:rPr>
              <w:b/>
              <w:bCs/>
              <w:sz w:val="22"/>
              <w:szCs w:val="22"/>
            </w:rPr>
            <w:t xml:space="preserve"> </w:t>
          </w:r>
          <w:r>
            <w:rPr>
              <w:b/>
              <w:bCs/>
              <w:sz w:val="23"/>
              <w:szCs w:val="23"/>
            </w:rPr>
            <w:t>Oddělení volených zástupců</w:t>
          </w:r>
        </w:p>
      </w:tc>
    </w:tr>
    <w:tr w:rsidR="00316CAB">
      <w:trPr>
        <w:cantSplit/>
        <w:trHeight w:hRule="exact" w:val="1473"/>
      </w:trPr>
      <w:tc>
        <w:tcPr>
          <w:tcW w:w="1122" w:type="dxa"/>
          <w:tcBorders>
            <w:left w:val="nil"/>
            <w:right w:val="nil"/>
          </w:tcBorders>
          <w:vAlign w:val="center"/>
        </w:tcPr>
        <w:p w:rsidR="00316CAB" w:rsidRDefault="00316CAB">
          <w:pPr>
            <w:pStyle w:val="Zhlav"/>
          </w:pPr>
          <w:r>
            <w:rPr>
              <w:sz w:val="22"/>
              <w:szCs w:val="22"/>
            </w:rPr>
            <w:t>Přítomni</w:t>
          </w:r>
        </w:p>
      </w:tc>
      <w:tc>
        <w:tcPr>
          <w:tcW w:w="7854" w:type="dxa"/>
          <w:gridSpan w:val="5"/>
          <w:tcBorders>
            <w:left w:val="nil"/>
            <w:right w:val="nil"/>
          </w:tcBorders>
          <w:vAlign w:val="center"/>
        </w:tcPr>
        <w:p w:rsidR="00316CAB" w:rsidRDefault="00316CAB">
          <w:pPr>
            <w:pStyle w:val="Zhlav"/>
            <w:ind w:left="56"/>
            <w:rPr>
              <w:rFonts w:ascii="Arial" w:hAnsi="Arial" w:cs="Arial"/>
            </w:rPr>
          </w:pPr>
          <w:r>
            <w:rPr>
              <w:rFonts w:ascii="Arial" w:hAnsi="Arial" w:cs="Arial"/>
              <w:sz w:val="22"/>
              <w:szCs w:val="22"/>
            </w:rPr>
            <w:t xml:space="preserve">Mgr. Kubišta, Doc.PhDr. Ledvinka, JUDr. Novaková, PhDr. Knappová,  Ing. Šíma a Ing. Peterka </w:t>
          </w:r>
        </w:p>
        <w:p w:rsidR="00316CAB" w:rsidRDefault="00316CAB">
          <w:pPr>
            <w:pStyle w:val="Zhlav"/>
            <w:ind w:left="56"/>
            <w:rPr>
              <w:rFonts w:ascii="Arial" w:hAnsi="Arial" w:cs="Arial"/>
            </w:rPr>
          </w:pPr>
        </w:p>
        <w:p w:rsidR="00316CAB" w:rsidRDefault="00316CAB">
          <w:pPr>
            <w:pStyle w:val="Zhlav"/>
            <w:ind w:left="56"/>
            <w:rPr>
              <w:b/>
              <w:bCs/>
            </w:rPr>
          </w:pPr>
          <w:r>
            <w:rPr>
              <w:rFonts w:ascii="Arial" w:hAnsi="Arial" w:cs="Arial"/>
              <w:sz w:val="22"/>
              <w:szCs w:val="22"/>
            </w:rPr>
            <w:t>Jako hosté: Mgr. Martina Kojetínová</w:t>
          </w:r>
        </w:p>
      </w:tc>
    </w:tr>
    <w:tr w:rsidR="00316CAB">
      <w:trPr>
        <w:cantSplit/>
        <w:trHeight w:hRule="exact" w:val="711"/>
      </w:trPr>
      <w:tc>
        <w:tcPr>
          <w:tcW w:w="1122" w:type="dxa"/>
          <w:tcBorders>
            <w:left w:val="nil"/>
            <w:right w:val="nil"/>
          </w:tcBorders>
          <w:vAlign w:val="center"/>
        </w:tcPr>
        <w:p w:rsidR="00316CAB" w:rsidRDefault="00316CAB">
          <w:pPr>
            <w:pStyle w:val="Zhlav"/>
          </w:pPr>
          <w:r>
            <w:rPr>
              <w:sz w:val="22"/>
              <w:szCs w:val="22"/>
            </w:rPr>
            <w:t>Omluveni</w:t>
          </w:r>
        </w:p>
      </w:tc>
      <w:tc>
        <w:tcPr>
          <w:tcW w:w="7854" w:type="dxa"/>
          <w:gridSpan w:val="5"/>
          <w:tcBorders>
            <w:left w:val="nil"/>
            <w:right w:val="nil"/>
          </w:tcBorders>
          <w:vAlign w:val="center"/>
        </w:tcPr>
        <w:p w:rsidR="00316CAB" w:rsidRDefault="00316CAB">
          <w:pPr>
            <w:pStyle w:val="Zhlav"/>
            <w:ind w:left="56"/>
            <w:rPr>
              <w:rFonts w:ascii="Arial" w:hAnsi="Arial" w:cs="Arial"/>
            </w:rPr>
          </w:pPr>
          <w:r>
            <w:rPr>
              <w:rFonts w:ascii="Arial" w:hAnsi="Arial" w:cs="Arial"/>
              <w:sz w:val="22"/>
              <w:szCs w:val="22"/>
            </w:rPr>
            <w:t>RnDr. Tomáš Hudeček, PhD., Ing. Plachý, Ing. Martan, PhDr. Strnadová</w:t>
          </w:r>
        </w:p>
        <w:p w:rsidR="00316CAB" w:rsidRDefault="00316CAB">
          <w:pPr>
            <w:pStyle w:val="Zhlav"/>
            <w:ind w:left="56"/>
            <w:rPr>
              <w:b/>
              <w:bCs/>
              <w:sz w:val="23"/>
              <w:szCs w:val="23"/>
            </w:rPr>
          </w:pPr>
        </w:p>
      </w:tc>
    </w:tr>
    <w:tr w:rsidR="00316CAB">
      <w:trPr>
        <w:cantSplit/>
        <w:trHeight w:hRule="exact" w:val="896"/>
      </w:trPr>
      <w:tc>
        <w:tcPr>
          <w:tcW w:w="1122" w:type="dxa"/>
          <w:tcBorders>
            <w:left w:val="nil"/>
            <w:right w:val="nil"/>
          </w:tcBorders>
          <w:vAlign w:val="center"/>
        </w:tcPr>
        <w:p w:rsidR="00316CAB" w:rsidRDefault="00316CAB">
          <w:pPr>
            <w:pStyle w:val="Zhlav"/>
          </w:pPr>
          <w:r>
            <w:rPr>
              <w:sz w:val="22"/>
              <w:szCs w:val="22"/>
            </w:rPr>
            <w:t>Věc</w:t>
          </w:r>
        </w:p>
      </w:tc>
      <w:tc>
        <w:tcPr>
          <w:tcW w:w="7854" w:type="dxa"/>
          <w:gridSpan w:val="5"/>
          <w:tcBorders>
            <w:left w:val="nil"/>
            <w:right w:val="nil"/>
          </w:tcBorders>
          <w:vAlign w:val="center"/>
        </w:tcPr>
        <w:p w:rsidR="00316CAB" w:rsidRDefault="00316CAB">
          <w:pPr>
            <w:pStyle w:val="Zhlav"/>
            <w:ind w:left="56"/>
            <w:rPr>
              <w:b/>
              <w:bCs/>
              <w:sz w:val="23"/>
              <w:szCs w:val="23"/>
            </w:rPr>
          </w:pPr>
          <w:r>
            <w:rPr>
              <w:b/>
              <w:bCs/>
              <w:sz w:val="23"/>
              <w:szCs w:val="23"/>
            </w:rPr>
            <w:t>Zápis z jednání Místopisné komise Rady HMP, které se konalo dne 18.9.2013 v budově Magistrátu HMP, Mariánské náměstí 2, místnost č. 430.</w:t>
          </w:r>
        </w:p>
      </w:tc>
    </w:tr>
    <w:tr w:rsidR="00316CAB">
      <w:trPr>
        <w:trHeight w:hRule="exact" w:val="361"/>
      </w:trPr>
      <w:tc>
        <w:tcPr>
          <w:tcW w:w="1122" w:type="dxa"/>
          <w:tcBorders>
            <w:left w:val="nil"/>
            <w:right w:val="nil"/>
          </w:tcBorders>
          <w:vAlign w:val="center"/>
        </w:tcPr>
        <w:p w:rsidR="00316CAB" w:rsidRDefault="00316CAB">
          <w:pPr>
            <w:pStyle w:val="Zhlav"/>
          </w:pPr>
          <w:r>
            <w:rPr>
              <w:sz w:val="22"/>
              <w:szCs w:val="22"/>
            </w:rPr>
            <w:t>Zpracoval</w:t>
          </w:r>
        </w:p>
      </w:tc>
      <w:tc>
        <w:tcPr>
          <w:tcW w:w="3374" w:type="dxa"/>
          <w:tcBorders>
            <w:left w:val="nil"/>
            <w:right w:val="nil"/>
          </w:tcBorders>
          <w:vAlign w:val="center"/>
        </w:tcPr>
        <w:p w:rsidR="00316CAB" w:rsidRDefault="00316CAB">
          <w:pPr>
            <w:pStyle w:val="Zhlav"/>
            <w:ind w:left="56"/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Ing. Peterka</w:t>
          </w:r>
        </w:p>
      </w:tc>
      <w:tc>
        <w:tcPr>
          <w:tcW w:w="1181" w:type="dxa"/>
          <w:tcBorders>
            <w:left w:val="nil"/>
            <w:right w:val="nil"/>
          </w:tcBorders>
          <w:vAlign w:val="center"/>
        </w:tcPr>
        <w:p w:rsidR="00316CAB" w:rsidRDefault="00316CAB">
          <w:pPr>
            <w:pStyle w:val="Zhlav"/>
          </w:pPr>
          <w:r>
            <w:rPr>
              <w:sz w:val="22"/>
              <w:szCs w:val="22"/>
            </w:rPr>
            <w:t xml:space="preserve"> Počet stran</w:t>
          </w:r>
        </w:p>
      </w:tc>
      <w:tc>
        <w:tcPr>
          <w:tcW w:w="1077" w:type="dxa"/>
          <w:tcBorders>
            <w:left w:val="nil"/>
            <w:right w:val="nil"/>
          </w:tcBorders>
          <w:vAlign w:val="center"/>
        </w:tcPr>
        <w:p w:rsidR="00316CAB" w:rsidRDefault="00316CAB">
          <w:pPr>
            <w:pStyle w:val="Zhlav"/>
            <w:rPr>
              <w:rStyle w:val="slostrnky"/>
              <w:rFonts w:ascii="Arial" w:hAnsi="Arial" w:cs="Arial"/>
              <w:sz w:val="23"/>
              <w:szCs w:val="23"/>
            </w:rPr>
          </w:pPr>
          <w:r>
            <w:rPr>
              <w:rStyle w:val="slostrnky"/>
              <w:rFonts w:ascii="Arial" w:hAnsi="Arial" w:cs="Arial"/>
              <w:sz w:val="23"/>
              <w:szCs w:val="23"/>
            </w:rPr>
            <w:t>2</w:t>
          </w:r>
        </w:p>
        <w:p w:rsidR="00316CAB" w:rsidRDefault="00316CAB">
          <w:pPr>
            <w:pStyle w:val="Zhlav"/>
            <w:rPr>
              <w:b/>
              <w:bCs/>
              <w:sz w:val="23"/>
              <w:szCs w:val="23"/>
            </w:rPr>
          </w:pPr>
        </w:p>
      </w:tc>
      <w:tc>
        <w:tcPr>
          <w:tcW w:w="850" w:type="dxa"/>
          <w:tcBorders>
            <w:left w:val="nil"/>
            <w:right w:val="nil"/>
          </w:tcBorders>
          <w:vAlign w:val="center"/>
        </w:tcPr>
        <w:p w:rsidR="00316CAB" w:rsidRDefault="00316CAB">
          <w:pPr>
            <w:pStyle w:val="Zhlav"/>
          </w:pPr>
          <w:r>
            <w:rPr>
              <w:sz w:val="22"/>
              <w:szCs w:val="22"/>
            </w:rPr>
            <w:t xml:space="preserve"> Datum</w:t>
          </w:r>
        </w:p>
      </w:tc>
      <w:tc>
        <w:tcPr>
          <w:tcW w:w="1372" w:type="dxa"/>
          <w:tcBorders>
            <w:left w:val="nil"/>
            <w:right w:val="nil"/>
          </w:tcBorders>
          <w:vAlign w:val="center"/>
        </w:tcPr>
        <w:p w:rsidR="00316CAB" w:rsidRDefault="00316CAB">
          <w:pPr>
            <w:pStyle w:val="Zhlav"/>
            <w:ind w:left="71"/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20.9.2013</w:t>
          </w:r>
        </w:p>
      </w:tc>
    </w:tr>
  </w:tbl>
  <w:p w:rsidR="00316CAB" w:rsidRDefault="00316CA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24864"/>
    <w:multiLevelType w:val="hybridMultilevel"/>
    <w:tmpl w:val="C1EE4A8E"/>
    <w:lvl w:ilvl="0" w:tplc="040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ascii="Times New Roman" w:hAnsi="Times New Roman" w:cs="Times New Roman"/>
      </w:rPr>
    </w:lvl>
  </w:abstractNum>
  <w:abstractNum w:abstractNumId="1">
    <w:nsid w:val="2DF669D0"/>
    <w:multiLevelType w:val="hybridMultilevel"/>
    <w:tmpl w:val="570E388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>
    <w:nsid w:val="36905FA3"/>
    <w:multiLevelType w:val="hybridMultilevel"/>
    <w:tmpl w:val="503EE5A8"/>
    <w:lvl w:ilvl="0" w:tplc="2FAADEA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bCs w:val="0"/>
        <w:i w:val="0"/>
        <w:iCs w:val="0"/>
        <w:sz w:val="20"/>
        <w:szCs w:val="2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>
    <w:nsid w:val="3E89440D"/>
    <w:multiLevelType w:val="hybridMultilevel"/>
    <w:tmpl w:val="D99CAFE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>
    <w:nsid w:val="42ED51B6"/>
    <w:multiLevelType w:val="multilevel"/>
    <w:tmpl w:val="1724080A"/>
    <w:lvl w:ilvl="0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">
    <w:nsid w:val="572164CE"/>
    <w:multiLevelType w:val="hybridMultilevel"/>
    <w:tmpl w:val="D99CAFE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6">
    <w:nsid w:val="5B657C80"/>
    <w:multiLevelType w:val="hybridMultilevel"/>
    <w:tmpl w:val="01847BA0"/>
    <w:lvl w:ilvl="0" w:tplc="2FAADEA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bCs w:val="0"/>
        <w:i w:val="0"/>
        <w:iCs w:val="0"/>
        <w:sz w:val="20"/>
        <w:szCs w:val="2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7">
    <w:nsid w:val="74BD410C"/>
    <w:multiLevelType w:val="hybridMultilevel"/>
    <w:tmpl w:val="4CA6F3AA"/>
    <w:lvl w:ilvl="0" w:tplc="2FAADEA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bCs w:val="0"/>
        <w:i w:val="0"/>
        <w:iCs w:val="0"/>
        <w:sz w:val="20"/>
        <w:szCs w:val="2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8">
    <w:nsid w:val="7692233B"/>
    <w:multiLevelType w:val="hybridMultilevel"/>
    <w:tmpl w:val="75B89A1E"/>
    <w:lvl w:ilvl="0" w:tplc="2FAADEA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bCs w:val="0"/>
        <w:i w:val="0"/>
        <w:iCs w:val="0"/>
        <w:sz w:val="20"/>
        <w:szCs w:val="2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9">
    <w:nsid w:val="7866439F"/>
    <w:multiLevelType w:val="multilevel"/>
    <w:tmpl w:val="EA627080"/>
    <w:lvl w:ilvl="0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0">
    <w:nsid w:val="79504EEF"/>
    <w:multiLevelType w:val="hybridMultilevel"/>
    <w:tmpl w:val="EA627080"/>
    <w:lvl w:ilvl="0" w:tplc="46E8A9A6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1">
    <w:nsid w:val="7EDA548C"/>
    <w:multiLevelType w:val="hybridMultilevel"/>
    <w:tmpl w:val="A48AEBAC"/>
    <w:lvl w:ilvl="0" w:tplc="2FAADEA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bCs w:val="0"/>
        <w:i w:val="0"/>
        <w:iCs w:val="0"/>
        <w:sz w:val="20"/>
        <w:szCs w:val="2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0"/>
  </w:num>
  <w:num w:numId="5">
    <w:abstractNumId w:val="9"/>
  </w:num>
  <w:num w:numId="6">
    <w:abstractNumId w:val="6"/>
  </w:num>
  <w:num w:numId="7">
    <w:abstractNumId w:val="4"/>
  </w:num>
  <w:num w:numId="8">
    <w:abstractNumId w:val="8"/>
  </w:num>
  <w:num w:numId="9">
    <w:abstractNumId w:val="11"/>
  </w:num>
  <w:num w:numId="10">
    <w:abstractNumId w:val="7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ttachedTemplate r:id="rId1"/>
  <w:defaultTabStop w:val="708"/>
  <w:hyphenationZone w:val="425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CAB"/>
    <w:rsid w:val="001D5F2C"/>
    <w:rsid w:val="00316CAB"/>
    <w:rsid w:val="00E76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Body Text Inden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pPr>
      <w:keepNext/>
      <w:overflowPunct w:val="0"/>
      <w:autoSpaceDE w:val="0"/>
      <w:autoSpaceDN w:val="0"/>
      <w:adjustRightInd w:val="0"/>
      <w:spacing w:before="20" w:after="20"/>
      <w:jc w:val="center"/>
      <w:textAlignment w:val="baseline"/>
      <w:outlineLvl w:val="1"/>
    </w:pPr>
    <w:rPr>
      <w:rFonts w:ascii="Arial" w:hAnsi="Arial" w:cs="Arial"/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9"/>
    <w:rPr>
      <w:rFonts w:ascii="Cambria" w:hAnsi="Cambria" w:cs="Cambria"/>
      <w:b/>
      <w:bCs/>
      <w:i/>
      <w:iCs/>
      <w:sz w:val="28"/>
      <w:szCs w:val="28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ZhlavChar">
    <w:name w:val="Záhlaví Char"/>
    <w:basedOn w:val="Standardnpsmoodstavce"/>
    <w:link w:val="Zhlav"/>
    <w:uiPriority w:val="99"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ZpatChar">
    <w:name w:val="Zápatí Char"/>
    <w:basedOn w:val="Standardnpsmoodstavce"/>
    <w:link w:val="Zpat"/>
    <w:uiPriority w:val="99"/>
    <w:rPr>
      <w:rFonts w:ascii="Times New Roman" w:hAnsi="Times New Roman" w:cs="Times New Roman"/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cs="Times New Roman"/>
      <w:sz w:val="22"/>
      <w:szCs w:val="22"/>
    </w:rPr>
  </w:style>
  <w:style w:type="character" w:customStyle="1" w:styleId="ZkladntextChar">
    <w:name w:val="Základní text Char"/>
    <w:basedOn w:val="Standardnpsmoodstavce"/>
    <w:link w:val="Zkladntext"/>
    <w:uiPriority w:val="99"/>
    <w:rPr>
      <w:rFonts w:ascii="Times New Roman" w:hAnsi="Times New Roman" w:cs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pPr>
      <w:shd w:val="clear" w:color="auto" w:fill="FFFF00"/>
      <w:jc w:val="both"/>
    </w:pPr>
    <w:rPr>
      <w:rFonts w:cs="Times New Roman"/>
      <w:sz w:val="22"/>
      <w:szCs w:val="22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rPr>
      <w:rFonts w:ascii="Times New Roman" w:hAnsi="Times New Roman" w:cs="Times New Roman"/>
      <w:sz w:val="24"/>
      <w:szCs w:val="24"/>
    </w:rPr>
  </w:style>
  <w:style w:type="character" w:styleId="slostrnky">
    <w:name w:val="page number"/>
    <w:basedOn w:val="Standardnpsmoodstavce"/>
    <w:uiPriority w:val="99"/>
    <w:rPr>
      <w:rFonts w:ascii="Times New Roman" w:hAnsi="Times New Roman" w:cs="Times New Roman"/>
    </w:rPr>
  </w:style>
  <w:style w:type="character" w:customStyle="1" w:styleId="WW8Num1z2">
    <w:name w:val="WW8Num1z2"/>
    <w:uiPriority w:val="99"/>
    <w:rPr>
      <w:rFonts w:ascii="Wingdings" w:hAnsi="Wingdings" w:cs="Wingdings"/>
    </w:rPr>
  </w:style>
  <w:style w:type="paragraph" w:styleId="Zkladntext3">
    <w:name w:val="Body Text 3"/>
    <w:basedOn w:val="Normln"/>
    <w:link w:val="Zkladntext3Char"/>
    <w:uiPriority w:val="99"/>
    <w:pPr>
      <w:spacing w:before="60"/>
      <w:jc w:val="both"/>
    </w:pPr>
    <w:rPr>
      <w:rFonts w:cs="Times New Roman"/>
    </w:rPr>
  </w:style>
  <w:style w:type="character" w:customStyle="1" w:styleId="Zkladntext3Char">
    <w:name w:val="Základní text 3 Char"/>
    <w:basedOn w:val="Standardnpsmoodstavce"/>
    <w:link w:val="Zkladntext3"/>
    <w:uiPriority w:val="99"/>
    <w:rPr>
      <w:rFonts w:ascii="Times New Roman" w:hAnsi="Times New Roman" w:cs="Times New Roman"/>
      <w:sz w:val="16"/>
      <w:szCs w:val="16"/>
    </w:rPr>
  </w:style>
  <w:style w:type="paragraph" w:styleId="Zkladntext2">
    <w:name w:val="Body Text 2"/>
    <w:basedOn w:val="Normln"/>
    <w:link w:val="Zkladntext2Char"/>
    <w:uiPriority w:val="99"/>
    <w:pPr>
      <w:shd w:val="clear" w:color="auto" w:fill="FFFF00"/>
      <w:jc w:val="both"/>
    </w:pPr>
    <w:rPr>
      <w:rFonts w:cs="Times New Roman"/>
      <w:sz w:val="22"/>
      <w:szCs w:val="22"/>
    </w:rPr>
  </w:style>
  <w:style w:type="character" w:customStyle="1" w:styleId="Zkladntext2Char">
    <w:name w:val="Základní text 2 Char"/>
    <w:basedOn w:val="Standardnpsmoodstavce"/>
    <w:link w:val="Zkladntext2"/>
    <w:uiPriority w:val="99"/>
    <w:rPr>
      <w:rFonts w:ascii="Times New Roman" w:hAnsi="Times New Roman" w:cs="Times New Roman"/>
      <w:sz w:val="24"/>
      <w:szCs w:val="24"/>
    </w:rPr>
  </w:style>
  <w:style w:type="character" w:styleId="Siln">
    <w:name w:val="Strong"/>
    <w:basedOn w:val="Standardnpsmoodstavce"/>
    <w:uiPriority w:val="99"/>
    <w:qFormat/>
    <w:rPr>
      <w:rFonts w:ascii="Times New Roman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Body Text Inden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pPr>
      <w:keepNext/>
      <w:overflowPunct w:val="0"/>
      <w:autoSpaceDE w:val="0"/>
      <w:autoSpaceDN w:val="0"/>
      <w:adjustRightInd w:val="0"/>
      <w:spacing w:before="20" w:after="20"/>
      <w:jc w:val="center"/>
      <w:textAlignment w:val="baseline"/>
      <w:outlineLvl w:val="1"/>
    </w:pPr>
    <w:rPr>
      <w:rFonts w:ascii="Arial" w:hAnsi="Arial" w:cs="Arial"/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9"/>
    <w:rPr>
      <w:rFonts w:ascii="Cambria" w:hAnsi="Cambria" w:cs="Cambria"/>
      <w:b/>
      <w:bCs/>
      <w:i/>
      <w:iCs/>
      <w:sz w:val="28"/>
      <w:szCs w:val="28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ZhlavChar">
    <w:name w:val="Záhlaví Char"/>
    <w:basedOn w:val="Standardnpsmoodstavce"/>
    <w:link w:val="Zhlav"/>
    <w:uiPriority w:val="99"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ZpatChar">
    <w:name w:val="Zápatí Char"/>
    <w:basedOn w:val="Standardnpsmoodstavce"/>
    <w:link w:val="Zpat"/>
    <w:uiPriority w:val="99"/>
    <w:rPr>
      <w:rFonts w:ascii="Times New Roman" w:hAnsi="Times New Roman" w:cs="Times New Roman"/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cs="Times New Roman"/>
      <w:sz w:val="22"/>
      <w:szCs w:val="22"/>
    </w:rPr>
  </w:style>
  <w:style w:type="character" w:customStyle="1" w:styleId="ZkladntextChar">
    <w:name w:val="Základní text Char"/>
    <w:basedOn w:val="Standardnpsmoodstavce"/>
    <w:link w:val="Zkladntext"/>
    <w:uiPriority w:val="99"/>
    <w:rPr>
      <w:rFonts w:ascii="Times New Roman" w:hAnsi="Times New Roman" w:cs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pPr>
      <w:shd w:val="clear" w:color="auto" w:fill="FFFF00"/>
      <w:jc w:val="both"/>
    </w:pPr>
    <w:rPr>
      <w:rFonts w:cs="Times New Roman"/>
      <w:sz w:val="22"/>
      <w:szCs w:val="22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rPr>
      <w:rFonts w:ascii="Times New Roman" w:hAnsi="Times New Roman" w:cs="Times New Roman"/>
      <w:sz w:val="24"/>
      <w:szCs w:val="24"/>
    </w:rPr>
  </w:style>
  <w:style w:type="character" w:styleId="slostrnky">
    <w:name w:val="page number"/>
    <w:basedOn w:val="Standardnpsmoodstavce"/>
    <w:uiPriority w:val="99"/>
    <w:rPr>
      <w:rFonts w:ascii="Times New Roman" w:hAnsi="Times New Roman" w:cs="Times New Roman"/>
    </w:rPr>
  </w:style>
  <w:style w:type="character" w:customStyle="1" w:styleId="WW8Num1z2">
    <w:name w:val="WW8Num1z2"/>
    <w:uiPriority w:val="99"/>
    <w:rPr>
      <w:rFonts w:ascii="Wingdings" w:hAnsi="Wingdings" w:cs="Wingdings"/>
    </w:rPr>
  </w:style>
  <w:style w:type="paragraph" w:styleId="Zkladntext3">
    <w:name w:val="Body Text 3"/>
    <w:basedOn w:val="Normln"/>
    <w:link w:val="Zkladntext3Char"/>
    <w:uiPriority w:val="99"/>
    <w:pPr>
      <w:spacing w:before="60"/>
      <w:jc w:val="both"/>
    </w:pPr>
    <w:rPr>
      <w:rFonts w:cs="Times New Roman"/>
    </w:rPr>
  </w:style>
  <w:style w:type="character" w:customStyle="1" w:styleId="Zkladntext3Char">
    <w:name w:val="Základní text 3 Char"/>
    <w:basedOn w:val="Standardnpsmoodstavce"/>
    <w:link w:val="Zkladntext3"/>
    <w:uiPriority w:val="99"/>
    <w:rPr>
      <w:rFonts w:ascii="Times New Roman" w:hAnsi="Times New Roman" w:cs="Times New Roman"/>
      <w:sz w:val="16"/>
      <w:szCs w:val="16"/>
    </w:rPr>
  </w:style>
  <w:style w:type="paragraph" w:styleId="Zkladntext2">
    <w:name w:val="Body Text 2"/>
    <w:basedOn w:val="Normln"/>
    <w:link w:val="Zkladntext2Char"/>
    <w:uiPriority w:val="99"/>
    <w:pPr>
      <w:shd w:val="clear" w:color="auto" w:fill="FFFF00"/>
      <w:jc w:val="both"/>
    </w:pPr>
    <w:rPr>
      <w:rFonts w:cs="Times New Roman"/>
      <w:sz w:val="22"/>
      <w:szCs w:val="22"/>
    </w:rPr>
  </w:style>
  <w:style w:type="character" w:customStyle="1" w:styleId="Zkladntext2Char">
    <w:name w:val="Základní text 2 Char"/>
    <w:basedOn w:val="Standardnpsmoodstavce"/>
    <w:link w:val="Zkladntext2"/>
    <w:uiPriority w:val="99"/>
    <w:rPr>
      <w:rFonts w:ascii="Times New Roman" w:hAnsi="Times New Roman" w:cs="Times New Roman"/>
      <w:sz w:val="24"/>
      <w:szCs w:val="24"/>
    </w:rPr>
  </w:style>
  <w:style w:type="character" w:styleId="Siln">
    <w:name w:val="Strong"/>
    <w:basedOn w:val="Standardnpsmoodstavce"/>
    <w:uiPriority w:val="99"/>
    <w:qFormat/>
    <w:rPr>
      <w:rFonts w:ascii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mssrv\sablony\MHMP\MHMP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MHMP.dot</Template>
  <TotalTime>0</TotalTime>
  <Pages>2</Pages>
  <Words>334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Vyplňte v záhlaví pole 'Pro', 'Přítomni'</vt:lpstr>
    </vt:vector>
  </TitlesOfParts>
  <Company>MHMP</Company>
  <LinksUpToDate>false</LinksUpToDate>
  <CharactersWithSpaces>2302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Vyplňte v záhlaví pole 'Pro', 'Přítomni'</dc:title>
  <dc:subject/>
  <dc:creator>INF</dc:creator>
  <cp:keywords/>
  <dc:description/>
  <cp:lastModifiedBy>INF</cp:lastModifiedBy>
  <cp:revision>2</cp:revision>
  <cp:lastPrinted>2013-10-21T14:38:00Z</cp:lastPrinted>
  <dcterms:created xsi:type="dcterms:W3CDTF">2014-03-31T10:38:00Z</dcterms:created>
  <dcterms:modified xsi:type="dcterms:W3CDTF">2014-03-31T10:38:00Z</dcterms:modified>
</cp:coreProperties>
</file>