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BB" w:rsidRPr="00B75CE4" w:rsidRDefault="001115BB">
      <w:pPr>
        <w:pStyle w:val="Nzev"/>
      </w:pPr>
      <w:r w:rsidRPr="00B75CE4">
        <w:t>Z á p i s</w:t>
      </w:r>
    </w:p>
    <w:p w:rsidR="001115BB" w:rsidRPr="00B75CE4" w:rsidRDefault="001115BB">
      <w:pPr>
        <w:jc w:val="center"/>
        <w:rPr>
          <w:sz w:val="36"/>
        </w:rPr>
      </w:pPr>
    </w:p>
    <w:p w:rsidR="001115BB" w:rsidRPr="00B75CE4" w:rsidRDefault="001115BB">
      <w:pPr>
        <w:pStyle w:val="Zkladntext"/>
        <w:jc w:val="both"/>
        <w:rPr>
          <w:sz w:val="24"/>
        </w:rPr>
      </w:pPr>
      <w:r w:rsidRPr="00B75CE4">
        <w:rPr>
          <w:sz w:val="24"/>
        </w:rPr>
        <w:t xml:space="preserve">z  </w:t>
      </w:r>
      <w:r w:rsidR="0006006E">
        <w:rPr>
          <w:sz w:val="24"/>
        </w:rPr>
        <w:t>2</w:t>
      </w:r>
      <w:r w:rsidRPr="00B75CE4">
        <w:rPr>
          <w:sz w:val="24"/>
        </w:rPr>
        <w:t xml:space="preserve">. jednání komise Rady HMP pro koordinaci aktivit na veřejných prostranstvích na území Pražské památkové rezervace, které se konalo dne </w:t>
      </w:r>
      <w:r w:rsidR="0006006E">
        <w:rPr>
          <w:sz w:val="24"/>
        </w:rPr>
        <w:t>17.1.2012</w:t>
      </w:r>
      <w:r w:rsidRPr="00B75CE4">
        <w:rPr>
          <w:sz w:val="24"/>
        </w:rPr>
        <w:t xml:space="preserve"> </w:t>
      </w:r>
      <w:r w:rsidRPr="00B75CE4">
        <w:rPr>
          <w:sz w:val="24"/>
          <w:szCs w:val="28"/>
        </w:rPr>
        <w:t>od 1</w:t>
      </w:r>
      <w:r w:rsidR="00C81327">
        <w:rPr>
          <w:sz w:val="24"/>
          <w:szCs w:val="28"/>
        </w:rPr>
        <w:t>5</w:t>
      </w:r>
      <w:r w:rsidRPr="00B75CE4">
        <w:rPr>
          <w:sz w:val="24"/>
          <w:szCs w:val="28"/>
        </w:rPr>
        <w:t>:00 hod. v</w:t>
      </w:r>
      <w:r w:rsidR="008B762C">
        <w:rPr>
          <w:sz w:val="24"/>
          <w:szCs w:val="28"/>
        </w:rPr>
        <w:t xml:space="preserve"> Rezidenci primátora</w:t>
      </w:r>
      <w:r w:rsidRPr="00B75CE4">
        <w:rPr>
          <w:sz w:val="24"/>
          <w:szCs w:val="24"/>
        </w:rPr>
        <w:t xml:space="preserve"> hl.m. Prahy</w:t>
      </w:r>
      <w:r w:rsidRPr="00B75CE4">
        <w:rPr>
          <w:sz w:val="24"/>
        </w:rPr>
        <w:t>.</w:t>
      </w:r>
    </w:p>
    <w:p w:rsidR="001115BB" w:rsidRPr="00B75CE4" w:rsidRDefault="001115BB">
      <w:pPr>
        <w:jc w:val="both"/>
        <w:rPr>
          <w:sz w:val="24"/>
        </w:rPr>
      </w:pPr>
    </w:p>
    <w:p w:rsidR="001115BB" w:rsidRPr="00B75CE4" w:rsidRDefault="001115BB">
      <w:pPr>
        <w:jc w:val="both"/>
        <w:rPr>
          <w:sz w:val="24"/>
        </w:rPr>
      </w:pPr>
    </w:p>
    <w:p w:rsidR="001115BB" w:rsidRPr="003B4A49" w:rsidRDefault="001115BB">
      <w:pPr>
        <w:jc w:val="both"/>
        <w:rPr>
          <w:sz w:val="24"/>
        </w:rPr>
      </w:pPr>
      <w:r w:rsidRPr="007A7A1C">
        <w:rPr>
          <w:sz w:val="24"/>
        </w:rPr>
        <w:tab/>
        <w:t>přítomni:</w:t>
      </w:r>
      <w:r w:rsidRPr="007A7A1C">
        <w:rPr>
          <w:sz w:val="24"/>
        </w:rPr>
        <w:tab/>
      </w:r>
      <w:r w:rsidRPr="007A7A1C">
        <w:rPr>
          <w:sz w:val="24"/>
        </w:rPr>
        <w:tab/>
      </w:r>
      <w:r w:rsidR="005749E6" w:rsidRPr="003B4A49">
        <w:rPr>
          <w:sz w:val="24"/>
        </w:rPr>
        <w:t>1</w:t>
      </w:r>
      <w:r w:rsidR="003B4A49" w:rsidRPr="003B4A49">
        <w:rPr>
          <w:sz w:val="24"/>
        </w:rPr>
        <w:t>1</w:t>
      </w:r>
      <w:r w:rsidRPr="003B4A49">
        <w:rPr>
          <w:sz w:val="24"/>
        </w:rPr>
        <w:t xml:space="preserve"> </w:t>
      </w:r>
      <w:r w:rsidR="00776276" w:rsidRPr="003B4A49">
        <w:rPr>
          <w:sz w:val="24"/>
        </w:rPr>
        <w:t>členů K</w:t>
      </w:r>
      <w:r w:rsidRPr="003B4A49">
        <w:rPr>
          <w:sz w:val="24"/>
        </w:rPr>
        <w:t>omise, dle přiložené prezenční listiny</w:t>
      </w:r>
    </w:p>
    <w:p w:rsidR="001115BB" w:rsidRPr="003B4A49" w:rsidRDefault="001115BB">
      <w:pPr>
        <w:jc w:val="both"/>
        <w:rPr>
          <w:sz w:val="24"/>
        </w:rPr>
      </w:pPr>
      <w:r w:rsidRPr="003B4A49">
        <w:rPr>
          <w:sz w:val="24"/>
        </w:rPr>
        <w:tab/>
        <w:t>nepřítomni:</w:t>
      </w:r>
      <w:r w:rsidRPr="003B4A49">
        <w:rPr>
          <w:sz w:val="24"/>
        </w:rPr>
        <w:tab/>
      </w:r>
      <w:r w:rsidRPr="003B4A49">
        <w:rPr>
          <w:sz w:val="24"/>
        </w:rPr>
        <w:tab/>
      </w:r>
      <w:r w:rsidR="003B4A49" w:rsidRPr="003B4A49">
        <w:rPr>
          <w:sz w:val="24"/>
        </w:rPr>
        <w:t>3</w:t>
      </w:r>
      <w:r w:rsidRPr="003B4A49">
        <w:rPr>
          <w:sz w:val="24"/>
        </w:rPr>
        <w:t xml:space="preserve"> </w:t>
      </w:r>
      <w:r w:rsidR="00776276" w:rsidRPr="003B4A49">
        <w:rPr>
          <w:sz w:val="24"/>
        </w:rPr>
        <w:t>členové K</w:t>
      </w:r>
      <w:r w:rsidRPr="003B4A49">
        <w:rPr>
          <w:sz w:val="24"/>
        </w:rPr>
        <w:t>omise</w:t>
      </w:r>
    </w:p>
    <w:p w:rsidR="003B4A49" w:rsidRDefault="001115BB" w:rsidP="00172C3C">
      <w:pPr>
        <w:jc w:val="both"/>
      </w:pPr>
      <w:r w:rsidRPr="005749E6">
        <w:rPr>
          <w:sz w:val="24"/>
        </w:rPr>
        <w:tab/>
        <w:t>omluveni:</w:t>
      </w:r>
      <w:r w:rsidRPr="005749E6">
        <w:rPr>
          <w:sz w:val="24"/>
        </w:rPr>
        <w:tab/>
        <w:t xml:space="preserve"> </w:t>
      </w:r>
      <w:r w:rsidRPr="005749E6">
        <w:rPr>
          <w:sz w:val="24"/>
        </w:rPr>
        <w:tab/>
      </w:r>
      <w:r w:rsidR="003B4A49" w:rsidRPr="003B4A49">
        <w:rPr>
          <w:sz w:val="24"/>
          <w:szCs w:val="24"/>
        </w:rPr>
        <w:t xml:space="preserve">Bc. Ondřej Pecha, </w:t>
      </w:r>
      <w:r w:rsidR="003B4A49" w:rsidRPr="003B4A49">
        <w:rPr>
          <w:bCs/>
          <w:sz w:val="24"/>
          <w:szCs w:val="24"/>
        </w:rPr>
        <w:t>člen</w:t>
      </w:r>
      <w:r w:rsidR="003B4A49">
        <w:rPr>
          <w:bCs/>
          <w:sz w:val="24"/>
          <w:szCs w:val="24"/>
        </w:rPr>
        <w:t xml:space="preserve"> Z</w:t>
      </w:r>
      <w:r w:rsidR="003B4A49" w:rsidRPr="001B1A4D">
        <w:rPr>
          <w:bCs/>
          <w:sz w:val="24"/>
          <w:szCs w:val="24"/>
        </w:rPr>
        <w:t>HMP</w:t>
      </w:r>
    </w:p>
    <w:p w:rsidR="00172C3C" w:rsidRDefault="001B1A4D" w:rsidP="003B4A49">
      <w:pPr>
        <w:ind w:left="2832"/>
        <w:jc w:val="both"/>
        <w:rPr>
          <w:bCs/>
          <w:sz w:val="24"/>
          <w:szCs w:val="24"/>
        </w:rPr>
      </w:pPr>
      <w:r w:rsidRPr="001B1A4D">
        <w:rPr>
          <w:sz w:val="24"/>
          <w:szCs w:val="24"/>
        </w:rPr>
        <w:t>Mgr. Lukáš Kaucký</w:t>
      </w:r>
      <w:r w:rsidRPr="001B1A4D">
        <w:rPr>
          <w:bCs/>
          <w:sz w:val="24"/>
          <w:szCs w:val="24"/>
        </w:rPr>
        <w:t xml:space="preserve">, </w:t>
      </w:r>
      <w:r w:rsidR="001A294B">
        <w:rPr>
          <w:bCs/>
          <w:sz w:val="24"/>
          <w:szCs w:val="24"/>
        </w:rPr>
        <w:t>člen Z</w:t>
      </w:r>
      <w:r w:rsidRPr="001B1A4D">
        <w:rPr>
          <w:bCs/>
          <w:sz w:val="24"/>
          <w:szCs w:val="24"/>
        </w:rPr>
        <w:t>HMP</w:t>
      </w:r>
    </w:p>
    <w:p w:rsidR="001B1A4D" w:rsidRPr="009C3BC1" w:rsidRDefault="001B1A4D" w:rsidP="00172C3C">
      <w:pPr>
        <w:jc w:val="both"/>
        <w:rPr>
          <w:sz w:val="24"/>
          <w:szCs w:val="24"/>
        </w:rPr>
      </w:pPr>
      <w:r w:rsidRPr="009C3BC1">
        <w:rPr>
          <w:bCs/>
          <w:sz w:val="24"/>
          <w:szCs w:val="24"/>
        </w:rPr>
        <w:tab/>
      </w:r>
      <w:r w:rsidRPr="009C3BC1">
        <w:rPr>
          <w:bCs/>
          <w:sz w:val="24"/>
          <w:szCs w:val="24"/>
        </w:rPr>
        <w:tab/>
      </w:r>
      <w:r w:rsidRPr="009C3BC1">
        <w:rPr>
          <w:bCs/>
          <w:sz w:val="24"/>
          <w:szCs w:val="24"/>
        </w:rPr>
        <w:tab/>
      </w:r>
      <w:r w:rsidRPr="009C3BC1">
        <w:rPr>
          <w:bCs/>
          <w:sz w:val="24"/>
          <w:szCs w:val="24"/>
        </w:rPr>
        <w:tab/>
      </w:r>
      <w:r w:rsidR="009C3BC1" w:rsidRPr="009C3BC1">
        <w:rPr>
          <w:sz w:val="24"/>
          <w:szCs w:val="24"/>
        </w:rPr>
        <w:t>Jan Adámek, předseda Sdružení Nového Města Pražského</w:t>
      </w:r>
    </w:p>
    <w:p w:rsidR="001115BB" w:rsidRPr="005749E6" w:rsidRDefault="001115BB">
      <w:pPr>
        <w:jc w:val="both"/>
        <w:rPr>
          <w:sz w:val="24"/>
        </w:rPr>
      </w:pPr>
      <w:r w:rsidRPr="005749E6">
        <w:rPr>
          <w:sz w:val="24"/>
        </w:rPr>
        <w:tab/>
        <w:t>neomluveni:</w:t>
      </w:r>
      <w:r w:rsidRPr="005749E6">
        <w:rPr>
          <w:sz w:val="24"/>
        </w:rPr>
        <w:tab/>
      </w:r>
      <w:r w:rsidRPr="005749E6">
        <w:rPr>
          <w:sz w:val="24"/>
        </w:rPr>
        <w:tab/>
      </w:r>
    </w:p>
    <w:p w:rsidR="001115BB" w:rsidRPr="00C81327" w:rsidRDefault="001115BB" w:rsidP="00C81327">
      <w:pPr>
        <w:ind w:left="2835" w:hanging="2127"/>
        <w:jc w:val="both"/>
        <w:rPr>
          <w:sz w:val="24"/>
          <w:szCs w:val="24"/>
        </w:rPr>
      </w:pPr>
      <w:r w:rsidRPr="00C81327">
        <w:rPr>
          <w:sz w:val="24"/>
          <w:szCs w:val="24"/>
        </w:rPr>
        <w:t>přizvaní odborníci:</w:t>
      </w:r>
      <w:r w:rsidRPr="00C81327">
        <w:rPr>
          <w:sz w:val="24"/>
          <w:szCs w:val="24"/>
        </w:rPr>
        <w:tab/>
      </w:r>
      <w:r w:rsidR="00C81327" w:rsidRPr="00C81327">
        <w:rPr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n Kalousek"/>
        </w:smartTagPr>
        <w:r w:rsidR="00C81327" w:rsidRPr="00C81327">
          <w:rPr>
            <w:sz w:val="24"/>
            <w:szCs w:val="24"/>
          </w:rPr>
          <w:t>Jan Kalousek</w:t>
        </w:r>
      </w:smartTag>
      <w:r w:rsidR="00C81327" w:rsidRPr="00C81327">
        <w:rPr>
          <w:sz w:val="24"/>
          <w:szCs w:val="24"/>
        </w:rPr>
        <w:t xml:space="preserve">, </w:t>
      </w:r>
      <w:r w:rsidR="009C3BC1">
        <w:rPr>
          <w:sz w:val="24"/>
          <w:szCs w:val="24"/>
        </w:rPr>
        <w:t>člen ZHMP</w:t>
      </w:r>
    </w:p>
    <w:p w:rsidR="001115BB" w:rsidRPr="00B75CE4" w:rsidRDefault="001115BB">
      <w:pPr>
        <w:jc w:val="both"/>
        <w:rPr>
          <w:sz w:val="24"/>
        </w:rPr>
      </w:pPr>
      <w:r w:rsidRPr="00B75CE4">
        <w:rPr>
          <w:sz w:val="24"/>
        </w:rPr>
        <w:tab/>
      </w:r>
      <w:r w:rsidRPr="00B75CE4">
        <w:rPr>
          <w:sz w:val="24"/>
        </w:rPr>
        <w:tab/>
      </w:r>
      <w:r w:rsidRPr="00B75CE4">
        <w:rPr>
          <w:sz w:val="24"/>
        </w:rPr>
        <w:tab/>
      </w:r>
      <w:r w:rsidRPr="00B75CE4">
        <w:rPr>
          <w:sz w:val="24"/>
        </w:rPr>
        <w:tab/>
      </w:r>
      <w:smartTag w:uri="urn:schemas-microsoft-com:office:smarttags" w:element="PersonName">
        <w:smartTagPr>
          <w:attr w:name="ProductID" w:val="JUDr. Eva"/>
        </w:smartTagPr>
        <w:r w:rsidR="00C81327">
          <w:rPr>
            <w:sz w:val="24"/>
          </w:rPr>
          <w:t>JUD</w:t>
        </w:r>
        <w:r w:rsidR="00C81327" w:rsidRPr="00B75CE4">
          <w:rPr>
            <w:sz w:val="24"/>
          </w:rPr>
          <w:t xml:space="preserve">r. </w:t>
        </w:r>
        <w:r w:rsidR="00C81327">
          <w:rPr>
            <w:sz w:val="24"/>
          </w:rPr>
          <w:t>Eva</w:t>
        </w:r>
      </w:smartTag>
      <w:r w:rsidR="00C81327">
        <w:rPr>
          <w:sz w:val="24"/>
        </w:rPr>
        <w:t xml:space="preserve"> Novaková</w:t>
      </w:r>
      <w:r w:rsidR="00C81327" w:rsidRPr="00B75CE4">
        <w:rPr>
          <w:sz w:val="24"/>
        </w:rPr>
        <w:t xml:space="preserve">, </w:t>
      </w:r>
      <w:r w:rsidR="00C81327">
        <w:rPr>
          <w:sz w:val="24"/>
        </w:rPr>
        <w:t>ředitelka ZIO MHMP</w:t>
      </w:r>
    </w:p>
    <w:p w:rsidR="001B1A4D" w:rsidRPr="001B1A4D" w:rsidRDefault="001B1A4D" w:rsidP="009C3BC1">
      <w:pPr>
        <w:jc w:val="both"/>
        <w:rPr>
          <w:sz w:val="24"/>
          <w:szCs w:val="24"/>
        </w:rPr>
      </w:pPr>
      <w:r w:rsidRPr="00B75CE4">
        <w:rPr>
          <w:sz w:val="24"/>
        </w:rPr>
        <w:tab/>
      </w:r>
      <w:r w:rsidRPr="00B75CE4">
        <w:rPr>
          <w:sz w:val="24"/>
        </w:rPr>
        <w:tab/>
      </w:r>
      <w:r w:rsidRPr="00B75CE4">
        <w:rPr>
          <w:sz w:val="24"/>
        </w:rPr>
        <w:tab/>
      </w:r>
      <w:r w:rsidRPr="00B75CE4">
        <w:rPr>
          <w:sz w:val="24"/>
        </w:rPr>
        <w:tab/>
      </w:r>
      <w:r w:rsidRPr="001B1A4D">
        <w:rPr>
          <w:sz w:val="24"/>
          <w:szCs w:val="24"/>
        </w:rPr>
        <w:t>Ing. Miroslav Klinger, vedoucí obchodního odd</w:t>
      </w:r>
      <w:r>
        <w:rPr>
          <w:sz w:val="24"/>
          <w:szCs w:val="24"/>
        </w:rPr>
        <w:t>.</w:t>
      </w:r>
      <w:r w:rsidRPr="001B1A4D">
        <w:rPr>
          <w:sz w:val="24"/>
          <w:szCs w:val="24"/>
        </w:rPr>
        <w:t xml:space="preserve"> TSK hl.m. Prahy</w:t>
      </w:r>
    </w:p>
    <w:p w:rsidR="001115BB" w:rsidRPr="00E955B0" w:rsidRDefault="001115BB">
      <w:pPr>
        <w:pStyle w:val="Zkladntextodsazen2"/>
        <w:rPr>
          <w:szCs w:val="24"/>
        </w:rPr>
      </w:pPr>
    </w:p>
    <w:p w:rsidR="001115BB" w:rsidRPr="00E955B0" w:rsidRDefault="001115BB">
      <w:pPr>
        <w:jc w:val="both"/>
        <w:rPr>
          <w:sz w:val="24"/>
          <w:szCs w:val="24"/>
        </w:rPr>
      </w:pPr>
    </w:p>
    <w:p w:rsidR="001115BB" w:rsidRPr="00B75CE4" w:rsidRDefault="001115BB">
      <w:pPr>
        <w:jc w:val="both"/>
        <w:rPr>
          <w:sz w:val="24"/>
        </w:rPr>
      </w:pPr>
      <w:r w:rsidRPr="00B75CE4">
        <w:rPr>
          <w:sz w:val="24"/>
        </w:rPr>
        <w:t>PROGRAM  JEDNÁNÍ:</w:t>
      </w:r>
    </w:p>
    <w:p w:rsidR="001115BB" w:rsidRPr="00DA702F" w:rsidRDefault="001115BB">
      <w:pPr>
        <w:jc w:val="both"/>
        <w:rPr>
          <w:sz w:val="24"/>
          <w:szCs w:val="24"/>
        </w:rPr>
      </w:pPr>
    </w:p>
    <w:p w:rsidR="001115BB" w:rsidRPr="00DA702F" w:rsidRDefault="001115BB">
      <w:pPr>
        <w:jc w:val="both"/>
        <w:rPr>
          <w:sz w:val="24"/>
          <w:szCs w:val="24"/>
        </w:rPr>
      </w:pPr>
    </w:p>
    <w:p w:rsidR="001115BB" w:rsidRPr="00B75CE4" w:rsidRDefault="001115BB">
      <w:pPr>
        <w:jc w:val="both"/>
        <w:rPr>
          <w:b/>
          <w:bCs/>
          <w:sz w:val="24"/>
        </w:rPr>
      </w:pPr>
      <w:r w:rsidRPr="00B75CE4">
        <w:rPr>
          <w:b/>
          <w:bCs/>
          <w:sz w:val="24"/>
        </w:rPr>
        <w:t>I.</w:t>
      </w:r>
      <w:r w:rsidRPr="00B75CE4">
        <w:rPr>
          <w:b/>
          <w:bCs/>
          <w:sz w:val="24"/>
        </w:rPr>
        <w:tab/>
      </w:r>
      <w:r w:rsidR="00E14503">
        <w:rPr>
          <w:b/>
          <w:bCs/>
          <w:sz w:val="24"/>
        </w:rPr>
        <w:t>Zahájení</w:t>
      </w:r>
    </w:p>
    <w:p w:rsidR="001115BB" w:rsidRPr="00B75CE4" w:rsidRDefault="001115BB">
      <w:pPr>
        <w:jc w:val="both"/>
        <w:rPr>
          <w:b/>
          <w:bCs/>
          <w:sz w:val="24"/>
        </w:rPr>
      </w:pPr>
    </w:p>
    <w:p w:rsidR="001115BB" w:rsidRPr="00B75CE4" w:rsidRDefault="001115BB">
      <w:pPr>
        <w:jc w:val="both"/>
        <w:rPr>
          <w:b/>
          <w:bCs/>
          <w:sz w:val="24"/>
        </w:rPr>
      </w:pPr>
    </w:p>
    <w:p w:rsidR="007E537C" w:rsidRPr="00504002" w:rsidRDefault="007E537C" w:rsidP="007E537C">
      <w:pPr>
        <w:ind w:left="709" w:hanging="709"/>
        <w:jc w:val="both"/>
        <w:rPr>
          <w:b/>
          <w:bCs/>
          <w:sz w:val="24"/>
          <w:szCs w:val="24"/>
        </w:rPr>
      </w:pPr>
      <w:r w:rsidRPr="00504002">
        <w:rPr>
          <w:b/>
          <w:bCs/>
          <w:sz w:val="24"/>
          <w:szCs w:val="24"/>
        </w:rPr>
        <w:t>II.</w:t>
      </w:r>
      <w:r w:rsidRPr="00504002">
        <w:rPr>
          <w:b/>
          <w:bCs/>
          <w:sz w:val="24"/>
          <w:szCs w:val="24"/>
        </w:rPr>
        <w:tab/>
      </w:r>
      <w:r w:rsidR="008A3A06">
        <w:rPr>
          <w:b/>
          <w:bCs/>
          <w:sz w:val="24"/>
        </w:rPr>
        <w:t>Kontrola</w:t>
      </w:r>
      <w:r w:rsidR="008A3A06" w:rsidRPr="00630DA4">
        <w:rPr>
          <w:b/>
          <w:bCs/>
          <w:sz w:val="24"/>
        </w:rPr>
        <w:t xml:space="preserve"> zápis</w:t>
      </w:r>
      <w:r w:rsidR="008A3A06">
        <w:rPr>
          <w:b/>
          <w:bCs/>
          <w:sz w:val="24"/>
        </w:rPr>
        <w:t>u</w:t>
      </w:r>
      <w:r w:rsidR="008A3A06" w:rsidRPr="00630DA4">
        <w:rPr>
          <w:b/>
          <w:bCs/>
          <w:sz w:val="24"/>
        </w:rPr>
        <w:t xml:space="preserve"> ze dne </w:t>
      </w:r>
      <w:r w:rsidR="008A3A06">
        <w:rPr>
          <w:b/>
          <w:sz w:val="24"/>
        </w:rPr>
        <w:t>14.11</w:t>
      </w:r>
      <w:r w:rsidR="008A3A06" w:rsidRPr="00630DA4">
        <w:rPr>
          <w:b/>
          <w:bCs/>
          <w:sz w:val="24"/>
        </w:rPr>
        <w:t>.20</w:t>
      </w:r>
      <w:r w:rsidR="008A3A06">
        <w:rPr>
          <w:b/>
          <w:bCs/>
          <w:sz w:val="24"/>
        </w:rPr>
        <w:t>11</w:t>
      </w:r>
    </w:p>
    <w:p w:rsidR="00F81B26" w:rsidRDefault="00F81B26">
      <w:pPr>
        <w:ind w:left="708"/>
        <w:jc w:val="both"/>
        <w:rPr>
          <w:sz w:val="24"/>
        </w:rPr>
      </w:pPr>
    </w:p>
    <w:p w:rsidR="007E537C" w:rsidRPr="00837C54" w:rsidRDefault="007E537C">
      <w:pPr>
        <w:ind w:left="708"/>
        <w:jc w:val="both"/>
        <w:rPr>
          <w:sz w:val="24"/>
        </w:rPr>
      </w:pPr>
    </w:p>
    <w:p w:rsidR="001115BB" w:rsidRPr="007E537C" w:rsidRDefault="001115BB">
      <w:pPr>
        <w:jc w:val="both"/>
        <w:rPr>
          <w:sz w:val="24"/>
          <w:szCs w:val="24"/>
        </w:rPr>
      </w:pPr>
      <w:r w:rsidRPr="007E537C">
        <w:rPr>
          <w:b/>
          <w:bCs/>
          <w:sz w:val="24"/>
          <w:szCs w:val="24"/>
        </w:rPr>
        <w:t xml:space="preserve">III. </w:t>
      </w:r>
      <w:r w:rsidRPr="007E537C">
        <w:rPr>
          <w:b/>
          <w:bCs/>
          <w:sz w:val="24"/>
          <w:szCs w:val="24"/>
        </w:rPr>
        <w:tab/>
      </w:r>
      <w:r w:rsidR="008A3A06">
        <w:rPr>
          <w:b/>
          <w:bCs/>
          <w:sz w:val="24"/>
          <w:szCs w:val="24"/>
        </w:rPr>
        <w:t>Body k projednání</w:t>
      </w:r>
    </w:p>
    <w:p w:rsidR="001115BB" w:rsidRPr="00EE20B0" w:rsidRDefault="001115BB">
      <w:pPr>
        <w:ind w:left="1417" w:hanging="709"/>
        <w:jc w:val="both"/>
        <w:rPr>
          <w:sz w:val="24"/>
        </w:rPr>
      </w:pPr>
    </w:p>
    <w:p w:rsidR="00EE20B0" w:rsidRPr="00201A8A" w:rsidRDefault="00EE20B0" w:rsidP="00EE20B0">
      <w:pPr>
        <w:ind w:left="709" w:hanging="709"/>
        <w:jc w:val="both"/>
        <w:rPr>
          <w:sz w:val="24"/>
        </w:rPr>
      </w:pPr>
      <w:r w:rsidRPr="00201A8A">
        <w:rPr>
          <w:b/>
          <w:bCs/>
          <w:sz w:val="24"/>
        </w:rPr>
        <w:t>1)</w:t>
      </w:r>
      <w:r w:rsidRPr="00201A8A">
        <w:rPr>
          <w:b/>
          <w:bCs/>
          <w:sz w:val="24"/>
        </w:rPr>
        <w:tab/>
        <w:t>Busking</w:t>
      </w:r>
      <w:r w:rsidR="00201A8A">
        <w:rPr>
          <w:b/>
          <w:bCs/>
          <w:sz w:val="24"/>
        </w:rPr>
        <w:t xml:space="preserve"> </w:t>
      </w:r>
      <w:r w:rsidR="00201A8A">
        <w:rPr>
          <w:bCs/>
          <w:sz w:val="24"/>
        </w:rPr>
        <w:t>– problematika pouličního umění</w:t>
      </w:r>
    </w:p>
    <w:p w:rsidR="00201A8A" w:rsidRPr="00317E54" w:rsidRDefault="003B1909" w:rsidP="00276BCD">
      <w:pPr>
        <w:ind w:left="708"/>
        <w:jc w:val="both"/>
        <w:rPr>
          <w:sz w:val="24"/>
        </w:rPr>
      </w:pPr>
      <w:r>
        <w:rPr>
          <w:sz w:val="24"/>
        </w:rPr>
        <w:t>Problematika Buskingu byla K</w:t>
      </w:r>
      <w:r w:rsidR="00201A8A" w:rsidRPr="00317E54">
        <w:rPr>
          <w:sz w:val="24"/>
        </w:rPr>
        <w:t xml:space="preserve">omisí podrobně diskutována, </w:t>
      </w:r>
      <w:r w:rsidR="003A1746">
        <w:rPr>
          <w:sz w:val="24"/>
        </w:rPr>
        <w:t>Komise se jednoznačně shodla na naprostém uvolnění podmínek pro realizaci pouličního umění na ve</w:t>
      </w:r>
      <w:r w:rsidR="003A1746" w:rsidRPr="00317E54">
        <w:rPr>
          <w:sz w:val="24"/>
        </w:rPr>
        <w:t xml:space="preserve">řejném prostranství </w:t>
      </w:r>
      <w:r w:rsidR="003A1746">
        <w:rPr>
          <w:sz w:val="24"/>
        </w:rPr>
        <w:t>v hlavním městě Praze</w:t>
      </w:r>
      <w:r w:rsidR="00201A8A" w:rsidRPr="00317E54">
        <w:rPr>
          <w:sz w:val="24"/>
        </w:rPr>
        <w:t>.</w:t>
      </w:r>
    </w:p>
    <w:p w:rsidR="00135313" w:rsidRDefault="00135313" w:rsidP="00276BCD">
      <w:pPr>
        <w:ind w:left="708"/>
        <w:jc w:val="both"/>
        <w:rPr>
          <w:sz w:val="24"/>
        </w:rPr>
      </w:pPr>
    </w:p>
    <w:p w:rsidR="00273794" w:rsidRDefault="00276BCD" w:rsidP="00276BCD">
      <w:pPr>
        <w:ind w:left="708"/>
        <w:jc w:val="both"/>
        <w:rPr>
          <w:sz w:val="24"/>
        </w:rPr>
      </w:pPr>
      <w:r w:rsidRPr="00317E54">
        <w:rPr>
          <w:sz w:val="24"/>
        </w:rPr>
        <w:t xml:space="preserve">Komise </w:t>
      </w:r>
      <w:r w:rsidR="00201A8A" w:rsidRPr="00317E54">
        <w:rPr>
          <w:b/>
          <w:bCs/>
          <w:sz w:val="24"/>
        </w:rPr>
        <w:t xml:space="preserve">ukládá </w:t>
      </w:r>
      <w:r w:rsidR="00201A8A" w:rsidRPr="00317E54">
        <w:rPr>
          <w:bCs/>
          <w:sz w:val="24"/>
        </w:rPr>
        <w:t xml:space="preserve">Luďkovi Burianovi </w:t>
      </w:r>
      <w:r w:rsidR="003A1746">
        <w:rPr>
          <w:bCs/>
          <w:sz w:val="24"/>
        </w:rPr>
        <w:t xml:space="preserve">a JUDr. Evě Novakové </w:t>
      </w:r>
      <w:r w:rsidR="008A3A06">
        <w:rPr>
          <w:bCs/>
          <w:sz w:val="24"/>
        </w:rPr>
        <w:t xml:space="preserve">zpracovat </w:t>
      </w:r>
      <w:r w:rsidR="008A3A06" w:rsidRPr="004C3EB5">
        <w:rPr>
          <w:bCs/>
          <w:sz w:val="24"/>
          <w:szCs w:val="24"/>
        </w:rPr>
        <w:t>zásad</w:t>
      </w:r>
      <w:r w:rsidR="008A3A06">
        <w:rPr>
          <w:bCs/>
          <w:sz w:val="24"/>
          <w:szCs w:val="24"/>
        </w:rPr>
        <w:t>y</w:t>
      </w:r>
      <w:r w:rsidR="008A3A06" w:rsidRPr="004C3EB5">
        <w:rPr>
          <w:bCs/>
          <w:sz w:val="24"/>
          <w:szCs w:val="24"/>
        </w:rPr>
        <w:t xml:space="preserve"> </w:t>
      </w:r>
      <w:r w:rsidR="008A3A06" w:rsidRPr="004C3EB5">
        <w:rPr>
          <w:sz w:val="24"/>
          <w:szCs w:val="24"/>
        </w:rPr>
        <w:t>pro veřejné produkce – Busking na veřejných prostranstvích na území hl.m. Prahy</w:t>
      </w:r>
      <w:r w:rsidR="008A3A06">
        <w:rPr>
          <w:sz w:val="24"/>
        </w:rPr>
        <w:t xml:space="preserve">, </w:t>
      </w:r>
      <w:r w:rsidR="003A1746">
        <w:rPr>
          <w:sz w:val="24"/>
        </w:rPr>
        <w:t xml:space="preserve">v návaznosti </w:t>
      </w:r>
      <w:r w:rsidR="00135313">
        <w:rPr>
          <w:sz w:val="24"/>
        </w:rPr>
        <w:t>na výčet míst, kde</w:t>
      </w:r>
      <w:r w:rsidR="003A1746">
        <w:rPr>
          <w:sz w:val="24"/>
        </w:rPr>
        <w:t xml:space="preserve"> městské části </w:t>
      </w:r>
      <w:r w:rsidR="00135313">
        <w:rPr>
          <w:sz w:val="24"/>
        </w:rPr>
        <w:t xml:space="preserve">veřejné produkce </w:t>
      </w:r>
      <w:r w:rsidR="003A1746">
        <w:rPr>
          <w:sz w:val="24"/>
        </w:rPr>
        <w:t xml:space="preserve">nedoporučují. </w:t>
      </w:r>
    </w:p>
    <w:p w:rsidR="00276BCD" w:rsidRDefault="003A1746" w:rsidP="00276BCD">
      <w:pPr>
        <w:ind w:left="708"/>
        <w:jc w:val="both"/>
        <w:rPr>
          <w:sz w:val="24"/>
        </w:rPr>
      </w:pPr>
      <w:r>
        <w:rPr>
          <w:sz w:val="24"/>
        </w:rPr>
        <w:t xml:space="preserve">Zpracované zásady </w:t>
      </w:r>
      <w:r w:rsidR="008A3A06">
        <w:rPr>
          <w:sz w:val="24"/>
        </w:rPr>
        <w:t>budou následně předloženy Radě hl.m. Prahy ke schválení.</w:t>
      </w:r>
    </w:p>
    <w:p w:rsidR="00EC0293" w:rsidRPr="00EE20B0" w:rsidRDefault="00EC0293" w:rsidP="00EE20B0">
      <w:pPr>
        <w:jc w:val="both"/>
        <w:rPr>
          <w:b/>
          <w:bCs/>
          <w:sz w:val="24"/>
        </w:rPr>
      </w:pPr>
    </w:p>
    <w:p w:rsidR="00EE20B0" w:rsidRPr="00201A8A" w:rsidRDefault="00EE20B0" w:rsidP="00EE20B0">
      <w:pPr>
        <w:numPr>
          <w:ilvl w:val="0"/>
          <w:numId w:val="15"/>
        </w:numPr>
        <w:tabs>
          <w:tab w:val="clear" w:pos="720"/>
          <w:tab w:val="num" w:pos="-2977"/>
        </w:tabs>
        <w:ind w:hanging="720"/>
        <w:jc w:val="both"/>
        <w:rPr>
          <w:b/>
          <w:sz w:val="24"/>
        </w:rPr>
      </w:pPr>
      <w:r w:rsidRPr="00201A8A">
        <w:rPr>
          <w:b/>
          <w:sz w:val="24"/>
        </w:rPr>
        <w:t>Staroměstské náměstí</w:t>
      </w:r>
    </w:p>
    <w:p w:rsidR="00520879" w:rsidRPr="00811830" w:rsidRDefault="00811830" w:rsidP="00276BCD">
      <w:pPr>
        <w:ind w:left="708"/>
        <w:jc w:val="both"/>
        <w:rPr>
          <w:sz w:val="24"/>
        </w:rPr>
      </w:pPr>
      <w:r w:rsidRPr="00811830">
        <w:rPr>
          <w:sz w:val="24"/>
        </w:rPr>
        <w:t xml:space="preserve">Komise podrobně diskutovala otázku využití Staroměstského náměstí, a to zejména s ohledem na druh a účel pořádaných akcí a opodstatněnost jejich konání právě v této lokalitě, přičemž </w:t>
      </w:r>
      <w:r w:rsidRPr="00605FCA">
        <w:rPr>
          <w:b/>
          <w:sz w:val="24"/>
        </w:rPr>
        <w:t>do</w:t>
      </w:r>
      <w:r w:rsidR="00EC0293" w:rsidRPr="00605FCA">
        <w:rPr>
          <w:b/>
          <w:sz w:val="24"/>
        </w:rPr>
        <w:t>spěla</w:t>
      </w:r>
      <w:r w:rsidRPr="00811830">
        <w:rPr>
          <w:sz w:val="24"/>
        </w:rPr>
        <w:t xml:space="preserve"> k všeobecné shodě v otázce zklidnění této významné lokality</w:t>
      </w:r>
      <w:r w:rsidR="00675B83">
        <w:rPr>
          <w:sz w:val="24"/>
        </w:rPr>
        <w:t xml:space="preserve"> zejm. se zaměřením na hlukové limity, četnost pořádaných akcí a zachování průchodnosti a průjezdnosti přilehlých komunikací</w:t>
      </w:r>
      <w:r w:rsidR="00DF4F76">
        <w:rPr>
          <w:sz w:val="24"/>
        </w:rPr>
        <w:t xml:space="preserve">, příp. přesunutí pořádání některých akcí do jiných vybraných lokalit </w:t>
      </w:r>
      <w:r w:rsidR="006A456D">
        <w:rPr>
          <w:sz w:val="24"/>
        </w:rPr>
        <w:t>hl.m. Prahy</w:t>
      </w:r>
      <w:r w:rsidRPr="00811830">
        <w:rPr>
          <w:sz w:val="24"/>
        </w:rPr>
        <w:t>.</w:t>
      </w:r>
    </w:p>
    <w:p w:rsidR="00135313" w:rsidRDefault="00135313" w:rsidP="00276BCD">
      <w:pPr>
        <w:ind w:left="708"/>
        <w:jc w:val="both"/>
        <w:rPr>
          <w:sz w:val="24"/>
        </w:rPr>
      </w:pPr>
    </w:p>
    <w:p w:rsidR="00273794" w:rsidRDefault="00EC0293" w:rsidP="00276BCD">
      <w:pPr>
        <w:ind w:left="708"/>
        <w:jc w:val="both"/>
        <w:rPr>
          <w:bCs/>
          <w:sz w:val="24"/>
        </w:rPr>
      </w:pPr>
      <w:r w:rsidRPr="00DE1727">
        <w:rPr>
          <w:sz w:val="24"/>
        </w:rPr>
        <w:t xml:space="preserve">Komise </w:t>
      </w:r>
      <w:r w:rsidR="003A1746">
        <w:rPr>
          <w:b/>
          <w:bCs/>
          <w:sz w:val="24"/>
        </w:rPr>
        <w:t xml:space="preserve">ukládá </w:t>
      </w:r>
      <w:r w:rsidR="003A1746" w:rsidRPr="00317E54">
        <w:rPr>
          <w:bCs/>
          <w:sz w:val="24"/>
        </w:rPr>
        <w:t xml:space="preserve">Luďkovi Burianovi </w:t>
      </w:r>
      <w:r w:rsidR="003A1746">
        <w:rPr>
          <w:bCs/>
          <w:sz w:val="24"/>
        </w:rPr>
        <w:t xml:space="preserve">a Mgr. Františku Ciprovi, aby po důkladné analýze předložili </w:t>
      </w:r>
      <w:r w:rsidR="00273794">
        <w:rPr>
          <w:bCs/>
          <w:sz w:val="24"/>
        </w:rPr>
        <w:t xml:space="preserve">radní Aleksandře Udženija </w:t>
      </w:r>
      <w:r w:rsidR="00135313">
        <w:rPr>
          <w:bCs/>
          <w:sz w:val="24"/>
        </w:rPr>
        <w:t xml:space="preserve">seznam </w:t>
      </w:r>
      <w:r w:rsidR="003A1746">
        <w:rPr>
          <w:bCs/>
          <w:sz w:val="24"/>
        </w:rPr>
        <w:t>8-10 akcí, které by se měly</w:t>
      </w:r>
      <w:r w:rsidR="00293A55">
        <w:rPr>
          <w:bCs/>
          <w:sz w:val="24"/>
        </w:rPr>
        <w:t xml:space="preserve"> </w:t>
      </w:r>
      <w:r w:rsidR="00273794">
        <w:rPr>
          <w:bCs/>
          <w:sz w:val="24"/>
        </w:rPr>
        <w:t xml:space="preserve">pořádat </w:t>
      </w:r>
      <w:r w:rsidR="00293A55">
        <w:rPr>
          <w:bCs/>
          <w:sz w:val="24"/>
        </w:rPr>
        <w:t>na Staroměstském náměstí</w:t>
      </w:r>
      <w:r w:rsidR="00135313">
        <w:rPr>
          <w:bCs/>
          <w:sz w:val="24"/>
        </w:rPr>
        <w:t xml:space="preserve"> v roce 2012</w:t>
      </w:r>
      <w:r w:rsidR="00293A55">
        <w:rPr>
          <w:bCs/>
          <w:sz w:val="24"/>
        </w:rPr>
        <w:t>.</w:t>
      </w:r>
    </w:p>
    <w:p w:rsidR="00EB6FC6" w:rsidRDefault="00135313" w:rsidP="00273794">
      <w:pPr>
        <w:ind w:left="708"/>
        <w:jc w:val="both"/>
        <w:rPr>
          <w:sz w:val="24"/>
        </w:rPr>
      </w:pPr>
      <w:r>
        <w:rPr>
          <w:bCs/>
          <w:sz w:val="24"/>
        </w:rPr>
        <w:lastRenderedPageBreak/>
        <w:t>A d</w:t>
      </w:r>
      <w:r w:rsidR="00273794">
        <w:rPr>
          <w:bCs/>
          <w:sz w:val="24"/>
        </w:rPr>
        <w:t xml:space="preserve">ále </w:t>
      </w:r>
      <w:r w:rsidR="0007123B">
        <w:rPr>
          <w:bCs/>
          <w:sz w:val="24"/>
        </w:rPr>
        <w:t>vytvořit seznam</w:t>
      </w:r>
      <w:r w:rsidR="00273794">
        <w:rPr>
          <w:bCs/>
          <w:sz w:val="24"/>
        </w:rPr>
        <w:t xml:space="preserve"> alternativních lokalit pro ostatní akce, u kterých jejich pořadatelé žádali o </w:t>
      </w:r>
      <w:r w:rsidR="0007123B">
        <w:rPr>
          <w:bCs/>
          <w:sz w:val="24"/>
        </w:rPr>
        <w:t>zábor</w:t>
      </w:r>
      <w:r w:rsidR="00273794">
        <w:rPr>
          <w:bCs/>
          <w:sz w:val="24"/>
        </w:rPr>
        <w:t xml:space="preserve"> na Staroměstské</w:t>
      </w:r>
      <w:r w:rsidR="0007123B">
        <w:rPr>
          <w:bCs/>
          <w:sz w:val="24"/>
        </w:rPr>
        <w:t>m</w:t>
      </w:r>
      <w:r w:rsidR="00273794">
        <w:rPr>
          <w:bCs/>
          <w:sz w:val="24"/>
        </w:rPr>
        <w:t xml:space="preserve"> náměstí, a </w:t>
      </w:r>
      <w:r w:rsidR="0007123B">
        <w:rPr>
          <w:bCs/>
          <w:sz w:val="24"/>
        </w:rPr>
        <w:t xml:space="preserve">tyto lokality pořadatelům nabídnout jako alternativu. </w:t>
      </w:r>
    </w:p>
    <w:p w:rsidR="00565432" w:rsidRDefault="00565432">
      <w:pPr>
        <w:jc w:val="both"/>
        <w:rPr>
          <w:sz w:val="24"/>
        </w:rPr>
      </w:pPr>
    </w:p>
    <w:p w:rsidR="00022A81" w:rsidRDefault="00022A81">
      <w:pPr>
        <w:jc w:val="both"/>
        <w:rPr>
          <w:sz w:val="24"/>
        </w:rPr>
      </w:pPr>
    </w:p>
    <w:p w:rsidR="00565432" w:rsidRPr="00201A8A" w:rsidRDefault="00565432" w:rsidP="00565432">
      <w:pPr>
        <w:numPr>
          <w:ilvl w:val="0"/>
          <w:numId w:val="15"/>
        </w:numPr>
        <w:tabs>
          <w:tab w:val="clear" w:pos="720"/>
          <w:tab w:val="num" w:pos="-2977"/>
        </w:tabs>
        <w:ind w:hanging="720"/>
        <w:jc w:val="both"/>
        <w:rPr>
          <w:b/>
          <w:sz w:val="24"/>
        </w:rPr>
      </w:pPr>
      <w:r>
        <w:rPr>
          <w:b/>
          <w:sz w:val="24"/>
        </w:rPr>
        <w:t xml:space="preserve">Žádost o snížení nájemného z restauračních zahrádek na </w:t>
      </w:r>
      <w:r w:rsidRPr="00201A8A">
        <w:rPr>
          <w:b/>
          <w:sz w:val="24"/>
        </w:rPr>
        <w:t>Staroměstské</w:t>
      </w:r>
      <w:r>
        <w:rPr>
          <w:b/>
          <w:sz w:val="24"/>
        </w:rPr>
        <w:t>m</w:t>
      </w:r>
      <w:r w:rsidRPr="00201A8A">
        <w:rPr>
          <w:b/>
          <w:sz w:val="24"/>
        </w:rPr>
        <w:t xml:space="preserve"> náměstí</w:t>
      </w:r>
    </w:p>
    <w:p w:rsidR="00C66036" w:rsidRDefault="00565432" w:rsidP="00565432">
      <w:pPr>
        <w:ind w:left="708"/>
        <w:jc w:val="both"/>
        <w:rPr>
          <w:sz w:val="24"/>
          <w:szCs w:val="24"/>
        </w:rPr>
      </w:pPr>
      <w:r w:rsidRPr="00811830">
        <w:rPr>
          <w:sz w:val="24"/>
        </w:rPr>
        <w:t xml:space="preserve">Komise </w:t>
      </w:r>
      <w:r w:rsidR="00C31383">
        <w:rPr>
          <w:sz w:val="24"/>
        </w:rPr>
        <w:t>obdržela hromadnou žádost provozovatelů restauračních zahrádek o snížení nájemného za umístění restaurační</w:t>
      </w:r>
      <w:r w:rsidR="00167316">
        <w:rPr>
          <w:sz w:val="24"/>
        </w:rPr>
        <w:t>ch</w:t>
      </w:r>
      <w:r w:rsidR="00C31383">
        <w:rPr>
          <w:sz w:val="24"/>
        </w:rPr>
        <w:t xml:space="preserve"> zahrád</w:t>
      </w:r>
      <w:r w:rsidR="00167316">
        <w:rPr>
          <w:sz w:val="24"/>
        </w:rPr>
        <w:t>e</w:t>
      </w:r>
      <w:r w:rsidR="00C31383">
        <w:rPr>
          <w:sz w:val="24"/>
        </w:rPr>
        <w:t xml:space="preserve">k na Staroměstském náměstí, a to zejména </w:t>
      </w:r>
      <w:r w:rsidR="00C31383" w:rsidRPr="00C31383">
        <w:rPr>
          <w:sz w:val="24"/>
          <w:szCs w:val="24"/>
        </w:rPr>
        <w:t xml:space="preserve">s ohledem na </w:t>
      </w:r>
      <w:r w:rsidR="00C31383">
        <w:rPr>
          <w:sz w:val="24"/>
          <w:szCs w:val="24"/>
        </w:rPr>
        <w:t>veřejné akce pořádané na Staroměstském náměstí,</w:t>
      </w:r>
      <w:r w:rsidR="00C31383" w:rsidRPr="00C31383">
        <w:rPr>
          <w:sz w:val="24"/>
          <w:szCs w:val="24"/>
        </w:rPr>
        <w:t xml:space="preserve"> stávající hospodářský</w:t>
      </w:r>
      <w:r w:rsidR="00C31383">
        <w:rPr>
          <w:sz w:val="24"/>
          <w:szCs w:val="24"/>
        </w:rPr>
        <w:t xml:space="preserve"> útlum</w:t>
      </w:r>
      <w:r w:rsidR="00C66036">
        <w:rPr>
          <w:sz w:val="24"/>
          <w:szCs w:val="24"/>
        </w:rPr>
        <w:t xml:space="preserve"> a</w:t>
      </w:r>
      <w:r w:rsidR="00C31383">
        <w:rPr>
          <w:sz w:val="24"/>
          <w:szCs w:val="24"/>
        </w:rPr>
        <w:t xml:space="preserve"> pokles konzumujících zahraničních i </w:t>
      </w:r>
      <w:r w:rsidR="00C31383" w:rsidRPr="00C31383">
        <w:rPr>
          <w:sz w:val="24"/>
          <w:szCs w:val="24"/>
        </w:rPr>
        <w:t xml:space="preserve">domácích návštěvníků. </w:t>
      </w:r>
    </w:p>
    <w:p w:rsidR="00135313" w:rsidRDefault="00135313" w:rsidP="00565432">
      <w:pPr>
        <w:ind w:left="708"/>
        <w:jc w:val="both"/>
        <w:rPr>
          <w:sz w:val="24"/>
          <w:szCs w:val="24"/>
        </w:rPr>
      </w:pPr>
    </w:p>
    <w:p w:rsidR="00565432" w:rsidRPr="00977D09" w:rsidRDefault="00273794" w:rsidP="00565432">
      <w:pPr>
        <w:ind w:left="708"/>
        <w:jc w:val="both"/>
        <w:rPr>
          <w:sz w:val="24"/>
        </w:rPr>
      </w:pPr>
      <w:r>
        <w:rPr>
          <w:sz w:val="24"/>
          <w:szCs w:val="24"/>
        </w:rPr>
        <w:t xml:space="preserve">Vzhledem k závěrům Komise uvedeným v bodě </w:t>
      </w:r>
      <w:r w:rsidR="007140FE">
        <w:rPr>
          <w:sz w:val="24"/>
          <w:szCs w:val="24"/>
        </w:rPr>
        <w:t>2</w:t>
      </w:r>
      <w:r w:rsidR="00135313">
        <w:rPr>
          <w:sz w:val="24"/>
          <w:szCs w:val="24"/>
        </w:rPr>
        <w:t xml:space="preserve"> zápisu</w:t>
      </w:r>
      <w:r w:rsidR="007140FE">
        <w:rPr>
          <w:sz w:val="24"/>
          <w:szCs w:val="24"/>
        </w:rPr>
        <w:t>, a s tím souvisejícím útlumem pořádaných akcí na Staroměstském náměstí, Komise</w:t>
      </w:r>
      <w:r w:rsidR="00135313">
        <w:rPr>
          <w:sz w:val="24"/>
          <w:szCs w:val="24"/>
        </w:rPr>
        <w:t xml:space="preserve"> </w:t>
      </w:r>
      <w:r w:rsidR="001F3BCA">
        <w:rPr>
          <w:sz w:val="24"/>
          <w:szCs w:val="24"/>
        </w:rPr>
        <w:t>neshledává</w:t>
      </w:r>
      <w:r w:rsidR="00135313">
        <w:rPr>
          <w:sz w:val="24"/>
          <w:szCs w:val="24"/>
        </w:rPr>
        <w:t xml:space="preserve"> za vhodné nájemné za umístění restauračních zahrádek snižovat.</w:t>
      </w:r>
    </w:p>
    <w:p w:rsidR="008A3A06" w:rsidRDefault="008A3A06">
      <w:pPr>
        <w:jc w:val="both"/>
        <w:rPr>
          <w:sz w:val="24"/>
        </w:rPr>
      </w:pPr>
    </w:p>
    <w:p w:rsidR="00875CAB" w:rsidRDefault="00875CAB">
      <w:pPr>
        <w:jc w:val="both"/>
        <w:rPr>
          <w:sz w:val="24"/>
        </w:rPr>
      </w:pPr>
    </w:p>
    <w:p w:rsidR="008A3A06" w:rsidRPr="00504002" w:rsidRDefault="008A3A06" w:rsidP="008A3A06">
      <w:pPr>
        <w:jc w:val="both"/>
        <w:rPr>
          <w:b/>
          <w:sz w:val="24"/>
          <w:szCs w:val="24"/>
        </w:rPr>
      </w:pPr>
      <w:r w:rsidRPr="0050400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V</w:t>
      </w:r>
      <w:r w:rsidRPr="00504002">
        <w:rPr>
          <w:b/>
          <w:bCs/>
          <w:sz w:val="24"/>
          <w:szCs w:val="24"/>
        </w:rPr>
        <w:t xml:space="preserve">. </w:t>
      </w:r>
      <w:r w:rsidRPr="00504002">
        <w:rPr>
          <w:b/>
          <w:bCs/>
          <w:sz w:val="24"/>
          <w:szCs w:val="24"/>
        </w:rPr>
        <w:tab/>
      </w:r>
      <w:r w:rsidRPr="00950BA9">
        <w:rPr>
          <w:b/>
          <w:sz w:val="24"/>
          <w:szCs w:val="24"/>
        </w:rPr>
        <w:t>Podněty, připomínky, diskuze</w:t>
      </w:r>
      <w:r w:rsidRPr="00504002">
        <w:rPr>
          <w:b/>
          <w:bCs/>
          <w:sz w:val="24"/>
          <w:szCs w:val="24"/>
        </w:rPr>
        <w:t xml:space="preserve"> </w:t>
      </w:r>
    </w:p>
    <w:p w:rsidR="008A3A06" w:rsidRPr="00EE20B0" w:rsidRDefault="008A3A06">
      <w:pPr>
        <w:jc w:val="both"/>
        <w:rPr>
          <w:sz w:val="24"/>
        </w:rPr>
      </w:pPr>
    </w:p>
    <w:p w:rsidR="001115BB" w:rsidRPr="00EE20B0" w:rsidRDefault="001115BB">
      <w:pPr>
        <w:rPr>
          <w:sz w:val="24"/>
        </w:rPr>
      </w:pPr>
    </w:p>
    <w:p w:rsidR="00C046D4" w:rsidRPr="00504002" w:rsidRDefault="00C046D4" w:rsidP="00C046D4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504002">
        <w:rPr>
          <w:b/>
          <w:bCs/>
          <w:sz w:val="24"/>
          <w:szCs w:val="24"/>
        </w:rPr>
        <w:t xml:space="preserve">. </w:t>
      </w:r>
      <w:r w:rsidRPr="00504002">
        <w:rPr>
          <w:b/>
          <w:bCs/>
          <w:sz w:val="24"/>
          <w:szCs w:val="24"/>
        </w:rPr>
        <w:tab/>
        <w:t xml:space="preserve">Různé </w:t>
      </w:r>
    </w:p>
    <w:p w:rsidR="00AC4EA2" w:rsidRDefault="00AC4EA2">
      <w:pPr>
        <w:rPr>
          <w:sz w:val="24"/>
        </w:rPr>
      </w:pPr>
    </w:p>
    <w:p w:rsidR="007650BD" w:rsidRDefault="007650BD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b/>
          <w:bCs/>
          <w:sz w:val="24"/>
        </w:rPr>
      </w:pPr>
    </w:p>
    <w:p w:rsidR="00977D09" w:rsidRDefault="00977D09">
      <w:pPr>
        <w:rPr>
          <w:sz w:val="24"/>
        </w:rPr>
      </w:pPr>
    </w:p>
    <w:p w:rsidR="007650BD" w:rsidRDefault="007650BD">
      <w:pPr>
        <w:rPr>
          <w:sz w:val="24"/>
        </w:rPr>
      </w:pPr>
    </w:p>
    <w:p w:rsidR="007650BD" w:rsidRDefault="007650BD">
      <w:pPr>
        <w:rPr>
          <w:sz w:val="24"/>
        </w:rPr>
      </w:pPr>
    </w:p>
    <w:p w:rsidR="007650BD" w:rsidRDefault="007650BD">
      <w:pPr>
        <w:rPr>
          <w:sz w:val="24"/>
        </w:rPr>
      </w:pPr>
    </w:p>
    <w:p w:rsidR="007650BD" w:rsidRDefault="007650BD">
      <w:pPr>
        <w:rPr>
          <w:sz w:val="24"/>
        </w:rPr>
      </w:pPr>
    </w:p>
    <w:p w:rsidR="007650BD" w:rsidRDefault="007650BD">
      <w:pPr>
        <w:rPr>
          <w:sz w:val="24"/>
        </w:rPr>
      </w:pPr>
    </w:p>
    <w:p w:rsidR="00F276FC" w:rsidRPr="00EE20B0" w:rsidRDefault="00F276FC" w:rsidP="00644A45">
      <w:pPr>
        <w:ind w:left="705" w:hanging="705"/>
        <w:jc w:val="both"/>
        <w:rPr>
          <w:sz w:val="24"/>
        </w:rPr>
      </w:pPr>
    </w:p>
    <w:p w:rsidR="001115BB" w:rsidRPr="00EE20B0" w:rsidRDefault="001115BB" w:rsidP="008C68A8">
      <w:pPr>
        <w:jc w:val="both"/>
        <w:rPr>
          <w:b/>
          <w:bCs/>
          <w:sz w:val="24"/>
        </w:rPr>
      </w:pPr>
      <w:r w:rsidRPr="00EE20B0">
        <w:rPr>
          <w:b/>
          <w:bCs/>
          <w:sz w:val="24"/>
        </w:rPr>
        <w:t>__________________________________________________________________________</w:t>
      </w:r>
    </w:p>
    <w:p w:rsidR="001115BB" w:rsidRPr="00B75CE4" w:rsidRDefault="001115BB">
      <w:pPr>
        <w:jc w:val="both"/>
        <w:rPr>
          <w:sz w:val="24"/>
        </w:rPr>
      </w:pPr>
    </w:p>
    <w:p w:rsidR="001115BB" w:rsidRPr="00B75CE4" w:rsidRDefault="001115BB">
      <w:pPr>
        <w:jc w:val="both"/>
        <w:rPr>
          <w:sz w:val="24"/>
        </w:rPr>
      </w:pPr>
      <w:r w:rsidRPr="00B75CE4">
        <w:rPr>
          <w:sz w:val="24"/>
        </w:rPr>
        <w:t xml:space="preserve">Zapsal: </w:t>
      </w:r>
      <w:r w:rsidR="007E537C">
        <w:rPr>
          <w:sz w:val="24"/>
        </w:rPr>
        <w:t>Ing. Helena</w:t>
      </w:r>
      <w:r w:rsidRPr="00B75CE4">
        <w:rPr>
          <w:sz w:val="24"/>
        </w:rPr>
        <w:t xml:space="preserve"> </w:t>
      </w:r>
      <w:r w:rsidR="007E537C">
        <w:rPr>
          <w:sz w:val="24"/>
        </w:rPr>
        <w:t xml:space="preserve">Taterová </w:t>
      </w:r>
      <w:r w:rsidRPr="00B75CE4">
        <w:rPr>
          <w:sz w:val="24"/>
        </w:rPr>
        <w:t xml:space="preserve">– tajemník komise, tel.: 236 00 </w:t>
      </w:r>
      <w:r w:rsidR="007E537C">
        <w:rPr>
          <w:sz w:val="24"/>
        </w:rPr>
        <w:t>2236</w:t>
      </w:r>
    </w:p>
    <w:p w:rsidR="001115BB" w:rsidRPr="00B75CE4" w:rsidRDefault="001115BB">
      <w:pPr>
        <w:jc w:val="both"/>
        <w:rPr>
          <w:sz w:val="24"/>
        </w:rPr>
      </w:pPr>
    </w:p>
    <w:p w:rsidR="001115BB" w:rsidRPr="007E537C" w:rsidRDefault="001115BB">
      <w:pPr>
        <w:jc w:val="both"/>
        <w:rPr>
          <w:sz w:val="24"/>
        </w:rPr>
      </w:pPr>
      <w:r w:rsidRPr="007E537C">
        <w:rPr>
          <w:sz w:val="24"/>
        </w:rPr>
        <w:t xml:space="preserve">Za správnost: </w:t>
      </w:r>
      <w:r w:rsidR="007E537C" w:rsidRPr="007E537C">
        <w:rPr>
          <w:sz w:val="24"/>
          <w:szCs w:val="24"/>
        </w:rPr>
        <w:t>Aleksandra Udženija</w:t>
      </w:r>
      <w:r w:rsidR="007E537C" w:rsidRPr="007E537C">
        <w:rPr>
          <w:bCs/>
          <w:sz w:val="24"/>
          <w:szCs w:val="24"/>
        </w:rPr>
        <w:t>, radní HMP</w:t>
      </w:r>
      <w:r w:rsidRPr="007E537C">
        <w:rPr>
          <w:sz w:val="24"/>
        </w:rPr>
        <w:t xml:space="preserve"> – předseda komise</w:t>
      </w:r>
    </w:p>
    <w:p w:rsidR="001115BB" w:rsidRPr="00B75CE4" w:rsidRDefault="001115BB">
      <w:pPr>
        <w:jc w:val="both"/>
        <w:rPr>
          <w:sz w:val="24"/>
        </w:rPr>
      </w:pPr>
    </w:p>
    <w:p w:rsidR="001115BB" w:rsidRPr="00EE20B0" w:rsidRDefault="001115BB">
      <w:pPr>
        <w:pStyle w:val="Nadpis7"/>
      </w:pPr>
      <w:r w:rsidRPr="00EE20B0">
        <w:t xml:space="preserve">V Praze dne </w:t>
      </w:r>
      <w:r w:rsidR="00C31383">
        <w:t>20</w:t>
      </w:r>
      <w:r w:rsidR="007E537C" w:rsidRPr="00EE20B0">
        <w:t>.1.201</w:t>
      </w:r>
      <w:r w:rsidR="00C31383">
        <w:t>2</w:t>
      </w:r>
    </w:p>
    <w:sectPr w:rsidR="001115BB" w:rsidRPr="00EE20B0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15" w:rsidRDefault="00293B15">
      <w:r>
        <w:separator/>
      </w:r>
    </w:p>
  </w:endnote>
  <w:endnote w:type="continuationSeparator" w:id="0">
    <w:p w:rsidR="00293B15" w:rsidRDefault="002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C8" w:rsidRDefault="00B415C8">
    <w:pPr>
      <w:pStyle w:val="Zpat"/>
    </w:pPr>
    <w:r>
      <w:tab/>
      <w:t xml:space="preserve">- </w:t>
    </w:r>
    <w:fldSimple w:instr=" PAGE ">
      <w:r w:rsidR="008A20DA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15" w:rsidRDefault="00293B15">
      <w:r>
        <w:separator/>
      </w:r>
    </w:p>
  </w:footnote>
  <w:footnote w:type="continuationSeparator" w:id="0">
    <w:p w:rsidR="00293B15" w:rsidRDefault="00293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C8" w:rsidRDefault="00B415C8">
    <w:pPr>
      <w:pStyle w:val="Zhlav"/>
      <w:jc w:val="right"/>
      <w:rPr>
        <w:sz w:val="24"/>
      </w:rPr>
    </w:pPr>
    <w:r>
      <w:rPr>
        <w:sz w:val="24"/>
      </w:rPr>
      <w:t>Komise PPR – zápis z jednání ze dne 17.1.2012</w:t>
    </w:r>
  </w:p>
  <w:p w:rsidR="00B415C8" w:rsidRDefault="00B415C8">
    <w:pPr>
      <w:pStyle w:val="Zhlav"/>
      <w:jc w:val="right"/>
    </w:pPr>
  </w:p>
  <w:p w:rsidR="00B415C8" w:rsidRDefault="00B415C8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95D"/>
    <w:multiLevelType w:val="hybridMultilevel"/>
    <w:tmpl w:val="090E9912"/>
    <w:lvl w:ilvl="0" w:tplc="79A4264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552"/>
    <w:multiLevelType w:val="hybridMultilevel"/>
    <w:tmpl w:val="F3220E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602F1"/>
    <w:multiLevelType w:val="hybridMultilevel"/>
    <w:tmpl w:val="C1FC5714"/>
    <w:lvl w:ilvl="0" w:tplc="3E40781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B2B9A"/>
    <w:multiLevelType w:val="hybridMultilevel"/>
    <w:tmpl w:val="7DA83162"/>
    <w:lvl w:ilvl="0" w:tplc="0080AF9C">
      <w:start w:val="6"/>
      <w:numFmt w:val="decimal"/>
      <w:lvlText w:val="%1)"/>
      <w:lvlJc w:val="left"/>
      <w:pPr>
        <w:tabs>
          <w:tab w:val="num" w:pos="742"/>
        </w:tabs>
        <w:ind w:left="7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4">
    <w:nsid w:val="35BB7610"/>
    <w:multiLevelType w:val="hybridMultilevel"/>
    <w:tmpl w:val="F52071B2"/>
    <w:lvl w:ilvl="0" w:tplc="EBA47A7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D5932"/>
    <w:multiLevelType w:val="hybridMultilevel"/>
    <w:tmpl w:val="E1F4DA56"/>
    <w:lvl w:ilvl="0" w:tplc="58D8B8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E39EE"/>
    <w:multiLevelType w:val="hybridMultilevel"/>
    <w:tmpl w:val="9BD02A06"/>
    <w:lvl w:ilvl="0" w:tplc="472CCF62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1D92EF7A">
      <w:start w:val="2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6E0EB056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5A7689F"/>
    <w:multiLevelType w:val="hybridMultilevel"/>
    <w:tmpl w:val="7226970C"/>
    <w:lvl w:ilvl="0" w:tplc="F9526A60">
      <w:start w:val="2"/>
      <w:numFmt w:val="decimal"/>
      <w:lvlText w:val="%1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DCC4FC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77AAB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360E0B"/>
    <w:multiLevelType w:val="hybridMultilevel"/>
    <w:tmpl w:val="6B62F2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947B03"/>
    <w:multiLevelType w:val="hybridMultilevel"/>
    <w:tmpl w:val="F43C3234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0F127D"/>
    <w:multiLevelType w:val="hybridMultilevel"/>
    <w:tmpl w:val="0276D8D6"/>
    <w:lvl w:ilvl="0" w:tplc="6BD895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B56EC5"/>
    <w:multiLevelType w:val="hybridMultilevel"/>
    <w:tmpl w:val="9F2A9BB4"/>
    <w:lvl w:ilvl="0" w:tplc="B88A3AC6">
      <w:start w:val="1"/>
      <w:numFmt w:val="decimal"/>
      <w:lvlText w:val="%1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2F77BA"/>
    <w:multiLevelType w:val="hybridMultilevel"/>
    <w:tmpl w:val="FFD4F5D6"/>
    <w:lvl w:ilvl="0" w:tplc="6BD895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B40B3D"/>
    <w:multiLevelType w:val="hybridMultilevel"/>
    <w:tmpl w:val="CE402B3A"/>
    <w:lvl w:ilvl="0" w:tplc="AB18329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470908"/>
    <w:multiLevelType w:val="hybridMultilevel"/>
    <w:tmpl w:val="7852486E"/>
    <w:lvl w:ilvl="0" w:tplc="0E32E61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5"/>
  </w:num>
  <w:num w:numId="12">
    <w:abstractNumId w:val="11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53E0F"/>
    <w:rsid w:val="00000CF8"/>
    <w:rsid w:val="00017A32"/>
    <w:rsid w:val="00022A81"/>
    <w:rsid w:val="00030BE1"/>
    <w:rsid w:val="0003687A"/>
    <w:rsid w:val="00041D3A"/>
    <w:rsid w:val="00043694"/>
    <w:rsid w:val="00053E0F"/>
    <w:rsid w:val="0006006E"/>
    <w:rsid w:val="000647F0"/>
    <w:rsid w:val="0007123B"/>
    <w:rsid w:val="00073D2F"/>
    <w:rsid w:val="000744D8"/>
    <w:rsid w:val="00074B41"/>
    <w:rsid w:val="00075467"/>
    <w:rsid w:val="00091736"/>
    <w:rsid w:val="00092820"/>
    <w:rsid w:val="00093110"/>
    <w:rsid w:val="00093F62"/>
    <w:rsid w:val="0009695B"/>
    <w:rsid w:val="000973FA"/>
    <w:rsid w:val="000B0384"/>
    <w:rsid w:val="000B510E"/>
    <w:rsid w:val="000B6177"/>
    <w:rsid w:val="000D7D15"/>
    <w:rsid w:val="000E2D00"/>
    <w:rsid w:val="000E3DED"/>
    <w:rsid w:val="00107384"/>
    <w:rsid w:val="001075F6"/>
    <w:rsid w:val="001115BB"/>
    <w:rsid w:val="00117095"/>
    <w:rsid w:val="00123626"/>
    <w:rsid w:val="00135313"/>
    <w:rsid w:val="00136837"/>
    <w:rsid w:val="00150298"/>
    <w:rsid w:val="001515F3"/>
    <w:rsid w:val="0016037F"/>
    <w:rsid w:val="00161C3E"/>
    <w:rsid w:val="001670B0"/>
    <w:rsid w:val="00167316"/>
    <w:rsid w:val="00172C3C"/>
    <w:rsid w:val="00175936"/>
    <w:rsid w:val="0017723F"/>
    <w:rsid w:val="001810C0"/>
    <w:rsid w:val="001A294B"/>
    <w:rsid w:val="001A2DB6"/>
    <w:rsid w:val="001A6E98"/>
    <w:rsid w:val="001B1A4D"/>
    <w:rsid w:val="001B1F5D"/>
    <w:rsid w:val="001B5D2A"/>
    <w:rsid w:val="001C2060"/>
    <w:rsid w:val="001D18C7"/>
    <w:rsid w:val="001F20FA"/>
    <w:rsid w:val="001F22CB"/>
    <w:rsid w:val="001F3BCA"/>
    <w:rsid w:val="001F4244"/>
    <w:rsid w:val="001F46C7"/>
    <w:rsid w:val="002016B3"/>
    <w:rsid w:val="00201A8A"/>
    <w:rsid w:val="00225AD8"/>
    <w:rsid w:val="0023189D"/>
    <w:rsid w:val="00247511"/>
    <w:rsid w:val="0025627B"/>
    <w:rsid w:val="00273794"/>
    <w:rsid w:val="00276BCD"/>
    <w:rsid w:val="00291D03"/>
    <w:rsid w:val="00293A55"/>
    <w:rsid w:val="00293ABD"/>
    <w:rsid w:val="00293B15"/>
    <w:rsid w:val="00295046"/>
    <w:rsid w:val="002A7B0F"/>
    <w:rsid w:val="002B36CD"/>
    <w:rsid w:val="002C3DB2"/>
    <w:rsid w:val="002C6031"/>
    <w:rsid w:val="002D2209"/>
    <w:rsid w:val="002D53F1"/>
    <w:rsid w:val="002F7790"/>
    <w:rsid w:val="0030622B"/>
    <w:rsid w:val="00315167"/>
    <w:rsid w:val="00317E54"/>
    <w:rsid w:val="0032612F"/>
    <w:rsid w:val="003374D2"/>
    <w:rsid w:val="00337ECC"/>
    <w:rsid w:val="00346762"/>
    <w:rsid w:val="00347A5C"/>
    <w:rsid w:val="00361C99"/>
    <w:rsid w:val="00362BF8"/>
    <w:rsid w:val="00381B63"/>
    <w:rsid w:val="00381E00"/>
    <w:rsid w:val="003921CB"/>
    <w:rsid w:val="003A1746"/>
    <w:rsid w:val="003A7621"/>
    <w:rsid w:val="003B1909"/>
    <w:rsid w:val="003B4A49"/>
    <w:rsid w:val="003C225A"/>
    <w:rsid w:val="003D7AD5"/>
    <w:rsid w:val="003F0884"/>
    <w:rsid w:val="00401C6E"/>
    <w:rsid w:val="00401CD9"/>
    <w:rsid w:val="00403FE0"/>
    <w:rsid w:val="00423CA4"/>
    <w:rsid w:val="004245D3"/>
    <w:rsid w:val="00433AA9"/>
    <w:rsid w:val="004359C6"/>
    <w:rsid w:val="0043604E"/>
    <w:rsid w:val="00436992"/>
    <w:rsid w:val="0044776D"/>
    <w:rsid w:val="004741D9"/>
    <w:rsid w:val="004776A8"/>
    <w:rsid w:val="00490F10"/>
    <w:rsid w:val="004A7B88"/>
    <w:rsid w:val="004B3BFC"/>
    <w:rsid w:val="004B683C"/>
    <w:rsid w:val="004B6CEE"/>
    <w:rsid w:val="004B773E"/>
    <w:rsid w:val="004C2E8C"/>
    <w:rsid w:val="004C34EB"/>
    <w:rsid w:val="004E0E35"/>
    <w:rsid w:val="004E31F1"/>
    <w:rsid w:val="004E482A"/>
    <w:rsid w:val="004F23EE"/>
    <w:rsid w:val="004F3815"/>
    <w:rsid w:val="004F5E6B"/>
    <w:rsid w:val="005027CA"/>
    <w:rsid w:val="00520879"/>
    <w:rsid w:val="00522457"/>
    <w:rsid w:val="0052339B"/>
    <w:rsid w:val="00533E72"/>
    <w:rsid w:val="00536E3F"/>
    <w:rsid w:val="00542DE8"/>
    <w:rsid w:val="00565432"/>
    <w:rsid w:val="005660B9"/>
    <w:rsid w:val="00572048"/>
    <w:rsid w:val="00574264"/>
    <w:rsid w:val="005749E6"/>
    <w:rsid w:val="00591A46"/>
    <w:rsid w:val="005963C6"/>
    <w:rsid w:val="005A1EE4"/>
    <w:rsid w:val="005A6994"/>
    <w:rsid w:val="005D230E"/>
    <w:rsid w:val="005D5A20"/>
    <w:rsid w:val="005F071F"/>
    <w:rsid w:val="005F762C"/>
    <w:rsid w:val="00603B29"/>
    <w:rsid w:val="006040C8"/>
    <w:rsid w:val="00605FCA"/>
    <w:rsid w:val="00615F92"/>
    <w:rsid w:val="00616482"/>
    <w:rsid w:val="006200DD"/>
    <w:rsid w:val="00624ED4"/>
    <w:rsid w:val="00630291"/>
    <w:rsid w:val="006348BA"/>
    <w:rsid w:val="00644A45"/>
    <w:rsid w:val="00644F0D"/>
    <w:rsid w:val="00652D0C"/>
    <w:rsid w:val="00660DBD"/>
    <w:rsid w:val="006612EA"/>
    <w:rsid w:val="00673154"/>
    <w:rsid w:val="00675B83"/>
    <w:rsid w:val="00680188"/>
    <w:rsid w:val="00697EF7"/>
    <w:rsid w:val="006A2FF7"/>
    <w:rsid w:val="006A456D"/>
    <w:rsid w:val="006C0462"/>
    <w:rsid w:val="006C7348"/>
    <w:rsid w:val="006E22E4"/>
    <w:rsid w:val="006E504F"/>
    <w:rsid w:val="006F4879"/>
    <w:rsid w:val="0070034E"/>
    <w:rsid w:val="00705563"/>
    <w:rsid w:val="0071006C"/>
    <w:rsid w:val="00710467"/>
    <w:rsid w:val="00710E87"/>
    <w:rsid w:val="007140FE"/>
    <w:rsid w:val="007144A8"/>
    <w:rsid w:val="0071546D"/>
    <w:rsid w:val="00721A5E"/>
    <w:rsid w:val="00726FFA"/>
    <w:rsid w:val="007315B8"/>
    <w:rsid w:val="007349C4"/>
    <w:rsid w:val="007462C8"/>
    <w:rsid w:val="0074689E"/>
    <w:rsid w:val="007501CC"/>
    <w:rsid w:val="00750D87"/>
    <w:rsid w:val="00753378"/>
    <w:rsid w:val="00761C78"/>
    <w:rsid w:val="00763057"/>
    <w:rsid w:val="007650BD"/>
    <w:rsid w:val="00775CA0"/>
    <w:rsid w:val="00776276"/>
    <w:rsid w:val="0077721B"/>
    <w:rsid w:val="00781A93"/>
    <w:rsid w:val="00782628"/>
    <w:rsid w:val="00783F39"/>
    <w:rsid w:val="007962D1"/>
    <w:rsid w:val="007972C3"/>
    <w:rsid w:val="007A7A1C"/>
    <w:rsid w:val="007B00EC"/>
    <w:rsid w:val="007B1A14"/>
    <w:rsid w:val="007B4C1F"/>
    <w:rsid w:val="007B5F36"/>
    <w:rsid w:val="007D1F76"/>
    <w:rsid w:val="007D3D92"/>
    <w:rsid w:val="007D76F5"/>
    <w:rsid w:val="007E537C"/>
    <w:rsid w:val="00801EAD"/>
    <w:rsid w:val="008104C7"/>
    <w:rsid w:val="0081156A"/>
    <w:rsid w:val="00811830"/>
    <w:rsid w:val="00833A63"/>
    <w:rsid w:val="00837C54"/>
    <w:rsid w:val="00853CCA"/>
    <w:rsid w:val="00860D89"/>
    <w:rsid w:val="00864111"/>
    <w:rsid w:val="00864FB1"/>
    <w:rsid w:val="00875CAB"/>
    <w:rsid w:val="0088077B"/>
    <w:rsid w:val="00885694"/>
    <w:rsid w:val="008963FF"/>
    <w:rsid w:val="008A20DA"/>
    <w:rsid w:val="008A3490"/>
    <w:rsid w:val="008A3A06"/>
    <w:rsid w:val="008B1A28"/>
    <w:rsid w:val="008B2770"/>
    <w:rsid w:val="008B2F6E"/>
    <w:rsid w:val="008B762C"/>
    <w:rsid w:val="008C49CE"/>
    <w:rsid w:val="008C66F4"/>
    <w:rsid w:val="008C68A8"/>
    <w:rsid w:val="008D08C3"/>
    <w:rsid w:val="008D45AF"/>
    <w:rsid w:val="008D46DB"/>
    <w:rsid w:val="008E048E"/>
    <w:rsid w:val="009010D2"/>
    <w:rsid w:val="00901858"/>
    <w:rsid w:val="00917815"/>
    <w:rsid w:val="00921DEF"/>
    <w:rsid w:val="00930D91"/>
    <w:rsid w:val="00942055"/>
    <w:rsid w:val="00970308"/>
    <w:rsid w:val="00970B2B"/>
    <w:rsid w:val="00977D09"/>
    <w:rsid w:val="00981A76"/>
    <w:rsid w:val="009A4F6A"/>
    <w:rsid w:val="009B09F3"/>
    <w:rsid w:val="009B137B"/>
    <w:rsid w:val="009C3BC1"/>
    <w:rsid w:val="009D3310"/>
    <w:rsid w:val="009E4A34"/>
    <w:rsid w:val="009E6072"/>
    <w:rsid w:val="009F5E7C"/>
    <w:rsid w:val="00A00706"/>
    <w:rsid w:val="00A02D52"/>
    <w:rsid w:val="00A039F3"/>
    <w:rsid w:val="00A110E5"/>
    <w:rsid w:val="00A1372F"/>
    <w:rsid w:val="00A32EB3"/>
    <w:rsid w:val="00A3723B"/>
    <w:rsid w:val="00A44B93"/>
    <w:rsid w:val="00A4717A"/>
    <w:rsid w:val="00A514F9"/>
    <w:rsid w:val="00A615D4"/>
    <w:rsid w:val="00A70DE6"/>
    <w:rsid w:val="00A76579"/>
    <w:rsid w:val="00A84184"/>
    <w:rsid w:val="00A86F08"/>
    <w:rsid w:val="00A87C11"/>
    <w:rsid w:val="00AA1D6B"/>
    <w:rsid w:val="00AB7123"/>
    <w:rsid w:val="00AC4EA2"/>
    <w:rsid w:val="00AD1020"/>
    <w:rsid w:val="00AD13AB"/>
    <w:rsid w:val="00AE78D8"/>
    <w:rsid w:val="00AF3E66"/>
    <w:rsid w:val="00AF7162"/>
    <w:rsid w:val="00B034AF"/>
    <w:rsid w:val="00B11131"/>
    <w:rsid w:val="00B16E6E"/>
    <w:rsid w:val="00B16F4D"/>
    <w:rsid w:val="00B201CC"/>
    <w:rsid w:val="00B208AA"/>
    <w:rsid w:val="00B20942"/>
    <w:rsid w:val="00B220F2"/>
    <w:rsid w:val="00B25D43"/>
    <w:rsid w:val="00B275D7"/>
    <w:rsid w:val="00B32591"/>
    <w:rsid w:val="00B3495A"/>
    <w:rsid w:val="00B34F33"/>
    <w:rsid w:val="00B41560"/>
    <w:rsid w:val="00B415C8"/>
    <w:rsid w:val="00B7339E"/>
    <w:rsid w:val="00B75CE4"/>
    <w:rsid w:val="00B769B6"/>
    <w:rsid w:val="00B7709D"/>
    <w:rsid w:val="00B8208E"/>
    <w:rsid w:val="00B90602"/>
    <w:rsid w:val="00B90DDE"/>
    <w:rsid w:val="00BA34DB"/>
    <w:rsid w:val="00BA3F38"/>
    <w:rsid w:val="00BC015C"/>
    <w:rsid w:val="00BD1634"/>
    <w:rsid w:val="00BE1A30"/>
    <w:rsid w:val="00BE7407"/>
    <w:rsid w:val="00BF68E5"/>
    <w:rsid w:val="00C046D4"/>
    <w:rsid w:val="00C11C91"/>
    <w:rsid w:val="00C1200E"/>
    <w:rsid w:val="00C13ABC"/>
    <w:rsid w:val="00C26AED"/>
    <w:rsid w:val="00C31383"/>
    <w:rsid w:val="00C33170"/>
    <w:rsid w:val="00C376A4"/>
    <w:rsid w:val="00C410AE"/>
    <w:rsid w:val="00C479AB"/>
    <w:rsid w:val="00C52D0B"/>
    <w:rsid w:val="00C53A7A"/>
    <w:rsid w:val="00C66036"/>
    <w:rsid w:val="00C72CC7"/>
    <w:rsid w:val="00C81327"/>
    <w:rsid w:val="00C82A59"/>
    <w:rsid w:val="00C97EE9"/>
    <w:rsid w:val="00CC2B7C"/>
    <w:rsid w:val="00CC6ADB"/>
    <w:rsid w:val="00CD5E59"/>
    <w:rsid w:val="00CE21D1"/>
    <w:rsid w:val="00D056C1"/>
    <w:rsid w:val="00D35DA7"/>
    <w:rsid w:val="00D66467"/>
    <w:rsid w:val="00DA702F"/>
    <w:rsid w:val="00DA7DFA"/>
    <w:rsid w:val="00DB2054"/>
    <w:rsid w:val="00DB59EE"/>
    <w:rsid w:val="00DC0D03"/>
    <w:rsid w:val="00DC64CF"/>
    <w:rsid w:val="00DE1727"/>
    <w:rsid w:val="00DE494E"/>
    <w:rsid w:val="00DE5A73"/>
    <w:rsid w:val="00DF37AB"/>
    <w:rsid w:val="00DF4F76"/>
    <w:rsid w:val="00DF658E"/>
    <w:rsid w:val="00E007F3"/>
    <w:rsid w:val="00E078F7"/>
    <w:rsid w:val="00E14503"/>
    <w:rsid w:val="00E15262"/>
    <w:rsid w:val="00E2695B"/>
    <w:rsid w:val="00E35553"/>
    <w:rsid w:val="00E37AE2"/>
    <w:rsid w:val="00E403D2"/>
    <w:rsid w:val="00E40DCE"/>
    <w:rsid w:val="00E511C7"/>
    <w:rsid w:val="00E558D9"/>
    <w:rsid w:val="00E57C5D"/>
    <w:rsid w:val="00E624CF"/>
    <w:rsid w:val="00E75DF0"/>
    <w:rsid w:val="00E84730"/>
    <w:rsid w:val="00E955B0"/>
    <w:rsid w:val="00EA2832"/>
    <w:rsid w:val="00EB2344"/>
    <w:rsid w:val="00EB2CB2"/>
    <w:rsid w:val="00EB4EDF"/>
    <w:rsid w:val="00EB6FC6"/>
    <w:rsid w:val="00EC0293"/>
    <w:rsid w:val="00ED4937"/>
    <w:rsid w:val="00EE20B0"/>
    <w:rsid w:val="00EE32BA"/>
    <w:rsid w:val="00EE41BD"/>
    <w:rsid w:val="00EE5AF4"/>
    <w:rsid w:val="00EE65DD"/>
    <w:rsid w:val="00EF211E"/>
    <w:rsid w:val="00F07070"/>
    <w:rsid w:val="00F101AE"/>
    <w:rsid w:val="00F276FC"/>
    <w:rsid w:val="00F35D7B"/>
    <w:rsid w:val="00F37BE1"/>
    <w:rsid w:val="00F4276A"/>
    <w:rsid w:val="00F44A57"/>
    <w:rsid w:val="00F5031C"/>
    <w:rsid w:val="00F51DDA"/>
    <w:rsid w:val="00F52018"/>
    <w:rsid w:val="00F56ED1"/>
    <w:rsid w:val="00F6604E"/>
    <w:rsid w:val="00F7373C"/>
    <w:rsid w:val="00F73F1D"/>
    <w:rsid w:val="00F81B26"/>
    <w:rsid w:val="00FA101F"/>
    <w:rsid w:val="00FA347F"/>
    <w:rsid w:val="00FB62F7"/>
    <w:rsid w:val="00FC0C37"/>
    <w:rsid w:val="00FC51A9"/>
    <w:rsid w:val="00FC55CE"/>
    <w:rsid w:val="00FD6FA8"/>
    <w:rsid w:val="00FE2912"/>
    <w:rsid w:val="00FE2A36"/>
    <w:rsid w:val="00FF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00E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9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9"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708"/>
      <w:jc w:val="both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ind w:left="708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ind w:left="2124" w:firstLine="708"/>
      <w:jc w:val="both"/>
      <w:outlineLvl w:val="8"/>
    </w:pPr>
    <w:rPr>
      <w:color w:val="FF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30"/>
    </w:rPr>
  </w:style>
  <w:style w:type="paragraph" w:styleId="Zkladntextodsazen">
    <w:name w:val="Body Text Indent"/>
    <w:basedOn w:val="Normln"/>
    <w:pPr>
      <w:ind w:left="709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36"/>
    </w:rPr>
  </w:style>
  <w:style w:type="paragraph" w:styleId="Zkladntextodsazen2">
    <w:name w:val="Body Text Indent 2"/>
    <w:basedOn w:val="Normln"/>
    <w:pPr>
      <w:ind w:left="2832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708"/>
      <w:jc w:val="both"/>
    </w:pPr>
    <w:rPr>
      <w:sz w:val="24"/>
    </w:rPr>
  </w:style>
  <w:style w:type="paragraph" w:customStyle="1" w:styleId="UsnKoho">
    <w:name w:val="UsnKoho"/>
    <w:basedOn w:val="Normln"/>
    <w:pPr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jednání komise rady HMP pro koordinaci aktivit na veřejných prostranstvích na území Pražské památkové rezervace</vt:lpstr>
    </vt:vector>
  </TitlesOfParts>
  <Company>MHMP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jednání komise rady HMP pro koordinaci aktivit na veřejných prostranstvích na území Pražské památkové rezervace</dc:title>
  <dc:subject/>
  <dc:creator>ooa41067</dc:creator>
  <cp:keywords/>
  <dc:description/>
  <cp:lastModifiedBy>INF</cp:lastModifiedBy>
  <cp:revision>2</cp:revision>
  <cp:lastPrinted>2012-01-20T14:08:00Z</cp:lastPrinted>
  <dcterms:created xsi:type="dcterms:W3CDTF">2012-02-15T16:11:00Z</dcterms:created>
  <dcterms:modified xsi:type="dcterms:W3CDTF">2012-02-15T16:11:00Z</dcterms:modified>
</cp:coreProperties>
</file>