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44A" w:rsidRDefault="00FE644A" w:rsidP="00FE644A">
      <w:pPr>
        <w:jc w:val="center"/>
        <w:rPr>
          <w:b/>
          <w:sz w:val="24"/>
          <w:szCs w:val="24"/>
        </w:rPr>
      </w:pPr>
      <w:bookmarkStart w:id="0" w:name="_GoBack"/>
      <w:bookmarkEnd w:id="0"/>
      <w:r>
        <w:rPr>
          <w:b/>
          <w:sz w:val="24"/>
          <w:szCs w:val="24"/>
        </w:rPr>
        <w:t>Zápis z jednání Komise Rady hl. m. Prahy pro rozvoj konceptu Smart Cities v hl. m. Praze</w:t>
      </w:r>
    </w:p>
    <w:p w:rsidR="00FE644A" w:rsidRDefault="005C79EB" w:rsidP="00FE644A">
      <w:pPr>
        <w:jc w:val="center"/>
        <w:rPr>
          <w:b/>
          <w:sz w:val="24"/>
          <w:szCs w:val="24"/>
        </w:rPr>
      </w:pPr>
      <w:r>
        <w:rPr>
          <w:b/>
          <w:sz w:val="24"/>
          <w:szCs w:val="24"/>
        </w:rPr>
        <w:t>18. května</w:t>
      </w:r>
      <w:r w:rsidR="00FE644A">
        <w:rPr>
          <w:b/>
          <w:sz w:val="24"/>
          <w:szCs w:val="24"/>
        </w:rPr>
        <w:t xml:space="preserve"> 2017 od 16h30</w:t>
      </w:r>
    </w:p>
    <w:p w:rsidR="00FE644A" w:rsidRDefault="00FE644A" w:rsidP="00FE644A">
      <w:pPr>
        <w:jc w:val="center"/>
        <w:rPr>
          <w:b/>
          <w:sz w:val="24"/>
          <w:szCs w:val="24"/>
        </w:rPr>
      </w:pPr>
      <w:r>
        <w:rPr>
          <w:b/>
          <w:sz w:val="24"/>
          <w:szCs w:val="24"/>
        </w:rPr>
        <w:t>Salonek primátorky, MHMP</w:t>
      </w:r>
    </w:p>
    <w:p w:rsidR="00FE644A" w:rsidRDefault="00FE644A" w:rsidP="00FE644A">
      <w:pPr>
        <w:jc w:val="center"/>
        <w:rPr>
          <w:sz w:val="24"/>
          <w:szCs w:val="24"/>
        </w:rPr>
      </w:pPr>
    </w:p>
    <w:p w:rsidR="00FE644A" w:rsidRDefault="00FE644A" w:rsidP="00FE644A">
      <w:pPr>
        <w:jc w:val="both"/>
        <w:rPr>
          <w:sz w:val="24"/>
          <w:szCs w:val="24"/>
        </w:rPr>
      </w:pPr>
      <w:r>
        <w:rPr>
          <w:b/>
          <w:sz w:val="24"/>
          <w:szCs w:val="24"/>
        </w:rPr>
        <w:t>Předsedkyně:</w:t>
      </w:r>
      <w:r>
        <w:rPr>
          <w:sz w:val="24"/>
          <w:szCs w:val="24"/>
        </w:rPr>
        <w:t xml:space="preserve"> Adriana Krnáčová</w:t>
      </w:r>
    </w:p>
    <w:p w:rsidR="00FE644A" w:rsidRDefault="00FE644A" w:rsidP="00FE644A">
      <w:pPr>
        <w:jc w:val="both"/>
        <w:rPr>
          <w:sz w:val="24"/>
          <w:szCs w:val="24"/>
        </w:rPr>
      </w:pPr>
      <w:r>
        <w:rPr>
          <w:b/>
          <w:sz w:val="24"/>
          <w:szCs w:val="24"/>
        </w:rPr>
        <w:t>Přítomní členové:</w:t>
      </w:r>
      <w:r>
        <w:rPr>
          <w:sz w:val="24"/>
          <w:szCs w:val="24"/>
        </w:rPr>
        <w:t xml:space="preserve"> Petr Dolínek; Ondřej Mirovský; Robert Fialka; Jiří Hudeček; Tomáš Jílek; Jan Kolář; Ondřej Profant; Miroslav Svítek; Jaroslav Štěpánek; Jiří Tencar; Daniel Vlček; Karel Grabein Procházka; Michal Zálešák</w:t>
      </w:r>
    </w:p>
    <w:p w:rsidR="00FE644A" w:rsidRDefault="00FE644A" w:rsidP="00FE644A">
      <w:pPr>
        <w:jc w:val="both"/>
        <w:rPr>
          <w:sz w:val="24"/>
          <w:szCs w:val="24"/>
        </w:rPr>
      </w:pPr>
      <w:r>
        <w:rPr>
          <w:b/>
          <w:sz w:val="24"/>
          <w:szCs w:val="24"/>
        </w:rPr>
        <w:t>Tajemník:</w:t>
      </w:r>
      <w:r>
        <w:rPr>
          <w:sz w:val="24"/>
          <w:szCs w:val="24"/>
        </w:rPr>
        <w:t xml:space="preserve"> Martin Sedláček</w:t>
      </w:r>
    </w:p>
    <w:p w:rsidR="00FE644A" w:rsidRDefault="00FE644A" w:rsidP="00FE644A">
      <w:pPr>
        <w:jc w:val="both"/>
        <w:rPr>
          <w:sz w:val="24"/>
          <w:szCs w:val="24"/>
        </w:rPr>
      </w:pPr>
      <w:r>
        <w:rPr>
          <w:b/>
          <w:sz w:val="24"/>
          <w:szCs w:val="24"/>
        </w:rPr>
        <w:t>Omluveni:</w:t>
      </w:r>
      <w:r>
        <w:rPr>
          <w:sz w:val="24"/>
          <w:szCs w:val="24"/>
        </w:rPr>
        <w:t xml:space="preserve"> Kateřina Černá; Václav Marek; Marek Zděradička</w:t>
      </w:r>
    </w:p>
    <w:p w:rsidR="00FE644A" w:rsidRDefault="00FE644A" w:rsidP="00FE644A">
      <w:pPr>
        <w:jc w:val="both"/>
        <w:rPr>
          <w:sz w:val="24"/>
          <w:szCs w:val="24"/>
        </w:rPr>
      </w:pPr>
      <w:r>
        <w:rPr>
          <w:b/>
          <w:sz w:val="24"/>
          <w:szCs w:val="24"/>
        </w:rPr>
        <w:t xml:space="preserve">Hosté: </w:t>
      </w:r>
      <w:r>
        <w:rPr>
          <w:sz w:val="24"/>
          <w:szCs w:val="24"/>
        </w:rPr>
        <w:t>Michaela Skalická; Iva Seigertschmidová; Vladimír Zadina; Miloslav Mikulčík; Michal Boška</w:t>
      </w:r>
    </w:p>
    <w:p w:rsidR="00FE644A" w:rsidRDefault="00FE644A" w:rsidP="00FE644A">
      <w:pPr>
        <w:jc w:val="both"/>
        <w:rPr>
          <w:sz w:val="24"/>
          <w:szCs w:val="24"/>
        </w:rPr>
      </w:pPr>
    </w:p>
    <w:p w:rsidR="00FE644A" w:rsidRDefault="00FE644A" w:rsidP="00FE644A">
      <w:pPr>
        <w:jc w:val="both"/>
        <w:rPr>
          <w:b/>
          <w:sz w:val="24"/>
          <w:szCs w:val="24"/>
        </w:rPr>
      </w:pPr>
      <w:r>
        <w:rPr>
          <w:b/>
          <w:sz w:val="24"/>
          <w:szCs w:val="24"/>
        </w:rPr>
        <w:t>Program jednání:</w:t>
      </w:r>
    </w:p>
    <w:p w:rsidR="00FE644A" w:rsidRDefault="00FE644A" w:rsidP="00FE644A">
      <w:pPr>
        <w:pStyle w:val="Odstavecseseznamem"/>
        <w:numPr>
          <w:ilvl w:val="0"/>
          <w:numId w:val="1"/>
        </w:numPr>
        <w:ind w:left="357" w:hanging="357"/>
        <w:jc w:val="both"/>
        <w:rPr>
          <w:rFonts w:asciiTheme="minorHAnsi" w:hAnsiTheme="minorHAnsi"/>
        </w:rPr>
      </w:pPr>
      <w:r>
        <w:rPr>
          <w:rFonts w:asciiTheme="minorHAnsi" w:hAnsiTheme="minorHAnsi"/>
        </w:rPr>
        <w:t>Zahájení, úvodní slovo předsedkyně Komise Rady hl. m. Prahy pro rozvoj konceptu Smart Cities v hl. m. Praze</w:t>
      </w:r>
    </w:p>
    <w:p w:rsidR="00FE644A" w:rsidRDefault="00FE644A" w:rsidP="00FE644A">
      <w:pPr>
        <w:pStyle w:val="Odstavecseseznamem"/>
        <w:numPr>
          <w:ilvl w:val="0"/>
          <w:numId w:val="1"/>
        </w:numPr>
        <w:ind w:left="357" w:hanging="357"/>
        <w:jc w:val="both"/>
        <w:rPr>
          <w:rFonts w:asciiTheme="minorHAnsi" w:hAnsiTheme="minorHAnsi"/>
        </w:rPr>
      </w:pPr>
      <w:r>
        <w:rPr>
          <w:rFonts w:asciiTheme="minorHAnsi" w:hAnsiTheme="minorHAnsi"/>
        </w:rPr>
        <w:t>Představení a schválení programu</w:t>
      </w:r>
    </w:p>
    <w:p w:rsidR="00FE644A" w:rsidRDefault="00FE644A" w:rsidP="00FE644A">
      <w:pPr>
        <w:pStyle w:val="Odstavecseseznamem"/>
        <w:numPr>
          <w:ilvl w:val="0"/>
          <w:numId w:val="1"/>
        </w:numPr>
        <w:ind w:left="357" w:hanging="357"/>
        <w:jc w:val="both"/>
        <w:rPr>
          <w:rFonts w:asciiTheme="minorHAnsi" w:hAnsiTheme="minorHAnsi"/>
        </w:rPr>
      </w:pPr>
      <w:r>
        <w:rPr>
          <w:rFonts w:asciiTheme="minorHAnsi" w:hAnsiTheme="minorHAnsi"/>
        </w:rPr>
        <w:t>Projektový záměr „Energetický ekosystém (s přílohou)“</w:t>
      </w:r>
    </w:p>
    <w:p w:rsidR="00FE644A" w:rsidRDefault="00FE644A" w:rsidP="00FE644A">
      <w:pPr>
        <w:pStyle w:val="Odstavecseseznamem"/>
        <w:numPr>
          <w:ilvl w:val="0"/>
          <w:numId w:val="1"/>
        </w:numPr>
        <w:ind w:left="357" w:hanging="357"/>
        <w:jc w:val="both"/>
        <w:rPr>
          <w:rFonts w:asciiTheme="minorHAnsi" w:hAnsiTheme="minorHAnsi"/>
        </w:rPr>
      </w:pPr>
      <w:r>
        <w:rPr>
          <w:rFonts w:asciiTheme="minorHAnsi" w:hAnsiTheme="minorHAnsi"/>
        </w:rPr>
        <w:t>Projektový záměr „Turistická mobilní aplikace“</w:t>
      </w:r>
    </w:p>
    <w:p w:rsidR="00FE644A" w:rsidRDefault="00FE644A" w:rsidP="00FE644A">
      <w:pPr>
        <w:spacing w:after="0"/>
        <w:jc w:val="both"/>
      </w:pPr>
    </w:p>
    <w:p w:rsidR="00FE644A" w:rsidRPr="0049208E" w:rsidRDefault="00FE644A" w:rsidP="00FE644A">
      <w:pPr>
        <w:spacing w:after="240"/>
        <w:jc w:val="both"/>
        <w:rPr>
          <w:b/>
          <w:sz w:val="24"/>
          <w:szCs w:val="24"/>
        </w:rPr>
      </w:pPr>
      <w:r w:rsidRPr="0049208E">
        <w:rPr>
          <w:b/>
          <w:sz w:val="24"/>
          <w:szCs w:val="24"/>
        </w:rPr>
        <w:t>Zahájení, úvodní slovo předsedkyně Komise Rady hl. m. Prahy pro rozvoj konceptu Smart Cities v hl. m. Praze</w:t>
      </w:r>
    </w:p>
    <w:p w:rsidR="00FE644A" w:rsidRDefault="00FE644A" w:rsidP="00FE644A">
      <w:pPr>
        <w:spacing w:after="0"/>
        <w:jc w:val="both"/>
        <w:rPr>
          <w:sz w:val="24"/>
          <w:szCs w:val="24"/>
        </w:rPr>
      </w:pPr>
      <w:r>
        <w:rPr>
          <w:sz w:val="24"/>
          <w:szCs w:val="24"/>
        </w:rPr>
        <w:t>Jednání komise hl. m. Prahy pro rozvoj konceptu Smart Cities v hl. m. Praze (dále jen komise) zahajuje předsedkyně, primátorka Adriana Krnáčová. Předsedkyně vítá všechny členy a konstatuje, že je komise usnášeníschopná (14 přítomných členů ze 17). Předsedkyně se omlouvá na úvodních pár minut jednání.</w:t>
      </w:r>
    </w:p>
    <w:p w:rsidR="00FE644A" w:rsidRDefault="00FE644A" w:rsidP="00FE644A">
      <w:pPr>
        <w:spacing w:after="0"/>
        <w:jc w:val="both"/>
        <w:rPr>
          <w:sz w:val="24"/>
          <w:szCs w:val="24"/>
        </w:rPr>
      </w:pPr>
    </w:p>
    <w:p w:rsidR="00FE644A" w:rsidRPr="0049208E" w:rsidRDefault="00FE644A" w:rsidP="00FE644A">
      <w:pPr>
        <w:spacing w:after="240"/>
        <w:jc w:val="both"/>
        <w:rPr>
          <w:b/>
          <w:sz w:val="24"/>
          <w:szCs w:val="24"/>
        </w:rPr>
      </w:pPr>
      <w:r w:rsidRPr="0049208E">
        <w:rPr>
          <w:b/>
          <w:sz w:val="24"/>
          <w:szCs w:val="24"/>
        </w:rPr>
        <w:t>Projektový záměr „Energetický ekosystém (s přílohou)“</w:t>
      </w:r>
    </w:p>
    <w:p w:rsidR="00FE644A" w:rsidRDefault="00FE644A" w:rsidP="00FE644A">
      <w:pPr>
        <w:spacing w:after="0"/>
        <w:jc w:val="both"/>
        <w:rPr>
          <w:sz w:val="24"/>
          <w:szCs w:val="24"/>
        </w:rPr>
      </w:pPr>
      <w:r>
        <w:rPr>
          <w:sz w:val="24"/>
          <w:szCs w:val="24"/>
        </w:rPr>
        <w:t>Projektový manažer Miloslav Mikulčík představuje výše uvedený projektový záměr s pořadovým číslem 15.</w:t>
      </w:r>
    </w:p>
    <w:p w:rsidR="00FE644A" w:rsidRDefault="00FE644A" w:rsidP="00FE644A">
      <w:pPr>
        <w:spacing w:after="0"/>
        <w:jc w:val="both"/>
        <w:rPr>
          <w:sz w:val="24"/>
          <w:szCs w:val="24"/>
        </w:rPr>
      </w:pPr>
    </w:p>
    <w:p w:rsidR="00FE644A" w:rsidRDefault="00FE644A" w:rsidP="00FE644A">
      <w:pPr>
        <w:spacing w:after="0" w:line="240" w:lineRule="auto"/>
        <w:jc w:val="both"/>
        <w:rPr>
          <w:sz w:val="24"/>
          <w:szCs w:val="24"/>
        </w:rPr>
      </w:pPr>
      <w:r>
        <w:rPr>
          <w:sz w:val="24"/>
          <w:szCs w:val="24"/>
        </w:rPr>
        <w:t xml:space="preserve">Cílem projektu je vytvoření systému umožňujícího kvalifikované rozhodování o směřování výdajů v oblasti investic do energetických a dalších kvalitativních opatření v budovách města. Předmětem projektu je analytická část obsahující seskupení dostupných a nezbytných informací, definování metodiky ke zpracování a multikriteriálnímu zhodnocení dat. Následně budou data spojena a aktivována v rámci informačního systému. Dalším krokem potom bude zajištění zautomatizovaného přísunu </w:t>
      </w:r>
      <w:r>
        <w:rPr>
          <w:sz w:val="24"/>
          <w:szCs w:val="24"/>
        </w:rPr>
        <w:lastRenderedPageBreak/>
        <w:t>informací a aktualizace dat. Zobrazeno a popsáno schéma návazností na související projekty.</w:t>
      </w:r>
    </w:p>
    <w:p w:rsidR="00FE644A" w:rsidRDefault="00FE644A" w:rsidP="00FE644A">
      <w:pPr>
        <w:spacing w:after="0"/>
        <w:jc w:val="both"/>
        <w:rPr>
          <w:sz w:val="24"/>
          <w:szCs w:val="24"/>
        </w:rPr>
      </w:pPr>
    </w:p>
    <w:p w:rsidR="00FE644A" w:rsidRDefault="00FE644A" w:rsidP="00FE644A">
      <w:pPr>
        <w:pStyle w:val="Odstavecseseznamem1"/>
        <w:spacing w:before="240"/>
        <w:ind w:left="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Ondřej </w:t>
      </w:r>
      <w:r w:rsidRPr="00A460C3">
        <w:rPr>
          <w:rFonts w:asciiTheme="minorHAnsi" w:eastAsiaTheme="minorHAnsi" w:hAnsiTheme="minorHAnsi" w:cstheme="minorBidi"/>
          <w:lang w:eastAsia="en-US"/>
        </w:rPr>
        <w:t>Profant se</w:t>
      </w:r>
      <w:r>
        <w:rPr>
          <w:rFonts w:asciiTheme="minorHAnsi" w:eastAsiaTheme="minorHAnsi" w:hAnsiTheme="minorHAnsi" w:cstheme="minorBidi"/>
          <w:lang w:eastAsia="en-US"/>
        </w:rPr>
        <w:t xml:space="preserve"> dotazuje, zda budeme na všechny budovy vytvářet nové štítky budov a co bude výstupem. Miloslav Mikulčík odpovídá, že nebudeme vytvářet nové štítky ani audity, jelikož jsou nákladné, ale zajistíme nezbytnou část aktuálních dat, které by byly součástí mnohem rozsáhlejších štítků či auditů. Ondřej Profant doplňuje dotaz na položku finančního modelu a výstupy s ohledem na rozpočet projektu. Miloslav Mikulčík ukazuje schéma – příklad jednoho z výstupů projektu, na kterém jsou budovy seřazeny do skupin v pořadí s ohledem na doporučení ke konkrétnímu zdroji financování. Definice podmínek k předvedené selekci bude právě součástí dotazované položky rozpočtu.</w:t>
      </w:r>
    </w:p>
    <w:p w:rsidR="00FE644A" w:rsidRDefault="00FE644A" w:rsidP="00FE644A">
      <w:pPr>
        <w:pStyle w:val="Odstavecseseznamem1"/>
        <w:spacing w:before="240"/>
        <w:ind w:left="0"/>
        <w:jc w:val="both"/>
        <w:rPr>
          <w:rFonts w:asciiTheme="minorHAnsi" w:eastAsiaTheme="minorHAnsi" w:hAnsiTheme="minorHAnsi" w:cstheme="minorBidi"/>
          <w:lang w:eastAsia="en-US"/>
        </w:rPr>
      </w:pPr>
    </w:p>
    <w:p w:rsidR="00FE644A" w:rsidRDefault="00FE644A" w:rsidP="00FE644A">
      <w:pPr>
        <w:pStyle w:val="Odstavecseseznamem1"/>
        <w:spacing w:before="240"/>
        <w:ind w:left="0"/>
        <w:jc w:val="both"/>
        <w:rPr>
          <w:rFonts w:asciiTheme="minorHAnsi" w:eastAsiaTheme="minorHAnsi" w:hAnsiTheme="minorHAnsi" w:cstheme="minorBidi"/>
          <w:lang w:eastAsia="en-US"/>
        </w:rPr>
      </w:pPr>
      <w:r>
        <w:rPr>
          <w:rFonts w:asciiTheme="minorHAnsi" w:eastAsiaTheme="minorHAnsi" w:hAnsiTheme="minorHAnsi" w:cstheme="minorBidi"/>
          <w:lang w:eastAsia="en-US"/>
        </w:rPr>
        <w:t>Tomáš Jílek se připojuje se svým názorem k zajištění dynamických dat a rozpočtu. Cena měřící techniky poklesla natolik, že je možné zajistit vlastní potřebné měření a nebýt závislých na dodavatelích energií. Proto doporučuje nenechat se omezit dynamickými daty poskytovanými dodavateli, ale mít prostředky a zajistit vlastní měření. Dále byla vedena rozprava v kontextu s projektem datové platformy.</w:t>
      </w:r>
    </w:p>
    <w:p w:rsidR="00FE644A" w:rsidRDefault="00FE644A" w:rsidP="00FE644A">
      <w:pPr>
        <w:pStyle w:val="Odstavecseseznamem1"/>
        <w:spacing w:before="240"/>
        <w:ind w:left="0"/>
        <w:jc w:val="both"/>
        <w:rPr>
          <w:rFonts w:asciiTheme="minorHAnsi" w:eastAsiaTheme="minorHAnsi" w:hAnsiTheme="minorHAnsi" w:cstheme="minorBidi"/>
          <w:lang w:eastAsia="en-US"/>
        </w:rPr>
      </w:pPr>
    </w:p>
    <w:p w:rsidR="00FE644A" w:rsidRDefault="00897384" w:rsidP="00FE644A">
      <w:pPr>
        <w:pStyle w:val="Odstavecseseznamem1"/>
        <w:spacing w:before="240"/>
        <w:ind w:left="0"/>
        <w:jc w:val="both"/>
        <w:rPr>
          <w:rFonts w:asciiTheme="minorHAnsi" w:eastAsiaTheme="minorHAnsi" w:hAnsiTheme="minorHAnsi" w:cstheme="minorBidi"/>
          <w:lang w:eastAsia="en-US"/>
        </w:rPr>
      </w:pPr>
      <w:r w:rsidRPr="00897384">
        <w:rPr>
          <w:rFonts w:asciiTheme="minorHAnsi" w:eastAsiaTheme="minorHAnsi" w:hAnsiTheme="minorHAnsi" w:cstheme="minorBidi"/>
          <w:lang w:eastAsia="en-US"/>
        </w:rPr>
        <w:t>Jiří Tencar oponuje s dobrými zkušenostmi s dodavateli medií a sdílení informací o spotřebách. Miloslav Mikulčík reaguje souhlasným tvrzením k datové platformě, s tím, že v dlouhodobém horizontu je projekt energetický ekosystém bez datové platformy mrtvý.</w:t>
      </w:r>
    </w:p>
    <w:p w:rsidR="00897384" w:rsidRDefault="00897384" w:rsidP="00FE644A">
      <w:pPr>
        <w:pStyle w:val="Odstavecseseznamem1"/>
        <w:spacing w:before="240"/>
        <w:ind w:left="0"/>
        <w:jc w:val="both"/>
        <w:rPr>
          <w:rFonts w:asciiTheme="minorHAnsi" w:eastAsiaTheme="minorHAnsi" w:hAnsiTheme="minorHAnsi" w:cstheme="minorBidi"/>
          <w:lang w:eastAsia="en-US"/>
        </w:rPr>
      </w:pPr>
    </w:p>
    <w:p w:rsidR="00FE644A" w:rsidRDefault="00FE644A" w:rsidP="00FE644A">
      <w:pPr>
        <w:pStyle w:val="Odstavecseseznamem1"/>
        <w:spacing w:before="240"/>
        <w:ind w:left="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Jiří </w:t>
      </w:r>
      <w:r w:rsidRPr="00A460C3">
        <w:rPr>
          <w:rFonts w:asciiTheme="minorHAnsi" w:eastAsiaTheme="minorHAnsi" w:hAnsiTheme="minorHAnsi" w:cstheme="minorBidi"/>
          <w:lang w:eastAsia="en-US"/>
        </w:rPr>
        <w:t>Tencar se pt</w:t>
      </w:r>
      <w:r>
        <w:rPr>
          <w:rFonts w:asciiTheme="minorHAnsi" w:eastAsiaTheme="minorHAnsi" w:hAnsiTheme="minorHAnsi" w:cstheme="minorBidi"/>
          <w:lang w:eastAsia="en-US"/>
        </w:rPr>
        <w:t>á</w:t>
      </w:r>
      <w:r w:rsidRPr="00A460C3">
        <w:rPr>
          <w:rFonts w:asciiTheme="minorHAnsi" w:eastAsiaTheme="minorHAnsi" w:hAnsiTheme="minorHAnsi" w:cstheme="minorBidi"/>
          <w:lang w:eastAsia="en-US"/>
        </w:rPr>
        <w:t xml:space="preserve">, zda se </w:t>
      </w:r>
      <w:r>
        <w:rPr>
          <w:rFonts w:asciiTheme="minorHAnsi" w:eastAsiaTheme="minorHAnsi" w:hAnsiTheme="minorHAnsi" w:cstheme="minorBidi"/>
          <w:lang w:eastAsia="en-US"/>
        </w:rPr>
        <w:t>OICT snaží</w:t>
      </w:r>
      <w:r w:rsidRPr="00A460C3">
        <w:rPr>
          <w:rFonts w:asciiTheme="minorHAnsi" w:eastAsiaTheme="minorHAnsi" w:hAnsiTheme="minorHAnsi" w:cstheme="minorBidi"/>
          <w:lang w:eastAsia="en-US"/>
        </w:rPr>
        <w:t xml:space="preserve"> nasbírat všechna data pro majetkové portfolio budov.</w:t>
      </w:r>
      <w:r>
        <w:rPr>
          <w:rFonts w:asciiTheme="minorHAnsi" w:eastAsiaTheme="minorHAnsi" w:hAnsiTheme="minorHAnsi" w:cstheme="minorBidi"/>
          <w:lang w:eastAsia="en-US"/>
        </w:rPr>
        <w:t xml:space="preserve"> Miloslav Mikulčík odpovídá, že ano. V prvním kroku budou zajištěna/nashromážděna dostupná data k objektům ve statické podobě a následně doplněna o chybějící údaje pro základní hodnocení. V dalších částech projektu budou data řešena automatickým sběrem dynamickou formou. Sběr aktuálních i méně aktuálních statických dat je však základním kamenem a nezbytným výchozím krokem.</w:t>
      </w:r>
    </w:p>
    <w:p w:rsidR="00FE644A" w:rsidRDefault="00FE644A" w:rsidP="00FE644A">
      <w:pPr>
        <w:pStyle w:val="Odstavecseseznamem1"/>
        <w:spacing w:before="240"/>
        <w:ind w:left="0"/>
        <w:jc w:val="both"/>
        <w:rPr>
          <w:rFonts w:asciiTheme="minorHAnsi" w:eastAsiaTheme="minorHAnsi" w:hAnsiTheme="minorHAnsi" w:cstheme="minorBidi"/>
          <w:lang w:eastAsia="en-US"/>
        </w:rPr>
      </w:pPr>
    </w:p>
    <w:p w:rsidR="00FE644A" w:rsidRDefault="00FE644A" w:rsidP="00FE644A">
      <w:pPr>
        <w:pStyle w:val="Odstavecseseznamem1"/>
        <w:spacing w:before="240"/>
        <w:ind w:left="0"/>
        <w:jc w:val="both"/>
        <w:rPr>
          <w:rFonts w:asciiTheme="minorHAnsi" w:eastAsiaTheme="minorHAnsi" w:hAnsiTheme="minorHAnsi" w:cstheme="minorBidi"/>
          <w:lang w:eastAsia="en-US"/>
        </w:rPr>
      </w:pPr>
      <w:r>
        <w:rPr>
          <w:rFonts w:asciiTheme="minorHAnsi" w:eastAsiaTheme="minorHAnsi" w:hAnsiTheme="minorHAnsi" w:cstheme="minorBidi"/>
          <w:lang w:eastAsia="en-US"/>
        </w:rPr>
        <w:t>Ondřej Mi</w:t>
      </w:r>
      <w:r w:rsidRPr="00965EE7">
        <w:rPr>
          <w:rFonts w:asciiTheme="minorHAnsi" w:eastAsiaTheme="minorHAnsi" w:hAnsiTheme="minorHAnsi" w:cstheme="minorBidi"/>
          <w:lang w:eastAsia="en-US"/>
        </w:rPr>
        <w:t>rovský se dotazuje a otevírá disk</w:t>
      </w:r>
      <w:r w:rsidR="00B45FF8">
        <w:rPr>
          <w:rFonts w:asciiTheme="minorHAnsi" w:eastAsiaTheme="minorHAnsi" w:hAnsiTheme="minorHAnsi" w:cstheme="minorBidi"/>
          <w:lang w:eastAsia="en-US"/>
        </w:rPr>
        <w:t>uzi</w:t>
      </w:r>
      <w:r w:rsidRPr="00965EE7">
        <w:rPr>
          <w:rFonts w:asciiTheme="minorHAnsi" w:eastAsiaTheme="minorHAnsi" w:hAnsiTheme="minorHAnsi" w:cstheme="minorBidi"/>
          <w:lang w:eastAsia="en-US"/>
        </w:rPr>
        <w:t>, zda je v projektu řešen energetický management. Dalším dotazem je aliance Šance pro budovy a aktivní spolupráce s n</w:t>
      </w:r>
      <w:r w:rsidR="00B45FF8">
        <w:rPr>
          <w:rFonts w:asciiTheme="minorHAnsi" w:eastAsiaTheme="minorHAnsi" w:hAnsiTheme="minorHAnsi" w:cstheme="minorBidi"/>
          <w:lang w:eastAsia="en-US"/>
        </w:rPr>
        <w:t xml:space="preserve">í v rámci řešeného projektu. Miloslav </w:t>
      </w:r>
      <w:r w:rsidRPr="00965EE7">
        <w:rPr>
          <w:rFonts w:asciiTheme="minorHAnsi" w:eastAsiaTheme="minorHAnsi" w:hAnsiTheme="minorHAnsi" w:cstheme="minorBidi"/>
          <w:lang w:eastAsia="en-US"/>
        </w:rPr>
        <w:t>Mikulčík odpovídá, že tento a jemu podobné subjekty mohou být do projektu zapojeny až v dílčích blocích.</w:t>
      </w:r>
      <w:r w:rsidR="00B45FF8">
        <w:rPr>
          <w:rFonts w:asciiTheme="minorHAnsi" w:eastAsiaTheme="minorHAnsi" w:hAnsiTheme="minorHAnsi" w:cstheme="minorBidi"/>
          <w:lang w:eastAsia="en-US"/>
        </w:rPr>
        <w:t xml:space="preserve"> Dále, že e</w:t>
      </w:r>
      <w:r w:rsidRPr="00965EE7">
        <w:rPr>
          <w:rFonts w:asciiTheme="minorHAnsi" w:eastAsiaTheme="minorHAnsi" w:hAnsiTheme="minorHAnsi" w:cstheme="minorBidi"/>
          <w:lang w:eastAsia="en-US"/>
        </w:rPr>
        <w:t>nergetický management je řešen primárně v projektu schváleném předchozí komisí. Znovu však upozorňuje na návaznosti mezi projekty a vysvětluje na schématu návazností v prezentaci.</w:t>
      </w:r>
    </w:p>
    <w:p w:rsidR="00B45FF8" w:rsidRPr="00965EE7" w:rsidRDefault="00B45FF8" w:rsidP="00FE644A">
      <w:pPr>
        <w:pStyle w:val="Odstavecseseznamem1"/>
        <w:spacing w:before="240"/>
        <w:ind w:left="0"/>
        <w:jc w:val="both"/>
        <w:rPr>
          <w:rFonts w:asciiTheme="minorHAnsi" w:eastAsiaTheme="minorHAnsi" w:hAnsiTheme="minorHAnsi" w:cstheme="minorBidi"/>
          <w:lang w:eastAsia="en-US"/>
        </w:rPr>
      </w:pPr>
    </w:p>
    <w:p w:rsidR="00897384" w:rsidRDefault="00897384" w:rsidP="00FE644A">
      <w:pPr>
        <w:pStyle w:val="Odstavecseseznamem1"/>
        <w:spacing w:before="240"/>
        <w:ind w:left="0"/>
        <w:jc w:val="both"/>
        <w:rPr>
          <w:rFonts w:asciiTheme="minorHAnsi" w:eastAsiaTheme="minorHAnsi" w:hAnsiTheme="minorHAnsi" w:cstheme="minorBidi"/>
          <w:lang w:eastAsia="en-US"/>
        </w:rPr>
      </w:pPr>
      <w:r w:rsidRPr="00897384">
        <w:rPr>
          <w:rFonts w:asciiTheme="minorHAnsi" w:eastAsiaTheme="minorHAnsi" w:hAnsiTheme="minorHAnsi" w:cstheme="minorBidi"/>
          <w:lang w:eastAsia="en-US"/>
        </w:rPr>
        <w:t>Jiří Tencar doplňuje, že aktivní zapojení aliance v počátku projektu by nebylo přínosné. Do širší diskuze nad metodikou bude následně vhodné zapojit více subjektů nejenom alianci.</w:t>
      </w:r>
    </w:p>
    <w:p w:rsidR="00FE644A" w:rsidRDefault="00FE644A" w:rsidP="00FE644A">
      <w:pPr>
        <w:pStyle w:val="Odstavecseseznamem1"/>
        <w:spacing w:before="240"/>
        <w:ind w:left="0"/>
        <w:jc w:val="both"/>
        <w:rPr>
          <w:rFonts w:asciiTheme="minorHAnsi" w:hAnsiTheme="minorHAnsi"/>
        </w:rPr>
      </w:pPr>
      <w:r w:rsidDel="00E22481">
        <w:rPr>
          <w:rFonts w:asciiTheme="minorHAnsi" w:eastAsiaTheme="minorHAnsi" w:hAnsiTheme="minorHAnsi" w:cstheme="minorBidi"/>
          <w:lang w:eastAsia="en-US"/>
        </w:rPr>
        <w:t xml:space="preserve"> </w:t>
      </w:r>
    </w:p>
    <w:p w:rsidR="00FE644A" w:rsidRDefault="00FE644A" w:rsidP="00FE644A">
      <w:pPr>
        <w:pStyle w:val="Odstavecseseznamem1"/>
        <w:spacing w:before="240"/>
        <w:ind w:left="0"/>
        <w:jc w:val="both"/>
        <w:rPr>
          <w:rFonts w:asciiTheme="minorHAnsi" w:hAnsiTheme="minorHAnsi"/>
        </w:rPr>
      </w:pPr>
      <w:r>
        <w:rPr>
          <w:rFonts w:asciiTheme="minorHAnsi" w:hAnsiTheme="minorHAnsi"/>
        </w:rPr>
        <w:t>Hlasování: 12 pro – 0 proti – 2</w:t>
      </w:r>
      <w:r w:rsidRPr="00A460C3">
        <w:rPr>
          <w:rFonts w:asciiTheme="minorHAnsi" w:hAnsiTheme="minorHAnsi"/>
        </w:rPr>
        <w:t xml:space="preserve"> zdržel se</w:t>
      </w:r>
    </w:p>
    <w:p w:rsidR="00FE644A" w:rsidRDefault="00FE644A" w:rsidP="00FE644A">
      <w:pPr>
        <w:pStyle w:val="Odstavecseseznamem1"/>
        <w:ind w:left="0"/>
        <w:jc w:val="both"/>
        <w:rPr>
          <w:rFonts w:asciiTheme="minorHAnsi" w:hAnsiTheme="minorHAnsi"/>
        </w:rPr>
      </w:pPr>
    </w:p>
    <w:p w:rsidR="00FE644A" w:rsidRDefault="00FE644A" w:rsidP="00FE644A">
      <w:pPr>
        <w:pStyle w:val="Odstavecseseznamem1"/>
        <w:ind w:left="0"/>
        <w:jc w:val="both"/>
        <w:rPr>
          <w:rFonts w:asciiTheme="minorHAnsi" w:hAnsiTheme="minorHAnsi"/>
          <w:b/>
        </w:rPr>
      </w:pPr>
      <w:r>
        <w:rPr>
          <w:rFonts w:asciiTheme="minorHAnsi" w:hAnsiTheme="minorHAnsi"/>
          <w:b/>
        </w:rPr>
        <w:t>Projektový záměr „</w:t>
      </w:r>
      <w:r w:rsidRPr="0049208E">
        <w:rPr>
          <w:rFonts w:asciiTheme="minorHAnsi" w:hAnsiTheme="minorHAnsi"/>
          <w:b/>
        </w:rPr>
        <w:t>Turistická mobilní aplikace“</w:t>
      </w:r>
    </w:p>
    <w:p w:rsidR="00FE644A" w:rsidRDefault="00FE644A" w:rsidP="00FE644A">
      <w:pPr>
        <w:pStyle w:val="Odstavecseseznamem1"/>
        <w:jc w:val="both"/>
        <w:rPr>
          <w:rFonts w:asciiTheme="minorHAnsi" w:hAnsiTheme="minorHAnsi"/>
          <w:b/>
        </w:rPr>
      </w:pPr>
    </w:p>
    <w:p w:rsidR="00FE644A" w:rsidRDefault="00FE644A" w:rsidP="00FE644A">
      <w:pPr>
        <w:pStyle w:val="Odstavecseseznamem1"/>
        <w:ind w:left="0"/>
        <w:jc w:val="both"/>
        <w:rPr>
          <w:rFonts w:asciiTheme="minorHAnsi" w:hAnsiTheme="minorHAnsi"/>
        </w:rPr>
      </w:pPr>
      <w:r>
        <w:rPr>
          <w:rFonts w:asciiTheme="minorHAnsi" w:hAnsiTheme="minorHAnsi"/>
        </w:rPr>
        <w:lastRenderedPageBreak/>
        <w:t>Michal Boška následně přistupuje k představení projektového záměru s pořadovým číslem 16, kterým je Turistická mobilní aplikace. Mezi hlavní cíle této aplikace patří zpřístupnění turistických informací pro návštěvníky hl. m. Prahy ze zahraničí i tuzemska. Půjde o oficiální zdroj řady aktuálních informací. Dále si aplikace klade za cíl motivovat turisty k navštívení zajímavých míst mimo historické centrum Prahy, například pomocí interaktivních her. Aplikace bude cílit také na občany hl. m. Prahy, a to s informacemi o možnostech a volnočasových aktivitách na území města.</w:t>
      </w:r>
    </w:p>
    <w:p w:rsidR="00FE644A" w:rsidRDefault="00FE644A" w:rsidP="00FE644A">
      <w:pPr>
        <w:pStyle w:val="Odstavecseseznamem1"/>
        <w:ind w:left="0"/>
        <w:jc w:val="both"/>
        <w:rPr>
          <w:rFonts w:asciiTheme="minorHAnsi" w:hAnsiTheme="minorHAnsi"/>
        </w:rPr>
      </w:pPr>
    </w:p>
    <w:p w:rsidR="00FE644A" w:rsidRDefault="00FE644A" w:rsidP="00FE644A">
      <w:pPr>
        <w:pStyle w:val="Odstavecseseznamem1"/>
        <w:ind w:left="0"/>
        <w:jc w:val="both"/>
        <w:rPr>
          <w:rFonts w:asciiTheme="minorHAnsi" w:hAnsiTheme="minorHAnsi"/>
        </w:rPr>
      </w:pPr>
      <w:r>
        <w:rPr>
          <w:rFonts w:asciiTheme="minorHAnsi" w:hAnsiTheme="minorHAnsi"/>
        </w:rPr>
        <w:t>Turistická aplikace bude mezi cílovou skupinou šiřitelná ve formě volně stažitelných souborů v standardizovaných obchodech (Google Play pro Android a appStore pro iOS).</w:t>
      </w:r>
    </w:p>
    <w:p w:rsidR="00FE644A" w:rsidRDefault="00FE644A" w:rsidP="00FE644A">
      <w:pPr>
        <w:pStyle w:val="Odstavecseseznamem1"/>
        <w:ind w:left="0"/>
        <w:jc w:val="both"/>
        <w:rPr>
          <w:rFonts w:asciiTheme="minorHAnsi" w:hAnsiTheme="minorHAnsi"/>
        </w:rPr>
      </w:pPr>
    </w:p>
    <w:p w:rsidR="00FE644A" w:rsidRDefault="00FE644A" w:rsidP="00FE644A">
      <w:pPr>
        <w:pStyle w:val="Odstavecseseznamem1"/>
        <w:ind w:left="0"/>
        <w:jc w:val="both"/>
        <w:rPr>
          <w:rFonts w:asciiTheme="minorHAnsi" w:hAnsiTheme="minorHAnsi"/>
        </w:rPr>
      </w:pPr>
      <w:r>
        <w:rPr>
          <w:rFonts w:asciiTheme="minorHAnsi" w:hAnsiTheme="minorHAnsi"/>
        </w:rPr>
        <w:t xml:space="preserve">Uživatelské prostředí se bude v první fázi skládat ze 4 dlaždic: Co potřebujete vědět? Co dělat? Doprava a Offline mapa. </w:t>
      </w:r>
    </w:p>
    <w:p w:rsidR="00FE644A" w:rsidRDefault="00FE644A" w:rsidP="00FE644A">
      <w:pPr>
        <w:pStyle w:val="Odstavecseseznamem1"/>
        <w:ind w:left="0"/>
        <w:jc w:val="both"/>
        <w:rPr>
          <w:rFonts w:asciiTheme="minorHAnsi" w:hAnsiTheme="minorHAnsi"/>
        </w:rPr>
      </w:pPr>
    </w:p>
    <w:p w:rsidR="00FE644A" w:rsidRDefault="00FE644A" w:rsidP="00FE644A">
      <w:pPr>
        <w:pStyle w:val="Odstavecseseznamem1"/>
        <w:ind w:left="0"/>
        <w:jc w:val="both"/>
        <w:rPr>
          <w:rFonts w:asciiTheme="minorHAnsi" w:hAnsiTheme="minorHAnsi"/>
        </w:rPr>
      </w:pPr>
      <w:r>
        <w:rPr>
          <w:rFonts w:asciiTheme="minorHAnsi" w:hAnsiTheme="minorHAnsi"/>
        </w:rPr>
        <w:t>Daniel Vlček se dotazuje, zda bude probíhat určitá koordinace a spolupráce s městskými částmi, protože i ty mohou uvažovat o spuštění svých aplikací. Dále jej zajímá, zda půjde jen a pouze o turistickou aplikaci nebo může mít do budoucna nějaký přesah. Michal Boška odpovídá, že ví o určitých aplikacích městských částí, nicméně v tuto chvíli připravují aplikaci, která bude zejména pro turisty a ne přímo zaměřená na občany, i když bude myslet i na ně. Doplňuje, že v případě, že městské části budou o plánovaných událostech informovat Prague City Tourism, informace se do aplikace dostane. Michal Boška doplňuje, že probíhá komunikace s Prague Card, chtějí si vycházet vstříc a nepříliš konkurovat. Přesto by bylo dobré, kdyby šlo do budoucna možno koupit přes aplikaci minimálně lístek na MHD.</w:t>
      </w:r>
    </w:p>
    <w:p w:rsidR="00FE644A" w:rsidRDefault="00FE644A" w:rsidP="00FE644A">
      <w:pPr>
        <w:pStyle w:val="Odstavecseseznamem1"/>
        <w:ind w:left="0"/>
        <w:jc w:val="both"/>
        <w:rPr>
          <w:rFonts w:asciiTheme="minorHAnsi" w:hAnsiTheme="minorHAnsi"/>
        </w:rPr>
      </w:pPr>
    </w:p>
    <w:p w:rsidR="00FE644A" w:rsidRDefault="00FE644A" w:rsidP="00FE644A">
      <w:pPr>
        <w:pStyle w:val="Odstavecseseznamem1"/>
        <w:ind w:left="0"/>
        <w:jc w:val="both"/>
        <w:rPr>
          <w:rFonts w:asciiTheme="minorHAnsi" w:hAnsiTheme="minorHAnsi"/>
        </w:rPr>
      </w:pPr>
      <w:r>
        <w:rPr>
          <w:rFonts w:asciiTheme="minorHAnsi" w:hAnsiTheme="minorHAnsi"/>
        </w:rPr>
        <w:t xml:space="preserve">Petr Dolínek upozorňuje na to, že vzhledem k tomu, že máme Prague City Tourism, o náplň aplikace by se měli starat spíše o ni, abychom se vyhnuli vícekolejnosti. Michal Boška uvádí, že turisté jsou dnes dost zvyklí na Tripadvisor, a proto musí mít aplikace výrazný přesah funkcí, aby turisty přilákala. Petr Dolínek dodává, že se obává vysokého počtu aplikací do budoucna a navrhuje, aby se nějak provázaly. </w:t>
      </w:r>
    </w:p>
    <w:p w:rsidR="00FE644A" w:rsidRDefault="00FE644A" w:rsidP="00FE644A">
      <w:pPr>
        <w:pStyle w:val="Odstavecseseznamem1"/>
        <w:ind w:left="0"/>
        <w:jc w:val="both"/>
        <w:rPr>
          <w:rFonts w:asciiTheme="minorHAnsi" w:hAnsiTheme="minorHAnsi"/>
        </w:rPr>
      </w:pPr>
    </w:p>
    <w:p w:rsidR="00FE644A" w:rsidRDefault="00FE644A" w:rsidP="00FE644A">
      <w:pPr>
        <w:pStyle w:val="Odstavecseseznamem1"/>
        <w:ind w:left="0"/>
        <w:jc w:val="both"/>
        <w:rPr>
          <w:rFonts w:asciiTheme="minorHAnsi" w:hAnsiTheme="minorHAnsi"/>
        </w:rPr>
      </w:pPr>
      <w:r>
        <w:rPr>
          <w:rFonts w:asciiTheme="minorHAnsi" w:hAnsiTheme="minorHAnsi"/>
        </w:rPr>
        <w:t>V 17h30 opouští jednání Karel Grabein Procházka.</w:t>
      </w:r>
    </w:p>
    <w:p w:rsidR="00FE644A" w:rsidRDefault="00FE644A" w:rsidP="00FE644A">
      <w:pPr>
        <w:pStyle w:val="Odstavecseseznamem1"/>
        <w:ind w:left="0"/>
        <w:jc w:val="both"/>
        <w:rPr>
          <w:rFonts w:asciiTheme="minorHAnsi" w:hAnsiTheme="minorHAnsi"/>
        </w:rPr>
      </w:pPr>
    </w:p>
    <w:p w:rsidR="00FE644A" w:rsidRDefault="00FE644A" w:rsidP="00FE644A">
      <w:pPr>
        <w:pStyle w:val="Odstavecseseznamem1"/>
        <w:ind w:left="0"/>
        <w:jc w:val="both"/>
        <w:rPr>
          <w:rFonts w:asciiTheme="minorHAnsi" w:hAnsiTheme="minorHAnsi"/>
        </w:rPr>
      </w:pPr>
      <w:r>
        <w:rPr>
          <w:rFonts w:asciiTheme="minorHAnsi" w:hAnsiTheme="minorHAnsi"/>
        </w:rPr>
        <w:t>Hlasování: 11 pro – 0 proti – 2 zdržel se</w:t>
      </w:r>
    </w:p>
    <w:p w:rsidR="00FE644A" w:rsidRDefault="00FE644A" w:rsidP="00FE644A">
      <w:pPr>
        <w:jc w:val="both"/>
        <w:rPr>
          <w:b/>
          <w:sz w:val="24"/>
          <w:szCs w:val="24"/>
        </w:rPr>
      </w:pPr>
    </w:p>
    <w:p w:rsidR="00FE644A" w:rsidRDefault="00FE644A" w:rsidP="00FE644A">
      <w:pPr>
        <w:spacing w:after="0"/>
        <w:jc w:val="both"/>
        <w:rPr>
          <w:sz w:val="24"/>
          <w:szCs w:val="24"/>
        </w:rPr>
      </w:pPr>
    </w:p>
    <w:p w:rsidR="00FE644A" w:rsidRDefault="00FE644A" w:rsidP="00FE644A">
      <w:pPr>
        <w:jc w:val="both"/>
        <w:rPr>
          <w:sz w:val="24"/>
          <w:szCs w:val="24"/>
        </w:rPr>
      </w:pPr>
      <w:r>
        <w:rPr>
          <w:sz w:val="24"/>
          <w:szCs w:val="24"/>
        </w:rPr>
        <w:t>Komise Rady hl. m. Prahy pro rozvoj konceptu Smart Cities v hl. m. Praze tedy doporučuje projektové záměry „</w:t>
      </w:r>
      <w:r w:rsidRPr="00A460C3">
        <w:rPr>
          <w:sz w:val="24"/>
          <w:szCs w:val="24"/>
        </w:rPr>
        <w:t>Energetický ekosystém (s přílohou</w:t>
      </w:r>
      <w:r>
        <w:rPr>
          <w:sz w:val="24"/>
          <w:szCs w:val="24"/>
        </w:rPr>
        <w:t xml:space="preserve">)“ a </w:t>
      </w:r>
      <w:r w:rsidRPr="00A460C3">
        <w:rPr>
          <w:sz w:val="24"/>
          <w:szCs w:val="24"/>
        </w:rPr>
        <w:t>„Turistická mobilní aplikace“</w:t>
      </w:r>
      <w:r>
        <w:rPr>
          <w:sz w:val="24"/>
          <w:szCs w:val="24"/>
        </w:rPr>
        <w:t xml:space="preserve"> a žádá společnost Operátor ICT, a.s. připravit zadávací dokumentaci projektů ke schválení do Rady hl. m. Prahy, které doporučuje tyto projekty schválit a realizovat.</w:t>
      </w:r>
    </w:p>
    <w:p w:rsidR="00FE644A" w:rsidRDefault="00FE644A" w:rsidP="00FE644A">
      <w:pPr>
        <w:jc w:val="both"/>
        <w:rPr>
          <w:sz w:val="24"/>
          <w:szCs w:val="24"/>
        </w:rPr>
      </w:pPr>
    </w:p>
    <w:p w:rsidR="00FE644A" w:rsidRDefault="00FE644A" w:rsidP="00FE644A">
      <w:pPr>
        <w:jc w:val="both"/>
        <w:rPr>
          <w:sz w:val="24"/>
          <w:szCs w:val="24"/>
        </w:rPr>
      </w:pPr>
      <w:r>
        <w:rPr>
          <w:sz w:val="24"/>
          <w:szCs w:val="24"/>
        </w:rPr>
        <w:t>Zapsal: Martin Sedláček</w:t>
      </w:r>
    </w:p>
    <w:p w:rsidR="00FE644A" w:rsidRDefault="00FE644A" w:rsidP="00FE644A">
      <w:pPr>
        <w:rPr>
          <w:sz w:val="24"/>
          <w:szCs w:val="24"/>
        </w:rPr>
      </w:pPr>
    </w:p>
    <w:p w:rsidR="00FE644A" w:rsidRDefault="00FE644A" w:rsidP="00FE644A">
      <w:pPr>
        <w:rPr>
          <w:sz w:val="24"/>
          <w:szCs w:val="24"/>
        </w:rPr>
      </w:pPr>
    </w:p>
    <w:p w:rsidR="00FE644A" w:rsidRDefault="00FE644A" w:rsidP="00FE644A">
      <w:pPr>
        <w:rPr>
          <w:sz w:val="24"/>
          <w:szCs w:val="24"/>
        </w:rPr>
      </w:pPr>
    </w:p>
    <w:p w:rsidR="00FE644A" w:rsidRDefault="00FE644A" w:rsidP="00FE644A">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p>
    <w:p w:rsidR="00FE644A" w:rsidRDefault="00FE644A" w:rsidP="00FE644A">
      <w:pPr>
        <w:spacing w:after="0"/>
        <w:ind w:firstLine="708"/>
        <w:rPr>
          <w:sz w:val="24"/>
          <w:szCs w:val="24"/>
        </w:rPr>
      </w:pPr>
      <w:r>
        <w:rPr>
          <w:sz w:val="24"/>
          <w:szCs w:val="24"/>
        </w:rPr>
        <w:t>Martin Sedláček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Adriana Krnáčová</w:t>
      </w:r>
    </w:p>
    <w:p w:rsidR="00984A87" w:rsidRDefault="00FE644A" w:rsidP="00B45FF8">
      <w:pPr>
        <w:ind w:left="708"/>
      </w:pPr>
      <w:r>
        <w:rPr>
          <w:sz w:val="24"/>
          <w:szCs w:val="24"/>
        </w:rPr>
        <w:t xml:space="preserve">     tajemník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předsedkyně</w:t>
      </w:r>
    </w:p>
    <w:sectPr w:rsidR="00984A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53FFE"/>
    <w:multiLevelType w:val="hybridMultilevel"/>
    <w:tmpl w:val="834A16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4A"/>
    <w:rsid w:val="005C79EB"/>
    <w:rsid w:val="00897384"/>
    <w:rsid w:val="008A536E"/>
    <w:rsid w:val="00984A87"/>
    <w:rsid w:val="00B45FF8"/>
    <w:rsid w:val="00FE6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1A02E-849F-440B-8486-03C22C0C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644A"/>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644A"/>
    <w:pPr>
      <w:spacing w:after="0" w:line="240" w:lineRule="auto"/>
      <w:ind w:left="708"/>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FE644A"/>
    <w:pPr>
      <w:spacing w:after="0" w:line="240" w:lineRule="auto"/>
      <w:ind w:left="720"/>
      <w:contextualSpacing/>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C79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7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6208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Sedláček Martin (MHMP, PRM)</dc:creator>
  <cp:keywords/>
  <dc:description/>
  <cp:lastModifiedBy>Jašari Eliška (MHMP, OVO)</cp:lastModifiedBy>
  <cp:revision>2</cp:revision>
  <cp:lastPrinted>2017-06-05T08:32:00Z</cp:lastPrinted>
  <dcterms:created xsi:type="dcterms:W3CDTF">2017-07-10T13:21:00Z</dcterms:created>
  <dcterms:modified xsi:type="dcterms:W3CDTF">2017-07-10T13:21:00Z</dcterms:modified>
</cp:coreProperties>
</file>