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B143C" w14:textId="77777777" w:rsidR="00F363D7" w:rsidRDefault="00F363D7" w:rsidP="00F363D7">
      <w:pPr>
        <w:jc w:val="center"/>
        <w:rPr>
          <w:rFonts w:ascii="Arial" w:hAnsi="Arial" w:cs="Arial"/>
          <w:sz w:val="22"/>
          <w:szCs w:val="22"/>
        </w:rPr>
      </w:pPr>
    </w:p>
    <w:p w14:paraId="025428C1" w14:textId="0DDC856F" w:rsidR="00F363D7" w:rsidRPr="00922616" w:rsidRDefault="00F363D7" w:rsidP="00F363D7">
      <w:pPr>
        <w:pStyle w:val="Odstavecseseznamem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b/>
          <w:bCs/>
        </w:rPr>
      </w:pPr>
      <w:r w:rsidRPr="00922616">
        <w:rPr>
          <w:rFonts w:ascii="Arial" w:hAnsi="Arial" w:cs="Arial"/>
          <w:b/>
          <w:bCs/>
        </w:rPr>
        <w:t xml:space="preserve">Usnesení Komise Rady hl. města Prahy pro protidrogovou politiku ze dne </w:t>
      </w:r>
      <w:r>
        <w:rPr>
          <w:rFonts w:ascii="Arial" w:hAnsi="Arial" w:cs="Arial"/>
          <w:b/>
          <w:bCs/>
        </w:rPr>
        <w:t>1</w:t>
      </w:r>
      <w:r w:rsidR="00747DF9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 5. 2022</w:t>
      </w:r>
    </w:p>
    <w:p w14:paraId="71AC1740" w14:textId="77777777" w:rsidR="00F363D7" w:rsidRPr="00017A13" w:rsidRDefault="00F363D7" w:rsidP="00F363D7">
      <w:pPr>
        <w:rPr>
          <w:rFonts w:ascii="Arial" w:hAnsi="Arial" w:cs="Arial"/>
          <w:i/>
          <w:iCs/>
        </w:rPr>
      </w:pPr>
      <w:bookmarkStart w:id="0" w:name="_Hlk103780421"/>
      <w:r w:rsidRPr="008F61EB">
        <w:rPr>
          <w:rFonts w:ascii="Arial" w:hAnsi="Arial" w:cs="Arial"/>
          <w:i/>
          <w:iCs/>
        </w:rPr>
        <w:t xml:space="preserve">Protidrogová Komise RHMP </w:t>
      </w:r>
      <w:r>
        <w:rPr>
          <w:rFonts w:ascii="Arial" w:hAnsi="Arial" w:cs="Arial"/>
          <w:i/>
          <w:iCs/>
        </w:rPr>
        <w:t xml:space="preserve">schvaluje podobu koncepčního materiálu Optimální síť adiktologických služeb v Praze, </w:t>
      </w:r>
      <w:r w:rsidRPr="008F61EB">
        <w:rPr>
          <w:rFonts w:ascii="Arial" w:hAnsi="Arial" w:cs="Arial"/>
          <w:i/>
          <w:iCs/>
        </w:rPr>
        <w:t xml:space="preserve">doporučuje </w:t>
      </w:r>
      <w:r>
        <w:rPr>
          <w:rFonts w:ascii="Arial" w:hAnsi="Arial" w:cs="Arial"/>
          <w:i/>
          <w:iCs/>
        </w:rPr>
        <w:t xml:space="preserve">jej </w:t>
      </w:r>
      <w:r w:rsidRPr="008F61EB">
        <w:rPr>
          <w:rFonts w:ascii="Arial" w:hAnsi="Arial" w:cs="Arial"/>
          <w:i/>
          <w:iCs/>
        </w:rPr>
        <w:t xml:space="preserve">RHMP </w:t>
      </w:r>
      <w:r>
        <w:rPr>
          <w:rFonts w:ascii="Arial" w:hAnsi="Arial" w:cs="Arial"/>
          <w:i/>
          <w:iCs/>
        </w:rPr>
        <w:t>odsouhlasit a následně předložit Zastupitelstvu HMP ke schválení</w:t>
      </w:r>
      <w:r w:rsidRPr="008F61EB">
        <w:rPr>
          <w:rFonts w:ascii="Arial" w:hAnsi="Arial" w:cs="Arial"/>
          <w:i/>
          <w:iCs/>
        </w:rPr>
        <w:t>.</w:t>
      </w:r>
      <w:bookmarkEnd w:id="0"/>
    </w:p>
    <w:p w14:paraId="64345F19" w14:textId="77777777" w:rsidR="00F363D7" w:rsidRDefault="00F363D7"/>
    <w:sectPr w:rsidR="00F36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03FA9"/>
    <w:multiLevelType w:val="hybridMultilevel"/>
    <w:tmpl w:val="A3F8D222"/>
    <w:lvl w:ilvl="0" w:tplc="6B34200A">
      <w:start w:val="1"/>
      <w:numFmt w:val="upperRoman"/>
      <w:lvlText w:val="%1."/>
      <w:lvlJc w:val="left"/>
      <w:pPr>
        <w:ind w:left="765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3D7"/>
    <w:rsid w:val="00747DF9"/>
    <w:rsid w:val="00F3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607D5"/>
  <w15:chartTrackingRefBased/>
  <w15:docId w15:val="{D317A009-FC8F-4C37-8C51-CBF77E61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6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6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241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Šindlerová Kateřina (MHMP, SOV)</dc:creator>
  <cp:keywords/>
  <dc:description/>
  <cp:lastModifiedBy>Šindlerová Kateřina (MHMP, SOV)</cp:lastModifiedBy>
  <cp:revision>2</cp:revision>
  <dcterms:created xsi:type="dcterms:W3CDTF">2022-05-19T05:46:00Z</dcterms:created>
  <dcterms:modified xsi:type="dcterms:W3CDTF">2022-05-27T08:30:00Z</dcterms:modified>
</cp:coreProperties>
</file>