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E237" w14:textId="5DB0F2D5" w:rsidR="005366CE" w:rsidRPr="00710A3C" w:rsidRDefault="00415C36" w:rsidP="00415C36">
      <w:pPr>
        <w:jc w:val="center"/>
        <w:rPr>
          <w:b/>
          <w:bCs/>
          <w:smallCaps/>
        </w:rPr>
      </w:pPr>
      <w:r w:rsidRPr="00710A3C">
        <w:rPr>
          <w:b/>
          <w:bCs/>
          <w:smallCaps/>
        </w:rPr>
        <w:t>Licenční (</w:t>
      </w:r>
      <w:proofErr w:type="spellStart"/>
      <w:r w:rsidRPr="00710A3C">
        <w:rPr>
          <w:b/>
          <w:bCs/>
          <w:smallCaps/>
        </w:rPr>
        <w:t>podlicenční</w:t>
      </w:r>
      <w:proofErr w:type="spellEnd"/>
      <w:r w:rsidRPr="00710A3C">
        <w:rPr>
          <w:b/>
          <w:bCs/>
          <w:smallCaps/>
        </w:rPr>
        <w:t>) smlouva</w:t>
      </w:r>
    </w:p>
    <w:p w14:paraId="6860AD1E" w14:textId="376E97E5" w:rsidR="00415C36" w:rsidRDefault="00415C36" w:rsidP="00415C36"/>
    <w:p w14:paraId="28C5EC1B" w14:textId="6069A0B4" w:rsidR="00415C36" w:rsidRDefault="00415C36" w:rsidP="00B1241A">
      <w:pPr>
        <w:spacing w:after="0"/>
      </w:pPr>
      <w:r w:rsidRPr="00710A3C">
        <w:rPr>
          <w:b/>
          <w:bCs/>
        </w:rPr>
        <w:t>hlavní město Praha</w:t>
      </w:r>
      <w:r>
        <w:t>,</w:t>
      </w:r>
    </w:p>
    <w:p w14:paraId="4F6D383D" w14:textId="0A351FB2" w:rsidR="00415C36" w:rsidRDefault="00415C36" w:rsidP="00B1241A">
      <w:pPr>
        <w:tabs>
          <w:tab w:val="left" w:pos="0"/>
          <w:tab w:val="left" w:pos="1843"/>
        </w:tabs>
        <w:spacing w:after="0"/>
      </w:pPr>
      <w:r>
        <w:t>se sídlem Mariánské náměstí 2, 110 01 Praha 1,</w:t>
      </w:r>
    </w:p>
    <w:p w14:paraId="24EECFDE" w14:textId="22E0F8DC" w:rsidR="00415C36" w:rsidRDefault="00415C36" w:rsidP="00B1241A">
      <w:pPr>
        <w:tabs>
          <w:tab w:val="left" w:pos="1134"/>
        </w:tabs>
        <w:spacing w:after="0"/>
      </w:pPr>
      <w:r>
        <w:t xml:space="preserve">IČO: </w:t>
      </w:r>
      <w:r w:rsidRPr="00415C36">
        <w:t>00064581</w:t>
      </w:r>
      <w:r>
        <w:t>,</w:t>
      </w:r>
    </w:p>
    <w:p w14:paraId="60EA4F4E" w14:textId="4698D1A7" w:rsidR="00415C36" w:rsidRDefault="00415C36" w:rsidP="00B1241A">
      <w:pPr>
        <w:tabs>
          <w:tab w:val="left" w:pos="1134"/>
        </w:tabs>
        <w:spacing w:after="0"/>
      </w:pPr>
      <w:r>
        <w:t xml:space="preserve">DIČ: </w:t>
      </w:r>
      <w:r w:rsidRPr="00415C36">
        <w:t>CZ00064581,</w:t>
      </w:r>
    </w:p>
    <w:p w14:paraId="413126D7" w14:textId="7C6ADEF8" w:rsidR="00415C36" w:rsidRDefault="00415C36" w:rsidP="00B1241A">
      <w:pPr>
        <w:tabs>
          <w:tab w:val="left" w:pos="1134"/>
        </w:tabs>
        <w:spacing w:after="0"/>
      </w:pPr>
      <w:r>
        <w:t>zastoupeno:</w:t>
      </w:r>
      <w:r>
        <w:tab/>
        <w:t>……………</w:t>
      </w:r>
      <w:proofErr w:type="gramStart"/>
      <w:r>
        <w:t>…….</w:t>
      </w:r>
      <w:proofErr w:type="gramEnd"/>
      <w:r>
        <w:t>.</w:t>
      </w:r>
    </w:p>
    <w:p w14:paraId="2AF8D22C" w14:textId="5EF960FC" w:rsidR="00415C36" w:rsidRDefault="00415C36" w:rsidP="00B1241A">
      <w:pPr>
        <w:tabs>
          <w:tab w:val="left" w:pos="1134"/>
        </w:tabs>
        <w:spacing w:after="0"/>
      </w:pPr>
      <w:r>
        <w:t xml:space="preserve">bankovní spojení: </w:t>
      </w:r>
      <w:r w:rsidR="002525C6">
        <w:t>…………….</w:t>
      </w:r>
    </w:p>
    <w:p w14:paraId="3226C3FD" w14:textId="22AFDAAD" w:rsidR="00415C36" w:rsidRDefault="00415C36" w:rsidP="00B1241A">
      <w:pPr>
        <w:tabs>
          <w:tab w:val="left" w:pos="1134"/>
        </w:tabs>
        <w:spacing w:after="0"/>
      </w:pPr>
      <w:r>
        <w:t>číslo účtu:</w:t>
      </w:r>
      <w:r w:rsidR="002525C6">
        <w:t xml:space="preserve"> …………………….</w:t>
      </w:r>
    </w:p>
    <w:p w14:paraId="4D461261" w14:textId="7997EC98" w:rsidR="00415C36" w:rsidRDefault="00675290" w:rsidP="00B1241A">
      <w:pPr>
        <w:spacing w:after="0"/>
      </w:pPr>
      <w:r>
        <w:t>na straně jedné jako poskytovatel (dále jen „</w:t>
      </w:r>
      <w:r w:rsidRPr="00675290">
        <w:rPr>
          <w:b/>
          <w:bCs/>
        </w:rPr>
        <w:t>poskytovatel</w:t>
      </w:r>
      <w:r>
        <w:t>“)</w:t>
      </w:r>
    </w:p>
    <w:p w14:paraId="545C7782" w14:textId="77777777" w:rsidR="00675290" w:rsidRDefault="00675290" w:rsidP="00B1241A">
      <w:pPr>
        <w:spacing w:after="0"/>
      </w:pPr>
    </w:p>
    <w:p w14:paraId="6A024A87" w14:textId="18465C9F" w:rsidR="002525C6" w:rsidRDefault="002525C6" w:rsidP="00B1241A">
      <w:pPr>
        <w:spacing w:after="0"/>
      </w:pPr>
      <w:r>
        <w:t>a</w:t>
      </w:r>
    </w:p>
    <w:p w14:paraId="5E5C09F0" w14:textId="405946FB" w:rsidR="00675290" w:rsidRPr="00675290" w:rsidRDefault="005E77BA" w:rsidP="00B1241A">
      <w:pPr>
        <w:spacing w:after="0"/>
        <w:rPr>
          <w:i/>
          <w:iCs/>
        </w:rPr>
      </w:pPr>
      <w:r>
        <w:rPr>
          <w:i/>
          <w:iCs/>
          <w:highlight w:val="lightGray"/>
        </w:rPr>
        <w:t xml:space="preserve">varianta </w:t>
      </w:r>
      <w:proofErr w:type="gramStart"/>
      <w:r w:rsidR="00675290" w:rsidRPr="00675290">
        <w:rPr>
          <w:i/>
          <w:iCs/>
          <w:highlight w:val="lightGray"/>
        </w:rPr>
        <w:t>A</w:t>
      </w:r>
      <w:r>
        <w:rPr>
          <w:i/>
          <w:iCs/>
          <w:highlight w:val="lightGray"/>
        </w:rPr>
        <w:t xml:space="preserve"> - </w:t>
      </w:r>
      <w:r w:rsidRPr="00675290">
        <w:rPr>
          <w:i/>
          <w:iCs/>
          <w:highlight w:val="lightGray"/>
        </w:rPr>
        <w:t>fyzická</w:t>
      </w:r>
      <w:proofErr w:type="gramEnd"/>
      <w:r w:rsidR="00675290" w:rsidRPr="00675290">
        <w:rPr>
          <w:i/>
          <w:iCs/>
          <w:highlight w:val="lightGray"/>
        </w:rPr>
        <w:t xml:space="preserve"> osoba nepodnikající</w:t>
      </w:r>
    </w:p>
    <w:p w14:paraId="006BD34E" w14:textId="4263B814" w:rsidR="002525C6" w:rsidRPr="002525C6" w:rsidRDefault="002525C6" w:rsidP="00B1241A">
      <w:pPr>
        <w:tabs>
          <w:tab w:val="left" w:pos="2977"/>
        </w:tabs>
        <w:spacing w:after="0"/>
        <w:rPr>
          <w:i/>
          <w:iCs/>
        </w:rPr>
      </w:pPr>
      <w:r w:rsidRPr="00710A3C">
        <w:rPr>
          <w:b/>
          <w:bCs/>
        </w:rPr>
        <w:t>…………………………</w:t>
      </w:r>
      <w:r>
        <w:t xml:space="preserve"> </w:t>
      </w:r>
      <w:r w:rsidR="00710A3C">
        <w:tab/>
      </w:r>
      <w:r w:rsidRPr="002525C6">
        <w:rPr>
          <w:i/>
          <w:iCs/>
          <w:highlight w:val="lightGray"/>
        </w:rPr>
        <w:t>(jméno a příjmení)</w:t>
      </w:r>
    </w:p>
    <w:p w14:paraId="7EB94AA4" w14:textId="3AD80ED8" w:rsidR="002525C6" w:rsidRDefault="002525C6" w:rsidP="00B1241A">
      <w:pPr>
        <w:spacing w:after="0"/>
      </w:pPr>
      <w:r>
        <w:t>dat. nar.: ………………………</w:t>
      </w:r>
    </w:p>
    <w:p w14:paraId="0DBE4C10" w14:textId="1F749DA1" w:rsidR="002525C6" w:rsidRDefault="002525C6" w:rsidP="00B1241A">
      <w:pPr>
        <w:tabs>
          <w:tab w:val="left" w:pos="2977"/>
        </w:tabs>
        <w:spacing w:after="0"/>
        <w:rPr>
          <w:i/>
          <w:iCs/>
        </w:rPr>
      </w:pPr>
      <w:r>
        <w:t>trvale bytem 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 w:rsidRPr="002525C6">
        <w:rPr>
          <w:i/>
          <w:iCs/>
          <w:highlight w:val="lightGray"/>
        </w:rPr>
        <w:t>(není-li osoba přihlášena k trvalému pobytu, uvede adresu bydliště)</w:t>
      </w:r>
    </w:p>
    <w:p w14:paraId="68B13163" w14:textId="2F2B5772" w:rsidR="002525C6" w:rsidRDefault="002525C6" w:rsidP="00B1241A">
      <w:pPr>
        <w:spacing w:after="0"/>
        <w:ind w:left="2977" w:hanging="2977"/>
        <w:rPr>
          <w:i/>
          <w:iCs/>
        </w:rPr>
      </w:pPr>
      <w:r>
        <w:t xml:space="preserve">doručovací adresa ……………. </w:t>
      </w:r>
      <w:r>
        <w:tab/>
      </w:r>
      <w:r w:rsidRPr="002525C6">
        <w:rPr>
          <w:i/>
          <w:iCs/>
          <w:highlight w:val="lightGray"/>
        </w:rPr>
        <w:t>(je-li odlišná od adresy trvalého pobytu či bydliště, může se jednat</w:t>
      </w:r>
      <w:r>
        <w:rPr>
          <w:i/>
          <w:iCs/>
        </w:rPr>
        <w:t xml:space="preserve"> </w:t>
      </w:r>
      <w:r w:rsidRPr="002525C6">
        <w:rPr>
          <w:i/>
          <w:iCs/>
          <w:highlight w:val="lightGray"/>
        </w:rPr>
        <w:t>rovněž o elektronickou adresu)</w:t>
      </w:r>
    </w:p>
    <w:p w14:paraId="2CC686BC" w14:textId="55A6806B" w:rsidR="00136072" w:rsidRPr="00136072" w:rsidRDefault="00136072" w:rsidP="00B1241A">
      <w:pPr>
        <w:spacing w:after="0"/>
        <w:ind w:left="2977" w:hanging="2977"/>
      </w:pPr>
      <w:r>
        <w:t>na straně druhé jako nabyvatel (dále jen „</w:t>
      </w:r>
      <w:r w:rsidRPr="00136072">
        <w:rPr>
          <w:b/>
          <w:bCs/>
        </w:rPr>
        <w:t>nabyvatel</w:t>
      </w:r>
      <w:r>
        <w:t>“)</w:t>
      </w:r>
    </w:p>
    <w:p w14:paraId="19105C5A" w14:textId="23B3A40A" w:rsidR="00675290" w:rsidRDefault="00675290" w:rsidP="00B1241A">
      <w:pPr>
        <w:spacing w:after="0"/>
        <w:ind w:left="2977" w:hanging="2977"/>
        <w:rPr>
          <w:i/>
          <w:iCs/>
        </w:rPr>
      </w:pPr>
    </w:p>
    <w:p w14:paraId="3DA8E814" w14:textId="0493B877" w:rsidR="00675290" w:rsidRDefault="005E77BA" w:rsidP="00B1241A">
      <w:pPr>
        <w:spacing w:after="0"/>
        <w:ind w:left="2977" w:hanging="2977"/>
        <w:rPr>
          <w:i/>
          <w:iCs/>
        </w:rPr>
      </w:pPr>
      <w:r>
        <w:rPr>
          <w:i/>
          <w:iCs/>
          <w:highlight w:val="lightGray"/>
        </w:rPr>
        <w:t xml:space="preserve">varianta </w:t>
      </w:r>
      <w:r w:rsidRPr="00265536">
        <w:rPr>
          <w:i/>
          <w:iCs/>
          <w:highlight w:val="lightGray"/>
        </w:rPr>
        <w:t>B</w:t>
      </w:r>
      <w:r>
        <w:rPr>
          <w:i/>
          <w:iCs/>
          <w:highlight w:val="lightGray"/>
        </w:rPr>
        <w:t xml:space="preserve"> – fyzická</w:t>
      </w:r>
      <w:r w:rsidR="00675290" w:rsidRPr="00265536">
        <w:rPr>
          <w:i/>
          <w:iCs/>
          <w:highlight w:val="lightGray"/>
        </w:rPr>
        <w:t xml:space="preserve"> osoba podnikající</w:t>
      </w:r>
    </w:p>
    <w:p w14:paraId="703A4E04" w14:textId="77777777" w:rsidR="00265536" w:rsidRPr="002525C6" w:rsidRDefault="00265536" w:rsidP="00B1241A">
      <w:pPr>
        <w:tabs>
          <w:tab w:val="left" w:pos="2977"/>
        </w:tabs>
        <w:spacing w:after="0"/>
        <w:rPr>
          <w:i/>
          <w:iCs/>
        </w:rPr>
      </w:pPr>
      <w:r w:rsidRPr="00710A3C">
        <w:rPr>
          <w:b/>
          <w:bCs/>
        </w:rPr>
        <w:t>…………………………</w:t>
      </w:r>
      <w:r>
        <w:t xml:space="preserve"> </w:t>
      </w:r>
      <w:r>
        <w:tab/>
      </w:r>
      <w:r w:rsidRPr="002525C6">
        <w:rPr>
          <w:i/>
          <w:iCs/>
          <w:highlight w:val="lightGray"/>
        </w:rPr>
        <w:t>(jméno a příjmení)</w:t>
      </w:r>
    </w:p>
    <w:p w14:paraId="07CFE8EA" w14:textId="72E5180F" w:rsidR="00265536" w:rsidRDefault="00265536" w:rsidP="00B1241A">
      <w:pPr>
        <w:spacing w:after="0"/>
      </w:pPr>
      <w:r>
        <w:t>IČO: ……………………</w:t>
      </w:r>
      <w:proofErr w:type="gramStart"/>
      <w:r>
        <w:t>…….</w:t>
      </w:r>
      <w:proofErr w:type="gramEnd"/>
      <w:r>
        <w:t>.</w:t>
      </w:r>
    </w:p>
    <w:p w14:paraId="4E271D6B" w14:textId="30F561C5" w:rsidR="00265536" w:rsidRDefault="00265536" w:rsidP="00B1241A">
      <w:pPr>
        <w:tabs>
          <w:tab w:val="left" w:pos="2977"/>
        </w:tabs>
        <w:spacing w:after="0"/>
        <w:rPr>
          <w:i/>
          <w:iCs/>
        </w:rPr>
      </w:pPr>
      <w:r>
        <w:t xml:space="preserve">se sídlem ……………………... </w:t>
      </w:r>
      <w:r>
        <w:tab/>
      </w:r>
    </w:p>
    <w:p w14:paraId="4DA0657E" w14:textId="6E9441F0" w:rsidR="00265536" w:rsidRDefault="00265536" w:rsidP="00B1241A">
      <w:pPr>
        <w:spacing w:after="0"/>
        <w:ind w:left="2977" w:hanging="2977"/>
        <w:rPr>
          <w:i/>
          <w:iCs/>
        </w:rPr>
      </w:pPr>
      <w:r>
        <w:t xml:space="preserve">doručovací adresa ……………. </w:t>
      </w:r>
      <w:r>
        <w:tab/>
      </w:r>
      <w:r w:rsidRPr="002525C6">
        <w:rPr>
          <w:i/>
          <w:iCs/>
          <w:highlight w:val="lightGray"/>
        </w:rPr>
        <w:t xml:space="preserve">(je-li odlišná od adresy </w:t>
      </w:r>
      <w:r>
        <w:rPr>
          <w:i/>
          <w:iCs/>
          <w:highlight w:val="lightGray"/>
        </w:rPr>
        <w:t>sídla</w:t>
      </w:r>
      <w:r w:rsidRPr="002525C6">
        <w:rPr>
          <w:i/>
          <w:iCs/>
          <w:highlight w:val="lightGray"/>
        </w:rPr>
        <w:t xml:space="preserve">, může se </w:t>
      </w:r>
      <w:r w:rsidRPr="00265536">
        <w:rPr>
          <w:i/>
          <w:iCs/>
          <w:highlight w:val="lightGray"/>
        </w:rPr>
        <w:t>jednat r</w:t>
      </w:r>
      <w:r w:rsidRPr="002525C6">
        <w:rPr>
          <w:i/>
          <w:iCs/>
          <w:highlight w:val="lightGray"/>
        </w:rPr>
        <w:t>ovněž o elektronickou adresu)</w:t>
      </w:r>
    </w:p>
    <w:p w14:paraId="48B27751" w14:textId="01984442" w:rsidR="00136072" w:rsidRPr="00136072" w:rsidRDefault="00136072" w:rsidP="00B1241A">
      <w:pPr>
        <w:spacing w:after="0"/>
        <w:ind w:left="2977" w:hanging="2977"/>
      </w:pPr>
      <w:r>
        <w:t>na straně druhé jako nabyvatel (dále jen „</w:t>
      </w:r>
      <w:r w:rsidRPr="00136072">
        <w:rPr>
          <w:b/>
          <w:bCs/>
        </w:rPr>
        <w:t>nabyvatel</w:t>
      </w:r>
      <w:r>
        <w:t>“)</w:t>
      </w:r>
    </w:p>
    <w:p w14:paraId="413F5F78" w14:textId="373E5B22" w:rsidR="00265536" w:rsidRDefault="00265536" w:rsidP="00B1241A">
      <w:pPr>
        <w:spacing w:after="0"/>
        <w:ind w:left="2977" w:hanging="2977"/>
        <w:rPr>
          <w:i/>
          <w:iCs/>
        </w:rPr>
      </w:pPr>
    </w:p>
    <w:p w14:paraId="6E3AE756" w14:textId="59BDBDD4" w:rsidR="00265536" w:rsidRDefault="005E77BA" w:rsidP="00B1241A">
      <w:pPr>
        <w:spacing w:after="0"/>
        <w:ind w:left="2977" w:hanging="2977"/>
        <w:rPr>
          <w:i/>
          <w:iCs/>
        </w:rPr>
      </w:pPr>
      <w:r>
        <w:rPr>
          <w:i/>
          <w:iCs/>
          <w:highlight w:val="lightGray"/>
        </w:rPr>
        <w:t>varianta C – právnická</w:t>
      </w:r>
      <w:r w:rsidR="00265536" w:rsidRPr="00265536">
        <w:rPr>
          <w:i/>
          <w:iCs/>
          <w:highlight w:val="lightGray"/>
        </w:rPr>
        <w:t xml:space="preserve"> osoba</w:t>
      </w:r>
    </w:p>
    <w:p w14:paraId="5412F276" w14:textId="7674711F" w:rsidR="00265536" w:rsidRPr="00265536" w:rsidRDefault="00265536" w:rsidP="00B1241A">
      <w:pPr>
        <w:spacing w:after="0"/>
        <w:ind w:left="2977" w:hanging="2977"/>
        <w:rPr>
          <w:b/>
          <w:bCs/>
          <w:i/>
          <w:iCs/>
        </w:rPr>
      </w:pPr>
      <w:r w:rsidRPr="00265536">
        <w:rPr>
          <w:b/>
          <w:bCs/>
        </w:rPr>
        <w:t>…………………………</w:t>
      </w:r>
      <w:r>
        <w:rPr>
          <w:b/>
          <w:bCs/>
        </w:rPr>
        <w:tab/>
      </w:r>
      <w:r w:rsidRPr="00265536">
        <w:rPr>
          <w:i/>
          <w:iCs/>
        </w:rPr>
        <w:t>(název)</w:t>
      </w:r>
    </w:p>
    <w:p w14:paraId="79D35A71" w14:textId="317F1A53" w:rsidR="00265536" w:rsidRDefault="00265536" w:rsidP="00B1241A">
      <w:pPr>
        <w:spacing w:after="0"/>
        <w:ind w:left="2977" w:hanging="2977"/>
      </w:pPr>
      <w:r>
        <w:t>se sídlem …………………….</w:t>
      </w:r>
    </w:p>
    <w:p w14:paraId="6B4602E3" w14:textId="7421A00A" w:rsidR="00265536" w:rsidRDefault="00265536" w:rsidP="00B1241A">
      <w:pPr>
        <w:spacing w:after="0"/>
        <w:ind w:left="2977" w:hanging="2977"/>
      </w:pPr>
      <w:r>
        <w:t>IČO: …………………………</w:t>
      </w:r>
    </w:p>
    <w:p w14:paraId="4905A12F" w14:textId="35765114" w:rsidR="00265536" w:rsidRDefault="00265536" w:rsidP="00B1241A">
      <w:pPr>
        <w:spacing w:after="0"/>
        <w:ind w:left="2977" w:hanging="2977"/>
      </w:pPr>
      <w:r>
        <w:t>DIČ: …………………………</w:t>
      </w:r>
    </w:p>
    <w:p w14:paraId="17114BF4" w14:textId="12CDEE27" w:rsidR="00265536" w:rsidRPr="009E00C4" w:rsidRDefault="00265536" w:rsidP="00B1241A">
      <w:pPr>
        <w:spacing w:after="0"/>
        <w:ind w:left="2977" w:hanging="2977"/>
        <w:rPr>
          <w:i/>
          <w:iCs/>
        </w:rPr>
      </w:pPr>
      <w:r>
        <w:t>zastoupena ……………</w:t>
      </w:r>
      <w:proofErr w:type="gramStart"/>
      <w:r>
        <w:t>…….</w:t>
      </w:r>
      <w:proofErr w:type="gramEnd"/>
      <w:r>
        <w:t>.</w:t>
      </w:r>
      <w:r w:rsidR="009E00C4">
        <w:tab/>
      </w:r>
      <w:r w:rsidR="009E00C4" w:rsidRPr="009E00C4">
        <w:rPr>
          <w:i/>
          <w:iCs/>
          <w:highlight w:val="lightGray"/>
        </w:rPr>
        <w:t>(včetně funkce)</w:t>
      </w:r>
    </w:p>
    <w:p w14:paraId="5344B405" w14:textId="0136076B" w:rsidR="009E00C4" w:rsidRDefault="009E00C4" w:rsidP="00B1241A">
      <w:pPr>
        <w:spacing w:after="0"/>
        <w:ind w:left="2977" w:hanging="2977"/>
        <w:rPr>
          <w:i/>
          <w:iCs/>
        </w:rPr>
      </w:pPr>
      <w:r>
        <w:t xml:space="preserve">doručovací adresa ……………. </w:t>
      </w:r>
      <w:r>
        <w:tab/>
      </w:r>
      <w:r w:rsidRPr="002525C6">
        <w:rPr>
          <w:i/>
          <w:iCs/>
          <w:highlight w:val="lightGray"/>
        </w:rPr>
        <w:t xml:space="preserve">(je-li odlišná od adresy </w:t>
      </w:r>
      <w:r>
        <w:rPr>
          <w:i/>
          <w:iCs/>
          <w:highlight w:val="lightGray"/>
        </w:rPr>
        <w:t>sídla</w:t>
      </w:r>
      <w:r w:rsidRPr="002525C6">
        <w:rPr>
          <w:i/>
          <w:iCs/>
          <w:highlight w:val="lightGray"/>
        </w:rPr>
        <w:t xml:space="preserve">, může se </w:t>
      </w:r>
      <w:r w:rsidRPr="00265536">
        <w:rPr>
          <w:i/>
          <w:iCs/>
          <w:highlight w:val="lightGray"/>
        </w:rPr>
        <w:t>jednat r</w:t>
      </w:r>
      <w:r w:rsidRPr="002525C6">
        <w:rPr>
          <w:i/>
          <w:iCs/>
          <w:highlight w:val="lightGray"/>
        </w:rPr>
        <w:t>ovněž o elektronickou adresu)</w:t>
      </w:r>
    </w:p>
    <w:p w14:paraId="10C73EA9" w14:textId="497F45AF" w:rsidR="009E00C4" w:rsidRDefault="009E00C4" w:rsidP="00B1241A">
      <w:pPr>
        <w:spacing w:after="0"/>
        <w:ind w:left="2977" w:hanging="2977"/>
        <w:rPr>
          <w:i/>
          <w:iCs/>
        </w:rPr>
      </w:pPr>
      <w:r>
        <w:t>kontaktní osoba ………………</w:t>
      </w:r>
      <w:r>
        <w:tab/>
      </w:r>
      <w:r w:rsidRPr="009E00C4">
        <w:rPr>
          <w:i/>
          <w:iCs/>
          <w:highlight w:val="lightGray"/>
        </w:rPr>
        <w:t>(je vhodné uvést kontaktní osobu pro řešení záležitostí vyplývajících ze smlouvy)</w:t>
      </w:r>
    </w:p>
    <w:p w14:paraId="32A11CC6" w14:textId="36673C0E" w:rsidR="00136072" w:rsidRDefault="00136072" w:rsidP="00B1241A">
      <w:pPr>
        <w:spacing w:after="0"/>
        <w:ind w:left="2977" w:hanging="2977"/>
      </w:pPr>
      <w:r>
        <w:t>na straně druhé jako nabyvatel (dále jen „</w:t>
      </w:r>
      <w:r w:rsidRPr="00136072">
        <w:rPr>
          <w:b/>
          <w:bCs/>
        </w:rPr>
        <w:t>nabyvatel</w:t>
      </w:r>
      <w:r>
        <w:t>“)</w:t>
      </w:r>
    </w:p>
    <w:p w14:paraId="44982707" w14:textId="4738E2BA" w:rsidR="00B1241A" w:rsidRDefault="00B1241A" w:rsidP="00B1241A">
      <w:pPr>
        <w:spacing w:after="0"/>
      </w:pPr>
    </w:p>
    <w:p w14:paraId="6C5EDF53" w14:textId="2060D520" w:rsidR="00B1241A" w:rsidRDefault="00B1241A" w:rsidP="00B1241A">
      <w:pPr>
        <w:spacing w:after="0"/>
        <w:rPr>
          <w:i/>
          <w:iCs/>
        </w:rPr>
      </w:pPr>
      <w:r>
        <w:t>poskytovatel a nabyvatel dále také společně jen „</w:t>
      </w:r>
      <w:r w:rsidRPr="00B1241A">
        <w:rPr>
          <w:b/>
          <w:bCs/>
        </w:rPr>
        <w:t>smluvní strany</w:t>
      </w:r>
      <w:r>
        <w:t>“</w:t>
      </w:r>
    </w:p>
    <w:p w14:paraId="05832B2E" w14:textId="141C28F4" w:rsidR="009E00C4" w:rsidRDefault="009E00C4" w:rsidP="00B1241A">
      <w:pPr>
        <w:spacing w:after="0"/>
        <w:ind w:left="2977" w:hanging="2977"/>
        <w:rPr>
          <w:i/>
          <w:iCs/>
        </w:rPr>
      </w:pPr>
    </w:p>
    <w:p w14:paraId="7FB80FE2" w14:textId="77777777" w:rsidR="00B1241A" w:rsidRDefault="00B1241A" w:rsidP="00B1241A">
      <w:pPr>
        <w:spacing w:after="0"/>
        <w:ind w:left="2977" w:hanging="2977"/>
        <w:jc w:val="center"/>
      </w:pPr>
    </w:p>
    <w:p w14:paraId="175BD6AF" w14:textId="1418350E" w:rsidR="009E00C4" w:rsidRDefault="009E00C4" w:rsidP="00B1241A">
      <w:pPr>
        <w:spacing w:after="0"/>
        <w:ind w:left="2977" w:hanging="2977"/>
        <w:jc w:val="center"/>
      </w:pPr>
      <w:r>
        <w:t xml:space="preserve">uzavírají níže uvedeného dne, měsíce a roku </w:t>
      </w:r>
    </w:p>
    <w:p w14:paraId="60B72924" w14:textId="7AE23CC3" w:rsidR="009E00C4" w:rsidRDefault="009E00C4" w:rsidP="00B1241A">
      <w:pPr>
        <w:spacing w:after="0"/>
        <w:jc w:val="center"/>
      </w:pPr>
      <w:r>
        <w:t>v souladu s ustanovením § 14b zákona č. 106/1999 Sb., o svobodném přístupu k informacím, ve znění pozdějších předpisů (dále jen „</w:t>
      </w:r>
      <w:r w:rsidRPr="00136072">
        <w:rPr>
          <w:b/>
          <w:bCs/>
        </w:rPr>
        <w:t>InfZ</w:t>
      </w:r>
      <w:r>
        <w:t>“) a</w:t>
      </w:r>
    </w:p>
    <w:p w14:paraId="5441FC80" w14:textId="3239B2BD" w:rsidR="009E00C4" w:rsidRDefault="009E00C4" w:rsidP="00B1241A">
      <w:pPr>
        <w:spacing w:after="0"/>
        <w:jc w:val="center"/>
      </w:pPr>
      <w:r>
        <w:t>v souladu s ustanovením § 2358 a násl. zákona č. 89/2012 Sb., občanský zákoník, ve znění pozdějších předpisů</w:t>
      </w:r>
      <w:r w:rsidR="0053457D">
        <w:t xml:space="preserve"> (dále jen „</w:t>
      </w:r>
      <w:r w:rsidR="0053457D" w:rsidRPr="00136072">
        <w:rPr>
          <w:b/>
          <w:bCs/>
        </w:rPr>
        <w:t>OZ</w:t>
      </w:r>
      <w:r w:rsidR="0053457D">
        <w:t>“)</w:t>
      </w:r>
    </w:p>
    <w:p w14:paraId="0351F96E" w14:textId="77777777" w:rsidR="00136072" w:rsidRDefault="009E00C4" w:rsidP="00B1241A">
      <w:pPr>
        <w:spacing w:after="0"/>
        <w:jc w:val="center"/>
      </w:pPr>
      <w:r>
        <w:t xml:space="preserve">tuto </w:t>
      </w:r>
      <w:r w:rsidR="0053457D" w:rsidRPr="00B1241A">
        <w:rPr>
          <w:b/>
          <w:bCs/>
        </w:rPr>
        <w:t>licenční (</w:t>
      </w:r>
      <w:proofErr w:type="spellStart"/>
      <w:r w:rsidR="0053457D" w:rsidRPr="00B1241A">
        <w:rPr>
          <w:b/>
          <w:bCs/>
        </w:rPr>
        <w:t>podlicenční</w:t>
      </w:r>
      <w:proofErr w:type="spellEnd"/>
      <w:r w:rsidR="0053457D" w:rsidRPr="00B1241A">
        <w:rPr>
          <w:b/>
          <w:bCs/>
        </w:rPr>
        <w:t>) smlouvu</w:t>
      </w:r>
    </w:p>
    <w:p w14:paraId="252E12C2" w14:textId="53463AF9" w:rsidR="009E00C4" w:rsidRDefault="00136072" w:rsidP="00B1241A">
      <w:pPr>
        <w:spacing w:after="0"/>
        <w:jc w:val="center"/>
      </w:pPr>
      <w:r>
        <w:t>(dále jen „</w:t>
      </w:r>
      <w:r w:rsidRPr="00136072">
        <w:rPr>
          <w:b/>
          <w:bCs/>
        </w:rPr>
        <w:t>smlouva</w:t>
      </w:r>
      <w:r>
        <w:t>“)</w:t>
      </w:r>
      <w:r w:rsidR="0053457D">
        <w:t xml:space="preserve"> </w:t>
      </w:r>
    </w:p>
    <w:p w14:paraId="4851559F" w14:textId="734E9591" w:rsidR="00B1241A" w:rsidRDefault="00B1241A" w:rsidP="00B1241A">
      <w:pPr>
        <w:spacing w:after="0"/>
        <w:jc w:val="center"/>
      </w:pPr>
    </w:p>
    <w:p w14:paraId="28CCCF97" w14:textId="208A0159" w:rsidR="00B1241A" w:rsidRPr="008053D1" w:rsidRDefault="00DD0B68" w:rsidP="00CA0A93">
      <w:pPr>
        <w:pStyle w:val="Odstavecseseznamem"/>
        <w:numPr>
          <w:ilvl w:val="0"/>
          <w:numId w:val="1"/>
        </w:numPr>
        <w:contextualSpacing w:val="0"/>
        <w:jc w:val="center"/>
        <w:rPr>
          <w:b/>
          <w:bCs/>
        </w:rPr>
      </w:pPr>
      <w:r>
        <w:rPr>
          <w:b/>
          <w:bCs/>
        </w:rPr>
        <w:t>článek</w:t>
      </w:r>
    </w:p>
    <w:p w14:paraId="01A53708" w14:textId="184652E9" w:rsidR="00B1241A" w:rsidRDefault="00B1241A" w:rsidP="00CA0A93">
      <w:pPr>
        <w:pStyle w:val="Odstavecseseznamem"/>
        <w:numPr>
          <w:ilvl w:val="1"/>
          <w:numId w:val="1"/>
        </w:numPr>
        <w:contextualSpacing w:val="0"/>
      </w:pPr>
      <w:r>
        <w:t xml:space="preserve">Poskytovatel konstatuje, že je povinným subjektem dle </w:t>
      </w:r>
      <w:proofErr w:type="spellStart"/>
      <w:r>
        <w:t>ust</w:t>
      </w:r>
      <w:proofErr w:type="spellEnd"/>
      <w:r>
        <w:t xml:space="preserve">. § 2 odst. 1 InfZ. </w:t>
      </w:r>
    </w:p>
    <w:p w14:paraId="5CE76652" w14:textId="4B9EF60B" w:rsidR="00B1241A" w:rsidRDefault="006F706F" w:rsidP="00CA0A93">
      <w:pPr>
        <w:pStyle w:val="Odstavecseseznamem"/>
        <w:numPr>
          <w:ilvl w:val="1"/>
          <w:numId w:val="1"/>
        </w:numPr>
        <w:contextualSpacing w:val="0"/>
      </w:pPr>
      <w:r>
        <w:t>Smluvní strany shodně konstatují, že nabyvatel dne …………… podal směrem k poskytovateli žádost o poskytnutí informace podle InfZ</w:t>
      </w:r>
      <w:r w:rsidR="00397380">
        <w:t>, jejímž předmětem je poskytnutí ……………</w:t>
      </w:r>
      <w:r>
        <w:t>.</w:t>
      </w:r>
    </w:p>
    <w:p w14:paraId="11ACB25A" w14:textId="77777777" w:rsidR="00E30D61" w:rsidRDefault="008053D1" w:rsidP="00CA0A93">
      <w:pPr>
        <w:pStyle w:val="Odstavecseseznamem"/>
        <w:numPr>
          <w:ilvl w:val="1"/>
          <w:numId w:val="1"/>
        </w:numPr>
        <w:contextualSpacing w:val="0"/>
      </w:pPr>
      <w:r>
        <w:t xml:space="preserve">Poskytovatel prohlašuje, </w:t>
      </w:r>
      <w:r w:rsidR="001B19D4">
        <w:t>že informace požadovan</w:t>
      </w:r>
      <w:r>
        <w:t>á</w:t>
      </w:r>
      <w:r w:rsidR="001B19D4">
        <w:t xml:space="preserve"> nabyvatelem v žádosti dle odst. 2 tohoto článku této smlouvy j</w:t>
      </w:r>
      <w:r>
        <w:t>e</w:t>
      </w:r>
      <w:r w:rsidR="001B19D4">
        <w:t xml:space="preserve"> předmětem </w:t>
      </w:r>
      <w:r>
        <w:t>práva</w:t>
      </w:r>
      <w:r w:rsidR="001B19D4">
        <w:t xml:space="preserve"> autorského</w:t>
      </w:r>
      <w:r>
        <w:t xml:space="preserve"> nebo práv souvisejících s právem autorským a jako taková požívá ochrany. </w:t>
      </w:r>
    </w:p>
    <w:p w14:paraId="26D105BC" w14:textId="721102FE" w:rsidR="008053D1" w:rsidRDefault="008053D1" w:rsidP="00CA0A93">
      <w:pPr>
        <w:pStyle w:val="Odstavecseseznamem"/>
        <w:numPr>
          <w:ilvl w:val="1"/>
          <w:numId w:val="1"/>
        </w:numPr>
        <w:contextualSpacing w:val="0"/>
      </w:pPr>
      <w:r>
        <w:t xml:space="preserve">Poskytovatel dále prohlašuje, že vykonává majetková autorská práva </w:t>
      </w:r>
      <w:r w:rsidR="00F47042">
        <w:t>k předmětným informacím a že je oprávněn poskytnout nabyvateli licenci způsobem a v rozsahu uvedeném dále v této smlouvě.</w:t>
      </w:r>
      <w:r>
        <w:t xml:space="preserve"> </w:t>
      </w:r>
    </w:p>
    <w:p w14:paraId="4E06EB5F" w14:textId="77777777" w:rsidR="00856233" w:rsidRDefault="00856233" w:rsidP="00CA0A93">
      <w:pPr>
        <w:pStyle w:val="Odstavecseseznamem"/>
        <w:ind w:left="425"/>
        <w:contextualSpacing w:val="0"/>
      </w:pPr>
    </w:p>
    <w:p w14:paraId="74724FE8" w14:textId="4A74802C" w:rsidR="00B1241A" w:rsidRDefault="00DD0B68" w:rsidP="00CA0A93">
      <w:pPr>
        <w:pStyle w:val="Odstavecseseznamem"/>
        <w:numPr>
          <w:ilvl w:val="0"/>
          <w:numId w:val="1"/>
        </w:numPr>
        <w:contextualSpacing w:val="0"/>
        <w:jc w:val="center"/>
        <w:rPr>
          <w:b/>
          <w:bCs/>
        </w:rPr>
      </w:pPr>
      <w:r>
        <w:rPr>
          <w:b/>
          <w:bCs/>
        </w:rPr>
        <w:t>článek</w:t>
      </w:r>
    </w:p>
    <w:p w14:paraId="03E253C7" w14:textId="7D71A6B8" w:rsidR="005E77BA" w:rsidRPr="005E77BA" w:rsidRDefault="00397380" w:rsidP="00CA0A93">
      <w:pPr>
        <w:pStyle w:val="Odstavecseseznamem"/>
        <w:numPr>
          <w:ilvl w:val="1"/>
          <w:numId w:val="1"/>
        </w:numPr>
        <w:contextualSpacing w:val="0"/>
        <w:rPr>
          <w:b/>
          <w:bCs/>
        </w:rPr>
      </w:pPr>
      <w:r>
        <w:t>Poskytovatel touto smlouvou poskytuje nabyvateli licenci k užití ………</w:t>
      </w:r>
      <w:r w:rsidR="00626D03">
        <w:t xml:space="preserve">……………………… </w:t>
      </w:r>
      <w:r>
        <w:t xml:space="preserve">(dále jen „poskytnutá informace“) </w:t>
      </w:r>
    </w:p>
    <w:p w14:paraId="6831BE92" w14:textId="77777777" w:rsidR="00626D03" w:rsidRDefault="005E77BA" w:rsidP="00CA0A93">
      <w:pPr>
        <w:pStyle w:val="Odstavecseseznamem"/>
        <w:ind w:left="425"/>
        <w:contextualSpacing w:val="0"/>
      </w:pPr>
      <w:r w:rsidRPr="005E77BA">
        <w:rPr>
          <w:i/>
          <w:iCs/>
          <w:highlight w:val="lightGray"/>
          <w:shd w:val="clear" w:color="auto" w:fill="D9D9D9" w:themeFill="background1" w:themeFillShade="D9"/>
        </w:rPr>
        <w:t>Varianta A</w:t>
      </w:r>
      <w:r>
        <w:t xml:space="preserve"> </w:t>
      </w:r>
    </w:p>
    <w:p w14:paraId="0BEC9553" w14:textId="63C08071" w:rsidR="005E77BA" w:rsidRDefault="005E77BA" w:rsidP="00CA0A93">
      <w:pPr>
        <w:pStyle w:val="Odstavecseseznamem"/>
        <w:ind w:left="425"/>
        <w:contextualSpacing w:val="0"/>
        <w:rPr>
          <w:i/>
          <w:iCs/>
        </w:rPr>
      </w:pPr>
      <w:r>
        <w:t>způsobem ………………</w:t>
      </w:r>
      <w:r w:rsidR="00626D03">
        <w:t>…………………</w:t>
      </w:r>
      <w:proofErr w:type="gramStart"/>
      <w:r w:rsidR="00626D03">
        <w:t>…….</w:t>
      </w:r>
      <w:proofErr w:type="gramEnd"/>
      <w:r w:rsidR="00626D03">
        <w:t xml:space="preserve">. </w:t>
      </w:r>
      <w:r w:rsidR="00626D03" w:rsidRPr="00626D03">
        <w:rPr>
          <w:i/>
          <w:iCs/>
          <w:highlight w:val="lightGray"/>
        </w:rPr>
        <w:t xml:space="preserve">(věcné vymezení licence dle </w:t>
      </w:r>
      <w:proofErr w:type="spellStart"/>
      <w:r w:rsidR="00626D03" w:rsidRPr="00626D03">
        <w:rPr>
          <w:i/>
          <w:iCs/>
          <w:highlight w:val="lightGray"/>
        </w:rPr>
        <w:t>ust</w:t>
      </w:r>
      <w:proofErr w:type="spellEnd"/>
      <w:r w:rsidR="00626D03" w:rsidRPr="00626D03">
        <w:rPr>
          <w:i/>
          <w:iCs/>
          <w:highlight w:val="lightGray"/>
        </w:rPr>
        <w:t>. § 12 odst. 4 zákona č.</w:t>
      </w:r>
      <w:r w:rsidR="00626D03">
        <w:rPr>
          <w:i/>
          <w:iCs/>
          <w:highlight w:val="lightGray"/>
        </w:rPr>
        <w:t> </w:t>
      </w:r>
      <w:r w:rsidR="00626D03" w:rsidRPr="00626D03">
        <w:rPr>
          <w:i/>
          <w:iCs/>
          <w:highlight w:val="lightGray"/>
        </w:rPr>
        <w:t>121/2000 Sb., o právu autorském, o právech souvisejících s právem autorským a o změně některých zákonů (autorský zákon), ve znění pozdějších předpisů (dále jen „AZ“) či účelové vymezení licence)</w:t>
      </w:r>
      <w:r w:rsidR="00626D03">
        <w:rPr>
          <w:i/>
          <w:iCs/>
        </w:rPr>
        <w:t xml:space="preserve">  </w:t>
      </w:r>
    </w:p>
    <w:p w14:paraId="75CD789E" w14:textId="274DB940" w:rsidR="00626D03" w:rsidRPr="00626D03" w:rsidRDefault="00626D03" w:rsidP="00CA0A93">
      <w:pPr>
        <w:pStyle w:val="Odstavecseseznamem"/>
        <w:ind w:left="425"/>
        <w:contextualSpacing w:val="0"/>
        <w:rPr>
          <w:i/>
          <w:iCs/>
        </w:rPr>
      </w:pPr>
      <w:r>
        <w:t xml:space="preserve">a v rozsahu ……………… </w:t>
      </w:r>
      <w:r w:rsidRPr="00626D03">
        <w:rPr>
          <w:i/>
          <w:iCs/>
          <w:highlight w:val="lightGray"/>
        </w:rPr>
        <w:t>(omezení licence co do množství, místa nebo času)</w:t>
      </w:r>
    </w:p>
    <w:p w14:paraId="0B0EAF3E" w14:textId="77777777" w:rsidR="00626D03" w:rsidRDefault="005E77BA" w:rsidP="00CA0A93">
      <w:pPr>
        <w:pStyle w:val="Odstavecseseznamem"/>
        <w:ind w:left="425"/>
        <w:contextualSpacing w:val="0"/>
        <w:rPr>
          <w:i/>
          <w:iCs/>
        </w:rPr>
      </w:pPr>
      <w:r w:rsidRPr="005E77BA">
        <w:rPr>
          <w:i/>
          <w:iCs/>
          <w:highlight w:val="lightGray"/>
        </w:rPr>
        <w:t>Varianta B</w:t>
      </w:r>
      <w:r>
        <w:rPr>
          <w:i/>
          <w:iCs/>
        </w:rPr>
        <w:t xml:space="preserve"> </w:t>
      </w:r>
    </w:p>
    <w:p w14:paraId="5EE8BDCE" w14:textId="6BC8A27E" w:rsidR="009E00C4" w:rsidRPr="00FE79AD" w:rsidRDefault="00F8756E" w:rsidP="00CA0A93">
      <w:pPr>
        <w:pStyle w:val="Odstavecseseznamem"/>
        <w:ind w:left="425"/>
        <w:contextualSpacing w:val="0"/>
        <w:rPr>
          <w:b/>
          <w:bCs/>
        </w:rPr>
      </w:pPr>
      <w:r>
        <w:t>způsobem a v rozsahu nezbytném pro dosažení účelu InfZ, a to za podmínek dále stanovených touto smlouvou.</w:t>
      </w:r>
    </w:p>
    <w:p w14:paraId="0595BB7D" w14:textId="73F23E56" w:rsidR="00856233" w:rsidRPr="00253BF1" w:rsidRDefault="00AA7344" w:rsidP="00253BF1">
      <w:pPr>
        <w:pStyle w:val="Odstavecseseznamem"/>
        <w:numPr>
          <w:ilvl w:val="1"/>
          <w:numId w:val="1"/>
        </w:numPr>
        <w:contextualSpacing w:val="0"/>
        <w:rPr>
          <w:b/>
          <w:bCs/>
        </w:rPr>
      </w:pPr>
      <w:r>
        <w:t xml:space="preserve">Licence je poskytována jako </w:t>
      </w:r>
      <w:r w:rsidRPr="00AA7344">
        <w:rPr>
          <w:highlight w:val="lightGray"/>
        </w:rPr>
        <w:t>v</w:t>
      </w:r>
      <w:r w:rsidRPr="00AA7344">
        <w:rPr>
          <w:i/>
          <w:iCs/>
          <w:highlight w:val="lightGray"/>
        </w:rPr>
        <w:t>arianta A</w:t>
      </w:r>
      <w:r>
        <w:rPr>
          <w:i/>
          <w:iCs/>
        </w:rPr>
        <w:t xml:space="preserve"> </w:t>
      </w:r>
      <w:r>
        <w:t xml:space="preserve">nevýhradní. / </w:t>
      </w:r>
      <w:r w:rsidRPr="00AA7344">
        <w:rPr>
          <w:i/>
          <w:iCs/>
          <w:highlight w:val="lightGray"/>
        </w:rPr>
        <w:t xml:space="preserve">varianta </w:t>
      </w:r>
      <w:proofErr w:type="gramStart"/>
      <w:r w:rsidRPr="00AA7344">
        <w:rPr>
          <w:i/>
          <w:iCs/>
          <w:highlight w:val="lightGray"/>
        </w:rPr>
        <w:t>B</w:t>
      </w:r>
      <w:r w:rsidR="00253BF1" w:rsidRPr="00253BF1">
        <w:rPr>
          <w:i/>
          <w:iCs/>
          <w:highlight w:val="lightGray"/>
        </w:rPr>
        <w:t xml:space="preserve"> </w:t>
      </w:r>
      <w:r w:rsidR="00253BF1">
        <w:rPr>
          <w:i/>
          <w:iCs/>
          <w:highlight w:val="lightGray"/>
        </w:rPr>
        <w:t>-</w:t>
      </w:r>
      <w:r w:rsidR="00253BF1" w:rsidRPr="00AA7344">
        <w:rPr>
          <w:i/>
          <w:iCs/>
          <w:highlight w:val="lightGray"/>
        </w:rPr>
        <w:t xml:space="preserve"> poskytnutí</w:t>
      </w:r>
      <w:proofErr w:type="gramEnd"/>
      <w:r w:rsidR="00253BF1" w:rsidRPr="00AA7344">
        <w:rPr>
          <w:i/>
          <w:iCs/>
          <w:highlight w:val="lightGray"/>
        </w:rPr>
        <w:t xml:space="preserve"> výhradní licence, je možná pouze tehdy, je-li to nezbytné pro další šíření poskytované informace a je-li to ve veřejném zájmu</w:t>
      </w:r>
      <w:r w:rsidR="00253BF1">
        <w:rPr>
          <w:i/>
          <w:iCs/>
          <w:highlight w:val="lightGray"/>
        </w:rPr>
        <w:t xml:space="preserve">. </w:t>
      </w:r>
      <w:r>
        <w:rPr>
          <w:i/>
          <w:iCs/>
        </w:rPr>
        <w:t xml:space="preserve"> </w:t>
      </w:r>
      <w:r>
        <w:t>výhradní, a to s ohledem na ……</w:t>
      </w:r>
      <w:proofErr w:type="gramStart"/>
      <w:r>
        <w:t>…….</w:t>
      </w:r>
      <w:proofErr w:type="gramEnd"/>
      <w:r>
        <w:t xml:space="preserve">. </w:t>
      </w:r>
      <w:r w:rsidR="00856233">
        <w:t>Nabyvatel se zavazuje, že poskytnutou informaci užije pouze v souladu s podmínkami stanovenými touto smlouvou, přičemž nabyvatel není povinen poskytnutou informaci užívat.</w:t>
      </w:r>
    </w:p>
    <w:p w14:paraId="41825CE7" w14:textId="1E9A201B" w:rsidR="00FE79AD" w:rsidRPr="0026534D" w:rsidRDefault="00856233" w:rsidP="00CA0A93">
      <w:pPr>
        <w:pStyle w:val="Odstavecseseznamem"/>
        <w:numPr>
          <w:ilvl w:val="1"/>
          <w:numId w:val="1"/>
        </w:numPr>
        <w:contextualSpacing w:val="0"/>
        <w:rPr>
          <w:b/>
          <w:bCs/>
        </w:rPr>
      </w:pPr>
      <w:r>
        <w:t>Nabyvatel se zároveň zavazuje zabezpečit poskytnutou informaci před neoprávněným užitím.</w:t>
      </w:r>
    </w:p>
    <w:p w14:paraId="19CE7D8F" w14:textId="670985AD" w:rsidR="0026534D" w:rsidRPr="00037B9D" w:rsidRDefault="0026534D" w:rsidP="00CA0A93">
      <w:pPr>
        <w:pStyle w:val="Odstavecseseznamem"/>
        <w:numPr>
          <w:ilvl w:val="1"/>
          <w:numId w:val="1"/>
        </w:numPr>
        <w:contextualSpacing w:val="0"/>
        <w:rPr>
          <w:b/>
          <w:bCs/>
        </w:rPr>
      </w:pPr>
      <w:r>
        <w:lastRenderedPageBreak/>
        <w:t xml:space="preserve">Nabyvatel je oprávněn zcela či částečně licenci postoupit či poskytnout třetí osobě (na základě </w:t>
      </w:r>
      <w:proofErr w:type="spellStart"/>
      <w:r>
        <w:t>podlicenční</w:t>
      </w:r>
      <w:proofErr w:type="spellEnd"/>
      <w:r>
        <w:t xml:space="preserve"> smlouvy či jiného právního titulu) pouze s předchozím písemným souhlasem poskytovatele.</w:t>
      </w:r>
    </w:p>
    <w:p w14:paraId="19BE5F2F" w14:textId="77777777" w:rsidR="00DD0B68" w:rsidRPr="00DD0B68" w:rsidRDefault="00DD0B68" w:rsidP="00CA0A93">
      <w:pPr>
        <w:pStyle w:val="Odstavecseseznamem"/>
        <w:ind w:left="425"/>
        <w:contextualSpacing w:val="0"/>
        <w:rPr>
          <w:b/>
          <w:bCs/>
        </w:rPr>
      </w:pPr>
    </w:p>
    <w:p w14:paraId="0B56B40F" w14:textId="44AD2085" w:rsidR="00675290" w:rsidRDefault="00DD0B68" w:rsidP="00CA0A93">
      <w:pPr>
        <w:pStyle w:val="Odstavecseseznamem"/>
        <w:numPr>
          <w:ilvl w:val="0"/>
          <w:numId w:val="1"/>
        </w:numPr>
        <w:contextualSpacing w:val="0"/>
        <w:jc w:val="center"/>
        <w:rPr>
          <w:b/>
          <w:bCs/>
        </w:rPr>
      </w:pPr>
      <w:r>
        <w:rPr>
          <w:b/>
          <w:bCs/>
        </w:rPr>
        <w:t>článek</w:t>
      </w:r>
    </w:p>
    <w:p w14:paraId="44ADED3A" w14:textId="5DD7961C" w:rsidR="003B1A1E" w:rsidRPr="003B1A1E" w:rsidRDefault="003B1A1E" w:rsidP="00CA0A93">
      <w:pPr>
        <w:rPr>
          <w:i/>
          <w:iCs/>
        </w:rPr>
      </w:pPr>
      <w:r w:rsidRPr="003B1A1E">
        <w:rPr>
          <w:i/>
          <w:iCs/>
          <w:highlight w:val="lightGray"/>
        </w:rPr>
        <w:t>Varianta A – nevýhradní licence, doba určitá</w:t>
      </w:r>
    </w:p>
    <w:p w14:paraId="40C57472" w14:textId="4286F2F4" w:rsidR="00E30D61" w:rsidRPr="003B1A1E" w:rsidRDefault="00AA7344" w:rsidP="00CA0A93">
      <w:pPr>
        <w:pStyle w:val="Odstavecseseznamem"/>
        <w:numPr>
          <w:ilvl w:val="1"/>
          <w:numId w:val="1"/>
        </w:numPr>
        <w:contextualSpacing w:val="0"/>
        <w:rPr>
          <w:b/>
          <w:bCs/>
        </w:rPr>
      </w:pPr>
      <w:r>
        <w:t xml:space="preserve">Licence se poskytuje na dobu určitou, a to ode dne účinnosti </w:t>
      </w:r>
      <w:r w:rsidR="003B1A1E">
        <w:t xml:space="preserve">této </w:t>
      </w:r>
      <w:r>
        <w:t>smlouvy do …………………</w:t>
      </w:r>
      <w:r w:rsidR="00094F56">
        <w:t>.</w:t>
      </w:r>
    </w:p>
    <w:p w14:paraId="0C0593E4" w14:textId="06D2B54B" w:rsidR="003B1A1E" w:rsidRDefault="003B1A1E" w:rsidP="00CA0A93">
      <w:pPr>
        <w:rPr>
          <w:b/>
          <w:bCs/>
        </w:rPr>
      </w:pPr>
    </w:p>
    <w:p w14:paraId="5C81A9EE" w14:textId="7CFC46B2" w:rsidR="003B1A1E" w:rsidRPr="003B1A1E" w:rsidRDefault="003B1A1E" w:rsidP="00CA0A93">
      <w:pPr>
        <w:rPr>
          <w:i/>
          <w:iCs/>
        </w:rPr>
      </w:pPr>
      <w:r w:rsidRPr="003B1A1E">
        <w:rPr>
          <w:i/>
          <w:iCs/>
          <w:highlight w:val="lightGray"/>
        </w:rPr>
        <w:t>Varianta B – nevýhradní licence, doba neurčitá</w:t>
      </w:r>
    </w:p>
    <w:p w14:paraId="29D575B1" w14:textId="47546723" w:rsidR="00094F56" w:rsidRPr="003B1A1E" w:rsidRDefault="003B1A1E" w:rsidP="00CA0A93">
      <w:pPr>
        <w:pStyle w:val="Odstavecseseznamem"/>
        <w:numPr>
          <w:ilvl w:val="1"/>
          <w:numId w:val="2"/>
        </w:numPr>
        <w:contextualSpacing w:val="0"/>
        <w:rPr>
          <w:b/>
          <w:bCs/>
        </w:rPr>
      </w:pPr>
      <w:r>
        <w:t>Licence se poskytuje na dobu neurčitou počínaje dnem nabytí účinnosti této smlouvy.</w:t>
      </w:r>
    </w:p>
    <w:p w14:paraId="0F6025B4" w14:textId="1D82697D" w:rsidR="003B1A1E" w:rsidRPr="009E47F2" w:rsidRDefault="003B1A1E" w:rsidP="00CA0A93">
      <w:pPr>
        <w:pStyle w:val="Odstavecseseznamem"/>
        <w:numPr>
          <w:ilvl w:val="1"/>
          <w:numId w:val="2"/>
        </w:numPr>
        <w:contextualSpacing w:val="0"/>
        <w:rPr>
          <w:b/>
          <w:bCs/>
        </w:rPr>
      </w:pPr>
      <w:r>
        <w:t>Smluvní strany jsou oprávněny vypovědět tuto smlouvu bez udání důvodů. Výpovědní doba činí 3 měsíce a začíná běžet prvním dnem kalendářního měsíce následujícího po doručení výpovědi druhé smluvní straně.</w:t>
      </w:r>
    </w:p>
    <w:p w14:paraId="5F5FD5ED" w14:textId="32274C3F" w:rsidR="009E47F2" w:rsidRDefault="009E47F2" w:rsidP="00CA0A93">
      <w:pPr>
        <w:rPr>
          <w:b/>
          <w:bCs/>
        </w:rPr>
      </w:pPr>
    </w:p>
    <w:p w14:paraId="28A4C8C2" w14:textId="056B8392" w:rsidR="009E47F2" w:rsidRPr="00E9037A" w:rsidRDefault="009E47F2" w:rsidP="00CA0A93">
      <w:pPr>
        <w:rPr>
          <w:i/>
          <w:iCs/>
          <w:highlight w:val="lightGray"/>
        </w:rPr>
      </w:pPr>
      <w:r w:rsidRPr="00E9037A">
        <w:rPr>
          <w:i/>
          <w:iCs/>
          <w:highlight w:val="lightGray"/>
        </w:rPr>
        <w:t>Varianta C – výhradní licence</w:t>
      </w:r>
    </w:p>
    <w:p w14:paraId="08A33C74" w14:textId="7B04FD0C" w:rsidR="00E9037A" w:rsidRPr="00E9037A" w:rsidRDefault="00E9037A" w:rsidP="00CA0A93">
      <w:pPr>
        <w:rPr>
          <w:i/>
          <w:iCs/>
        </w:rPr>
      </w:pPr>
      <w:r w:rsidRPr="00E9037A">
        <w:rPr>
          <w:i/>
          <w:iCs/>
          <w:highlight w:val="lightGray"/>
        </w:rPr>
        <w:t>Poskytovatel je povinen zveřejnit poskytnutou výhradní licenci spolu s důvody pro poskytnutí způsobem umožňujícím dálkový přístup nejméně 2 měsíce předtím, než nabude účinnosti. Stejně tak je poskytovatel povinen zveřejnit dohodu o prodloužení trvání výhradní licence spolu s důvody pro poskytnutí způsobem umožňujícím dálkový přístup nejméně 2 měsíce předtím, než nabude účinnosti. Smlouva může být uzavřena maximální na 3 roky.</w:t>
      </w:r>
    </w:p>
    <w:p w14:paraId="147D99F9" w14:textId="133EF148" w:rsidR="003B1A1E" w:rsidRPr="00E9037A" w:rsidRDefault="003B1A1E" w:rsidP="00CA0A93">
      <w:pPr>
        <w:pStyle w:val="Odstavecseseznamem"/>
        <w:numPr>
          <w:ilvl w:val="1"/>
          <w:numId w:val="3"/>
        </w:numPr>
        <w:contextualSpacing w:val="0"/>
        <w:rPr>
          <w:b/>
          <w:bCs/>
        </w:rPr>
      </w:pPr>
      <w:r w:rsidRPr="00E9037A">
        <w:t>Licence se poskytuje na dobu určitou, a to ode dne účinnosti této smlouvy</w:t>
      </w:r>
      <w:r w:rsidR="009E47F2" w:rsidRPr="00E9037A">
        <w:t xml:space="preserve"> </w:t>
      </w:r>
      <w:r w:rsidRPr="00E9037A">
        <w:t>do ….</w:t>
      </w:r>
    </w:p>
    <w:p w14:paraId="6DC2C3BC" w14:textId="11AEDFB9" w:rsidR="009E47F2" w:rsidRPr="00037B9D" w:rsidRDefault="009E47F2" w:rsidP="00CA0A93">
      <w:pPr>
        <w:pStyle w:val="Odstavecseseznamem"/>
        <w:numPr>
          <w:ilvl w:val="1"/>
          <w:numId w:val="3"/>
        </w:numPr>
        <w:contextualSpacing w:val="0"/>
        <w:rPr>
          <w:b/>
          <w:bCs/>
        </w:rPr>
      </w:pPr>
      <w:r>
        <w:t>Smluvní strany jsou oprávněny opakovaně prodloužit tuto smlouvu, nejdéle vždy o 3 roky</w:t>
      </w:r>
      <w:r w:rsidR="00037B9D">
        <w:t xml:space="preserve">. </w:t>
      </w:r>
    </w:p>
    <w:p w14:paraId="7EFE3E1B" w14:textId="77777777" w:rsidR="00037B9D" w:rsidRPr="00037B9D" w:rsidRDefault="00037B9D" w:rsidP="00CA0A93">
      <w:pPr>
        <w:pStyle w:val="Odstavecseseznamem"/>
        <w:ind w:left="425"/>
        <w:contextualSpacing w:val="0"/>
        <w:rPr>
          <w:b/>
          <w:bCs/>
        </w:rPr>
      </w:pPr>
    </w:p>
    <w:p w14:paraId="23966CF9" w14:textId="17EDC177" w:rsidR="00037B9D" w:rsidRDefault="00037B9D" w:rsidP="00CA0A93">
      <w:pPr>
        <w:rPr>
          <w:i/>
          <w:iCs/>
        </w:rPr>
      </w:pPr>
      <w:r w:rsidRPr="00384DCB">
        <w:rPr>
          <w:i/>
          <w:iCs/>
          <w:highlight w:val="lightGray"/>
        </w:rPr>
        <w:t>Varianta D – výhradní licence k digitalizaci kulturního zdroje</w:t>
      </w:r>
    </w:p>
    <w:p w14:paraId="1723ACD4" w14:textId="211BDBE8" w:rsidR="00E9037A" w:rsidRPr="00037B9D" w:rsidRDefault="00E9037A" w:rsidP="00CA0A93">
      <w:pPr>
        <w:rPr>
          <w:i/>
          <w:iCs/>
        </w:rPr>
      </w:pPr>
      <w:r w:rsidRPr="00E9037A">
        <w:rPr>
          <w:i/>
          <w:iCs/>
          <w:highlight w:val="lightGray"/>
        </w:rPr>
        <w:t>Poskytovatel je povinen zveřejnit poskytnutou výhradní licenci spolu s důvody pro poskytnutí způsobem umožňujícím dálkový přístup nejméně 2 měsíce předtím, než nabude účinnosti. Stejně tak je poskytovatel je povinen zveřejnit dohodu o prodloužení trvání výhradní licence spolu s důvody pro poskytnutí způsobem umožňujícím dálkový přístup nejméně 2 měsíce předtím, než nabude účinnosti. Smlouva může být uzavřena maximálně na 3 roky, prodloužena může být jednou, a to maximálně o 5 let.</w:t>
      </w:r>
    </w:p>
    <w:p w14:paraId="3B5982B5" w14:textId="44D01C30" w:rsidR="00037B9D" w:rsidRPr="009E47F2" w:rsidRDefault="00037B9D" w:rsidP="00CA0A93">
      <w:pPr>
        <w:pStyle w:val="Odstavecseseznamem"/>
        <w:numPr>
          <w:ilvl w:val="1"/>
          <w:numId w:val="4"/>
        </w:numPr>
        <w:contextualSpacing w:val="0"/>
        <w:rPr>
          <w:b/>
          <w:bCs/>
        </w:rPr>
      </w:pPr>
      <w:r>
        <w:t>Licence se poskytuje na dobu určitou, a to ode dne účinnosti této smlouvy do</w:t>
      </w:r>
      <w:proofErr w:type="gramStart"/>
      <w:r>
        <w:t xml:space="preserve"> ….</w:t>
      </w:r>
      <w:proofErr w:type="gramEnd"/>
      <w:r>
        <w:rPr>
          <w:i/>
          <w:iCs/>
        </w:rPr>
        <w:t xml:space="preserve">. </w:t>
      </w:r>
    </w:p>
    <w:p w14:paraId="73F82401" w14:textId="63630ADE" w:rsidR="00037B9D" w:rsidRPr="00037B9D" w:rsidRDefault="00037B9D" w:rsidP="00CA0A93">
      <w:pPr>
        <w:pStyle w:val="Odstavecseseznamem"/>
        <w:numPr>
          <w:ilvl w:val="1"/>
          <w:numId w:val="4"/>
        </w:numPr>
        <w:contextualSpacing w:val="0"/>
        <w:rPr>
          <w:b/>
          <w:bCs/>
        </w:rPr>
      </w:pPr>
      <w:r>
        <w:t xml:space="preserve">Smluvní strany jsou oprávněny tuto smlouvu jednou prodloužit, nejdéle však o 5 let.  </w:t>
      </w:r>
    </w:p>
    <w:p w14:paraId="2FEDF03C" w14:textId="5B4B3B22" w:rsidR="00037B9D" w:rsidRPr="00AE3C3C" w:rsidRDefault="00037B9D" w:rsidP="00CA0A93">
      <w:pPr>
        <w:pStyle w:val="Odstavecseseznamem"/>
        <w:numPr>
          <w:ilvl w:val="1"/>
          <w:numId w:val="4"/>
        </w:numPr>
        <w:contextualSpacing w:val="0"/>
        <w:rPr>
          <w:b/>
          <w:bCs/>
        </w:rPr>
      </w:pPr>
      <w:r>
        <w:t>Nabyvatel se zavazuje bezplatně poskytnout poskytovateli kopii digitální reprodukce kulturního zdroje v takové podobě, která bude moci být poskytovatelem po skončení výhradní licence poskytnuta dle InfZ, a to nejpozději 3 měsíce před ukončením této smlouvy.</w:t>
      </w:r>
    </w:p>
    <w:p w14:paraId="70287066" w14:textId="77777777" w:rsidR="00AE3C3C" w:rsidRDefault="00AE3C3C" w:rsidP="00CA0A93">
      <w:pPr>
        <w:pStyle w:val="Odstavecseseznamem"/>
        <w:ind w:left="425"/>
        <w:contextualSpacing w:val="0"/>
        <w:rPr>
          <w:b/>
          <w:bCs/>
        </w:rPr>
      </w:pPr>
    </w:p>
    <w:p w14:paraId="3CBF0CA2" w14:textId="77777777" w:rsidR="00AE3C3C" w:rsidRPr="00AE3C3C" w:rsidRDefault="00AE3C3C" w:rsidP="00CA0A93">
      <w:pPr>
        <w:pStyle w:val="Odstavecseseznamem"/>
        <w:numPr>
          <w:ilvl w:val="0"/>
          <w:numId w:val="4"/>
        </w:numPr>
        <w:contextualSpacing w:val="0"/>
        <w:rPr>
          <w:b/>
          <w:bCs/>
          <w:vanish/>
        </w:rPr>
      </w:pPr>
    </w:p>
    <w:p w14:paraId="2D73F623" w14:textId="77777777" w:rsidR="00AE3C3C" w:rsidRPr="00AE3C3C" w:rsidRDefault="00AE3C3C" w:rsidP="00CA0A93">
      <w:pPr>
        <w:pStyle w:val="Odstavecseseznamem"/>
        <w:numPr>
          <w:ilvl w:val="0"/>
          <w:numId w:val="4"/>
        </w:numPr>
        <w:contextualSpacing w:val="0"/>
        <w:rPr>
          <w:b/>
          <w:bCs/>
          <w:vanish/>
        </w:rPr>
      </w:pPr>
    </w:p>
    <w:p w14:paraId="1BFEA215" w14:textId="72583483" w:rsidR="00AE3C3C" w:rsidRDefault="00AE3C3C" w:rsidP="00CA0A93">
      <w:pPr>
        <w:pStyle w:val="Odstavecseseznamem"/>
        <w:numPr>
          <w:ilvl w:val="0"/>
          <w:numId w:val="4"/>
        </w:numPr>
        <w:contextualSpacing w:val="0"/>
        <w:jc w:val="center"/>
        <w:rPr>
          <w:b/>
          <w:bCs/>
        </w:rPr>
      </w:pPr>
      <w:r>
        <w:rPr>
          <w:b/>
          <w:bCs/>
        </w:rPr>
        <w:t>článek</w:t>
      </w:r>
    </w:p>
    <w:p w14:paraId="37CE3AAE" w14:textId="5540A55C" w:rsidR="00384DCB" w:rsidRPr="00384DCB" w:rsidRDefault="00384DCB" w:rsidP="00CA0A93">
      <w:pPr>
        <w:rPr>
          <w:i/>
          <w:iCs/>
        </w:rPr>
      </w:pPr>
      <w:r w:rsidRPr="00384DCB">
        <w:rPr>
          <w:i/>
          <w:iCs/>
          <w:highlight w:val="lightGray"/>
        </w:rPr>
        <w:t>Varianta A – bezplatné poskytnutí licence</w:t>
      </w:r>
    </w:p>
    <w:p w14:paraId="3CE374B6" w14:textId="73AC7B43" w:rsidR="00AE3C3C" w:rsidRDefault="00AE3C3C" w:rsidP="00CA0A93">
      <w:pPr>
        <w:pStyle w:val="Odstavecseseznamem"/>
        <w:numPr>
          <w:ilvl w:val="1"/>
          <w:numId w:val="4"/>
        </w:numPr>
        <w:contextualSpacing w:val="0"/>
      </w:pPr>
      <w:r>
        <w:t>Smluvní strany se dohodly, že poskytnutí licence dle této smlouvy je bezplatné.</w:t>
      </w:r>
    </w:p>
    <w:p w14:paraId="3B01A802" w14:textId="4EFD9AB0" w:rsidR="00432B72" w:rsidRDefault="00432B72" w:rsidP="00CA0A93"/>
    <w:p w14:paraId="72243B5C" w14:textId="41057C9A" w:rsidR="00432B72" w:rsidRPr="00432B72" w:rsidRDefault="00432B72" w:rsidP="00CA0A93">
      <w:pPr>
        <w:rPr>
          <w:i/>
          <w:iCs/>
        </w:rPr>
      </w:pPr>
      <w:r w:rsidRPr="0072472E">
        <w:rPr>
          <w:i/>
          <w:iCs/>
          <w:highlight w:val="lightGray"/>
        </w:rPr>
        <w:t>Varianta B – úplata nepřevyšující úhradu dle § 17 InfZ</w:t>
      </w:r>
    </w:p>
    <w:p w14:paraId="57273931" w14:textId="220BC0FD" w:rsidR="00384DCB" w:rsidRPr="00384DCB" w:rsidRDefault="00384DCB" w:rsidP="00CA0A93">
      <w:pPr>
        <w:pStyle w:val="Odstavecseseznamem"/>
        <w:numPr>
          <w:ilvl w:val="1"/>
          <w:numId w:val="5"/>
        </w:numPr>
        <w:contextualSpacing w:val="0"/>
        <w:rPr>
          <w:b/>
          <w:bCs/>
        </w:rPr>
      </w:pPr>
      <w:r>
        <w:t>Smluvní strany se v souladu s </w:t>
      </w:r>
      <w:proofErr w:type="spellStart"/>
      <w:r>
        <w:t>ust</w:t>
      </w:r>
      <w:proofErr w:type="spellEnd"/>
      <w:r>
        <w:t>. § 14b odst. 2 InfZ ve spojení s </w:t>
      </w:r>
      <w:proofErr w:type="spellStart"/>
      <w:r>
        <w:t>ust</w:t>
      </w:r>
      <w:proofErr w:type="spellEnd"/>
      <w:r>
        <w:t>. § 17 InfZ dohodly, že odměna poskytovatele za poskytnutí licence k poskytované informaci činí částku ve výši ………… Kč (slovy: …………</w:t>
      </w:r>
      <w:proofErr w:type="gramStart"/>
      <w:r>
        <w:t>…….</w:t>
      </w:r>
      <w:proofErr w:type="gramEnd"/>
      <w:r>
        <w:t>. korun českých) na účet poskytovatele uvedený v záhlaví této smlouvy.</w:t>
      </w:r>
    </w:p>
    <w:p w14:paraId="3553FA6C" w14:textId="6D2E5D87" w:rsidR="00AE3C3C" w:rsidRPr="00432B72" w:rsidRDefault="00384DCB" w:rsidP="00CA0A93">
      <w:pPr>
        <w:pStyle w:val="Odstavecseseznamem"/>
        <w:numPr>
          <w:ilvl w:val="1"/>
          <w:numId w:val="5"/>
        </w:numPr>
        <w:contextualSpacing w:val="0"/>
        <w:rPr>
          <w:b/>
          <w:bCs/>
        </w:rPr>
      </w:pPr>
      <w:r>
        <w:t xml:space="preserve">Odměna je splatná ve lhůtě 10 dnů od uzavření této smlouvy, přičemž poskytovatel není povinen poskytnout nabyvateli poskytovanou informaci před uhrazením sjednané odměny. </w:t>
      </w:r>
    </w:p>
    <w:p w14:paraId="26C6E54D" w14:textId="11C3286C" w:rsidR="00432B72" w:rsidRDefault="00432B72" w:rsidP="00CA0A93">
      <w:pPr>
        <w:rPr>
          <w:b/>
          <w:bCs/>
        </w:rPr>
      </w:pPr>
    </w:p>
    <w:p w14:paraId="06F27EA5" w14:textId="16754F07" w:rsidR="00432B72" w:rsidRPr="00432B72" w:rsidRDefault="00432B72" w:rsidP="00CA0A93">
      <w:pPr>
        <w:rPr>
          <w:i/>
          <w:iCs/>
        </w:rPr>
      </w:pPr>
      <w:r w:rsidRPr="0072472E">
        <w:rPr>
          <w:i/>
          <w:iCs/>
          <w:highlight w:val="lightGray"/>
        </w:rPr>
        <w:t>Varianta C – úplata dle licenční smlouvy mezi HMP a autorem díla či dle zvláštní právní úpravy</w:t>
      </w:r>
    </w:p>
    <w:p w14:paraId="45B64CB3" w14:textId="5D4F6437" w:rsidR="00384DCB" w:rsidRPr="00384DCB" w:rsidRDefault="00384DCB" w:rsidP="00CA0A93">
      <w:pPr>
        <w:pStyle w:val="Odstavecseseznamem"/>
        <w:numPr>
          <w:ilvl w:val="1"/>
          <w:numId w:val="6"/>
        </w:numPr>
        <w:contextualSpacing w:val="0"/>
        <w:rPr>
          <w:b/>
          <w:bCs/>
        </w:rPr>
      </w:pPr>
      <w:r>
        <w:t>Smluvní strany se v souladu s </w:t>
      </w:r>
      <w:proofErr w:type="spellStart"/>
      <w:r>
        <w:t>ust</w:t>
      </w:r>
      <w:proofErr w:type="spellEnd"/>
      <w:r>
        <w:t xml:space="preserve">. § 14b odst. 2 InfZ </w:t>
      </w:r>
      <w:r w:rsidR="0026427D">
        <w:t>a s ohledem na zvláštní právní úpravu, resp. s ohledem na licenční smlouvu uzavřenou mezi poskytovatelem a autorem poskytované informace</w:t>
      </w:r>
      <w:r>
        <w:t>, že odměna poskytovatele za poskytnutí licence k poskytované informaci činí částku ve výši ………… Kč (slovy: …………</w:t>
      </w:r>
      <w:proofErr w:type="gramStart"/>
      <w:r>
        <w:t>…….</w:t>
      </w:r>
      <w:proofErr w:type="gramEnd"/>
      <w:r>
        <w:t>. korun českých) na účet poskytovatele uvedený v záhlaví této smlouvy.</w:t>
      </w:r>
    </w:p>
    <w:p w14:paraId="7DA9517B" w14:textId="735A241F" w:rsidR="00384DCB" w:rsidRPr="0026534D" w:rsidRDefault="00384DCB" w:rsidP="00CA0A93">
      <w:pPr>
        <w:pStyle w:val="Odstavecseseznamem"/>
        <w:numPr>
          <w:ilvl w:val="1"/>
          <w:numId w:val="6"/>
        </w:numPr>
        <w:contextualSpacing w:val="0"/>
        <w:rPr>
          <w:b/>
          <w:bCs/>
        </w:rPr>
      </w:pPr>
      <w:r>
        <w:t xml:space="preserve">Odměna je splatná ve lhůtě 10 dnů od uzavření této smlouvy, přičemž poskytovatel není povinen poskytnout nabyvateli poskytovanou informaci před uhrazením sjednané odměny. </w:t>
      </w:r>
    </w:p>
    <w:p w14:paraId="6428B724" w14:textId="77777777" w:rsidR="0026534D" w:rsidRDefault="0026534D" w:rsidP="00CA0A93">
      <w:pPr>
        <w:pStyle w:val="Odstavecseseznamem"/>
        <w:ind w:left="425"/>
        <w:contextualSpacing w:val="0"/>
        <w:rPr>
          <w:b/>
          <w:bCs/>
        </w:rPr>
      </w:pPr>
    </w:p>
    <w:p w14:paraId="003C1694" w14:textId="77777777" w:rsidR="0026427D" w:rsidRPr="0026427D" w:rsidRDefault="0026427D" w:rsidP="00CA0A93">
      <w:pPr>
        <w:pStyle w:val="Odstavecseseznamem"/>
        <w:numPr>
          <w:ilvl w:val="0"/>
          <w:numId w:val="6"/>
        </w:numPr>
        <w:contextualSpacing w:val="0"/>
        <w:rPr>
          <w:b/>
          <w:bCs/>
          <w:vanish/>
        </w:rPr>
      </w:pPr>
    </w:p>
    <w:p w14:paraId="17F25D73" w14:textId="77777777" w:rsidR="0026427D" w:rsidRPr="0026427D" w:rsidRDefault="0026427D" w:rsidP="00CA0A93">
      <w:pPr>
        <w:pStyle w:val="Odstavecseseznamem"/>
        <w:numPr>
          <w:ilvl w:val="0"/>
          <w:numId w:val="6"/>
        </w:numPr>
        <w:contextualSpacing w:val="0"/>
        <w:rPr>
          <w:b/>
          <w:bCs/>
          <w:vanish/>
        </w:rPr>
      </w:pPr>
    </w:p>
    <w:p w14:paraId="07D14B5B" w14:textId="77777777" w:rsidR="0026427D" w:rsidRPr="0026427D" w:rsidRDefault="0026427D" w:rsidP="00CA0A93">
      <w:pPr>
        <w:pStyle w:val="Odstavecseseznamem"/>
        <w:numPr>
          <w:ilvl w:val="0"/>
          <w:numId w:val="6"/>
        </w:numPr>
        <w:contextualSpacing w:val="0"/>
        <w:rPr>
          <w:b/>
          <w:bCs/>
          <w:vanish/>
        </w:rPr>
      </w:pPr>
    </w:p>
    <w:p w14:paraId="7D27E210" w14:textId="03448D4C" w:rsidR="00AE3C3C" w:rsidRDefault="00AE3C3C" w:rsidP="00CA0A93">
      <w:pPr>
        <w:pStyle w:val="Odstavecseseznamem"/>
        <w:numPr>
          <w:ilvl w:val="0"/>
          <w:numId w:val="6"/>
        </w:numPr>
        <w:contextualSpacing w:val="0"/>
        <w:jc w:val="center"/>
        <w:rPr>
          <w:b/>
          <w:bCs/>
        </w:rPr>
      </w:pPr>
      <w:r>
        <w:rPr>
          <w:b/>
          <w:bCs/>
        </w:rPr>
        <w:t>článek</w:t>
      </w:r>
    </w:p>
    <w:p w14:paraId="4CAAD120" w14:textId="7D4D2DB5" w:rsidR="00F63B13" w:rsidRPr="00F63B13" w:rsidRDefault="00F63B13" w:rsidP="00CA0A93">
      <w:pPr>
        <w:pStyle w:val="Odstavecseseznamem"/>
        <w:numPr>
          <w:ilvl w:val="1"/>
          <w:numId w:val="6"/>
        </w:numPr>
        <w:contextualSpacing w:val="0"/>
        <w:rPr>
          <w:b/>
          <w:bCs/>
        </w:rPr>
      </w:pPr>
      <w:r>
        <w:t>Změny a doplňky této smlouvy jsou možné pouze formou písemných vzestupně číslovaných dodatků.</w:t>
      </w:r>
    </w:p>
    <w:p w14:paraId="77ED48AA" w14:textId="10284873" w:rsidR="0026427D" w:rsidRPr="00EC0CEB" w:rsidRDefault="00014754" w:rsidP="00CA0A93">
      <w:pPr>
        <w:pStyle w:val="Odstavecseseznamem"/>
        <w:numPr>
          <w:ilvl w:val="1"/>
          <w:numId w:val="6"/>
        </w:numPr>
        <w:contextualSpacing w:val="0"/>
        <w:rPr>
          <w:b/>
          <w:bCs/>
        </w:rPr>
      </w:pPr>
      <w:r>
        <w:t xml:space="preserve">Tato smlouva je vyhotovena </w:t>
      </w:r>
      <w:r w:rsidR="00EC0CEB" w:rsidRPr="00EC0CEB">
        <w:rPr>
          <w:i/>
          <w:iCs/>
          <w:highlight w:val="lightGray"/>
        </w:rPr>
        <w:t>Varianta A</w:t>
      </w:r>
      <w:r w:rsidR="00EC0CEB">
        <w:rPr>
          <w:i/>
          <w:iCs/>
        </w:rPr>
        <w:t xml:space="preserve"> </w:t>
      </w:r>
      <w:r>
        <w:t xml:space="preserve">ve 4 vyhotoveních, přičemž poskytovatel obdrží 3 vyhotovení a nabyvatel 1 </w:t>
      </w:r>
      <w:r w:rsidR="00EC0CEB">
        <w:t xml:space="preserve">vyhotovení. </w:t>
      </w:r>
      <w:r w:rsidR="00EC0CEB" w:rsidRPr="00EC0CEB">
        <w:rPr>
          <w:highlight w:val="lightGray"/>
        </w:rPr>
        <w:t xml:space="preserve">/ </w:t>
      </w:r>
      <w:r w:rsidR="00EC0CEB" w:rsidRPr="00EC0CEB">
        <w:rPr>
          <w:i/>
          <w:iCs/>
          <w:highlight w:val="lightGray"/>
        </w:rPr>
        <w:t>Varianta B</w:t>
      </w:r>
      <w:r w:rsidR="00EC0CEB">
        <w:t xml:space="preserve"> v elektronické podobě s elektronickými podpisy.</w:t>
      </w:r>
    </w:p>
    <w:p w14:paraId="425032A3" w14:textId="11B48C1F" w:rsidR="00EC0CEB" w:rsidRPr="00EC0CEB" w:rsidRDefault="00EC0CEB" w:rsidP="00CA0A93">
      <w:pPr>
        <w:pStyle w:val="Odstavecseseznamem"/>
        <w:numPr>
          <w:ilvl w:val="1"/>
          <w:numId w:val="6"/>
        </w:numPr>
        <w:contextualSpacing w:val="0"/>
      </w:pPr>
      <w:r w:rsidRPr="00EC0CEB">
        <w:t xml:space="preserve">Smluvní strany výslovně souhlasí s tím, aby tato Smlouva byla uvedena v Centrální evidenci smluv (CES) vedené Klientem, která je veřejně přístupná a která obsahuje údaje o </w:t>
      </w:r>
      <w:r>
        <w:t>s</w:t>
      </w:r>
      <w:r w:rsidRPr="00EC0CEB">
        <w:t xml:space="preserve">mluvních stranách, číselné označení této </w:t>
      </w:r>
      <w:r>
        <w:t>s</w:t>
      </w:r>
      <w:r w:rsidRPr="00EC0CEB">
        <w:t xml:space="preserve">mlouvy, datum jejího podpisu a text této </w:t>
      </w:r>
      <w:r>
        <w:t>s</w:t>
      </w:r>
      <w:r w:rsidRPr="00EC0CEB">
        <w:t>mlouvy.</w:t>
      </w:r>
    </w:p>
    <w:p w14:paraId="1C9E11DE" w14:textId="77777777" w:rsidR="00F63B13" w:rsidRDefault="00E2086C" w:rsidP="00CA0A93">
      <w:pPr>
        <w:pStyle w:val="Odstavecseseznamem"/>
        <w:numPr>
          <w:ilvl w:val="1"/>
          <w:numId w:val="6"/>
        </w:numPr>
        <w:contextualSpacing w:val="0"/>
      </w:pPr>
      <w:r w:rsidRPr="00E2086C">
        <w:rPr>
          <w:i/>
          <w:iCs/>
          <w:highlight w:val="lightGray"/>
        </w:rPr>
        <w:t>Varianta A</w:t>
      </w:r>
      <w:r>
        <w:t xml:space="preserve"> </w:t>
      </w:r>
    </w:p>
    <w:p w14:paraId="7705F34A" w14:textId="7E54F73E" w:rsidR="00E2086C" w:rsidRDefault="00EC0CEB" w:rsidP="00CA0A93">
      <w:pPr>
        <w:pStyle w:val="Odstavecseseznamem"/>
        <w:ind w:left="425"/>
        <w:contextualSpacing w:val="0"/>
      </w:pPr>
      <w:r w:rsidRPr="00EC0CEB">
        <w:t xml:space="preserve">Smlouva je platná </w:t>
      </w:r>
      <w:r w:rsidR="00E2086C">
        <w:t>a účinná dnem jejího p</w:t>
      </w:r>
      <w:r w:rsidRPr="00EC0CEB">
        <w:t xml:space="preserve">odpisu oběma </w:t>
      </w:r>
      <w:r>
        <w:t>s</w:t>
      </w:r>
      <w:r w:rsidRPr="00EC0CEB">
        <w:t>mluvními stranami</w:t>
      </w:r>
      <w:r w:rsidR="00E2086C">
        <w:t xml:space="preserve">. </w:t>
      </w:r>
    </w:p>
    <w:p w14:paraId="28794013" w14:textId="77777777" w:rsidR="00F63B13" w:rsidRDefault="00E2086C" w:rsidP="00CA0A93">
      <w:pPr>
        <w:pStyle w:val="Odstavecseseznamem"/>
        <w:ind w:left="425"/>
        <w:contextualSpacing w:val="0"/>
      </w:pPr>
      <w:r w:rsidRPr="00E2086C">
        <w:rPr>
          <w:i/>
          <w:iCs/>
          <w:highlight w:val="lightGray"/>
        </w:rPr>
        <w:t>Varianta B</w:t>
      </w:r>
      <w:r>
        <w:t xml:space="preserve"> </w:t>
      </w:r>
    </w:p>
    <w:p w14:paraId="344FD090" w14:textId="4B9C8E63" w:rsidR="00D80D09" w:rsidRDefault="00E2086C" w:rsidP="00CA0A93">
      <w:pPr>
        <w:pStyle w:val="Odstavecseseznamem"/>
        <w:ind w:left="425"/>
        <w:contextualSpacing w:val="0"/>
      </w:pPr>
      <w:r>
        <w:t>Smlouva je platná dnem jejího podpisu oběma smluvními stranami</w:t>
      </w:r>
      <w:r w:rsidR="00EC0CEB" w:rsidRPr="00EC0CEB">
        <w:t>, účinnosti nabývá dnem uveřejnění v registru smluv ve smyslu</w:t>
      </w:r>
      <w:r>
        <w:t xml:space="preserve"> </w:t>
      </w:r>
      <w:r w:rsidRPr="00E2086C">
        <w:t xml:space="preserve">zákona č. 340/2015 Sb., o zvláštních podmínkách účinnosti </w:t>
      </w:r>
      <w:r w:rsidRPr="00E2086C">
        <w:lastRenderedPageBreak/>
        <w:t>některých smluv, uveřejňování těchto smluv a o registru smluv (zákon o registru smluv), ve znění pozdějších předpisů (dále jen „</w:t>
      </w:r>
      <w:r w:rsidRPr="00E2086C">
        <w:rPr>
          <w:b/>
          <w:bCs/>
        </w:rPr>
        <w:t>ZRS</w:t>
      </w:r>
      <w:r w:rsidRPr="00E2086C">
        <w:t>“)</w:t>
      </w:r>
      <w:r w:rsidR="00EC0CEB" w:rsidRPr="00EC0CEB">
        <w:t>.</w:t>
      </w:r>
      <w:r>
        <w:t xml:space="preserve"> </w:t>
      </w:r>
    </w:p>
    <w:p w14:paraId="500F4428" w14:textId="282956FC" w:rsidR="00CA0A93" w:rsidRPr="00CA0A93" w:rsidRDefault="00CA0A93" w:rsidP="00CA0A93">
      <w:pPr>
        <w:pStyle w:val="Odstavecseseznamem"/>
        <w:ind w:left="425"/>
        <w:contextualSpacing w:val="0"/>
        <w:rPr>
          <w:i/>
          <w:iCs/>
        </w:rPr>
      </w:pPr>
      <w:r w:rsidRPr="00CA0A93">
        <w:rPr>
          <w:i/>
          <w:iCs/>
          <w:highlight w:val="lightGray"/>
        </w:rPr>
        <w:t>Varianta C – výhradní licence</w:t>
      </w:r>
    </w:p>
    <w:p w14:paraId="1B4B74E8" w14:textId="1810E252" w:rsidR="00CA0A93" w:rsidRDefault="00CA0A93" w:rsidP="00CA0A93">
      <w:pPr>
        <w:pStyle w:val="Odstavecseseznamem"/>
        <w:ind w:left="425"/>
        <w:contextualSpacing w:val="0"/>
      </w:pPr>
      <w:r>
        <w:t>Smlouva je platná dnem jejího podpisu oběma smluvními stranami, účinnosti nabývá dnem následujícím po dni, ve kterém uplyne lhůta dvou měsíců ode dne zveřejnění smlouvy způsobem umožňujícím dálkový přístup.</w:t>
      </w:r>
    </w:p>
    <w:p w14:paraId="40B30065" w14:textId="70F811CE" w:rsidR="00D80D09" w:rsidRDefault="00D80D09" w:rsidP="00CA0A93">
      <w:pPr>
        <w:pStyle w:val="Odstavecseseznamem"/>
        <w:numPr>
          <w:ilvl w:val="1"/>
          <w:numId w:val="6"/>
        </w:numPr>
        <w:contextualSpacing w:val="0"/>
      </w:pPr>
      <w:r w:rsidRPr="00D80D09">
        <w:t>Smluvní strany prohlašují, že skutečnosti uvedené v této Smlouvě nepovažují za obchodní tajemství ve smyslu § 504 zákona č. 89/2012 Sb., občanský zákoník, ve znění pozdějších předpisů, a udělují souhlas k jejich užití a zveřejnění bez stanovení jakýchkoli dalších podmínek.</w:t>
      </w:r>
    </w:p>
    <w:p w14:paraId="0AA7BAF3" w14:textId="542C0102" w:rsidR="00EC0CEB" w:rsidRDefault="00F63B13" w:rsidP="00CA0A93">
      <w:pPr>
        <w:pStyle w:val="Odstavecseseznamem"/>
        <w:numPr>
          <w:ilvl w:val="1"/>
          <w:numId w:val="6"/>
        </w:numPr>
        <w:contextualSpacing w:val="0"/>
      </w:pPr>
      <w:r>
        <w:t>Záležitosti výslovně neupravené touto smlouvou se řídí právním řádem České republiky, zejména příslušnými ustanoveními občanského zákoníku a autorského zákona.</w:t>
      </w:r>
    </w:p>
    <w:p w14:paraId="372F9028" w14:textId="4E4E53A2" w:rsidR="00CA0A93" w:rsidRPr="00EC0CEB" w:rsidRDefault="00CA0A93" w:rsidP="00CA0A93">
      <w:pPr>
        <w:pStyle w:val="Odstavecseseznamem"/>
        <w:numPr>
          <w:ilvl w:val="1"/>
          <w:numId w:val="6"/>
        </w:numPr>
        <w:contextualSpacing w:val="0"/>
      </w:pPr>
      <w:r>
        <w:t xml:space="preserve">Poruší-li nabyvatel jakékoli ustanovení této smlouvy, je poskytovatel oprávněn od této smlouvy s okamžitou účinností odstoupit. </w:t>
      </w:r>
    </w:p>
    <w:p w14:paraId="472D918F" w14:textId="76C14A4E" w:rsidR="00EC0CEB" w:rsidRPr="00CA0A93" w:rsidRDefault="00CA0A93" w:rsidP="00CA0A93">
      <w:pPr>
        <w:pStyle w:val="Odstavecseseznamem"/>
        <w:numPr>
          <w:ilvl w:val="1"/>
          <w:numId w:val="6"/>
        </w:numPr>
        <w:contextualSpacing w:val="0"/>
        <w:rPr>
          <w:b/>
          <w:bCs/>
        </w:rPr>
      </w:pPr>
      <w:r>
        <w:t>Smluvní strany prohlašují, že si tuto smlouvu pozorně přečetly, se smlouvou souhlasí a na důkaz toho připojují své podpisy.</w:t>
      </w:r>
    </w:p>
    <w:p w14:paraId="704C9156" w14:textId="11CA8F88" w:rsidR="00CA0A93" w:rsidRDefault="00CA0A93" w:rsidP="00CA0A93">
      <w:pPr>
        <w:rPr>
          <w:b/>
          <w:bCs/>
        </w:rPr>
      </w:pPr>
    </w:p>
    <w:p w14:paraId="22F0FD05" w14:textId="50554039" w:rsidR="00CA0A93" w:rsidRDefault="00CA0A93" w:rsidP="00CA0A93">
      <w:r>
        <w:t>V Praze, dne ……………………….</w:t>
      </w:r>
      <w:r>
        <w:tab/>
      </w:r>
      <w:r>
        <w:tab/>
      </w:r>
      <w:r>
        <w:tab/>
        <w:t>V ……</w:t>
      </w:r>
      <w:proofErr w:type="gramStart"/>
      <w:r>
        <w:t>…….</w:t>
      </w:r>
      <w:proofErr w:type="gramEnd"/>
      <w:r>
        <w:t>, dne …………………..</w:t>
      </w:r>
    </w:p>
    <w:p w14:paraId="718D9FF9" w14:textId="613F086B" w:rsidR="00CA0A93" w:rsidRDefault="00CA0A93" w:rsidP="00CA0A93"/>
    <w:p w14:paraId="4A32DF8A" w14:textId="1CB695D7" w:rsidR="00CA0A93" w:rsidRDefault="00CA0A93" w:rsidP="00CA0A93"/>
    <w:p w14:paraId="239F1161" w14:textId="286A7987" w:rsidR="00CA0A93" w:rsidRDefault="00CA0A93" w:rsidP="00CA0A93"/>
    <w:p w14:paraId="17C4E7DE" w14:textId="5AFCB820" w:rsidR="00CA0A93" w:rsidRDefault="00CA0A93" w:rsidP="00CA0A93">
      <w:pPr>
        <w:tabs>
          <w:tab w:val="center" w:pos="1985"/>
          <w:tab w:val="center" w:pos="6804"/>
        </w:tabs>
      </w:pPr>
      <w:r>
        <w:tab/>
        <w:t>………………………………..</w:t>
      </w:r>
      <w:r>
        <w:tab/>
        <w:t>…………………………………..</w:t>
      </w:r>
    </w:p>
    <w:p w14:paraId="2C308D93" w14:textId="5B4B3282" w:rsidR="00CA0A93" w:rsidRPr="00CA0A93" w:rsidRDefault="00CA0A93" w:rsidP="00CA0A93">
      <w:pPr>
        <w:tabs>
          <w:tab w:val="center" w:pos="1985"/>
          <w:tab w:val="center" w:pos="6804"/>
        </w:tabs>
      </w:pPr>
      <w:r>
        <w:tab/>
        <w:t>poskytovatel</w:t>
      </w:r>
      <w:r>
        <w:tab/>
        <w:t>nabyvatel</w:t>
      </w:r>
    </w:p>
    <w:sectPr w:rsidR="00CA0A93" w:rsidRPr="00CA0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90F6" w14:textId="77777777" w:rsidR="00C53860" w:rsidRDefault="00C53860" w:rsidP="00C53860">
      <w:pPr>
        <w:spacing w:after="0" w:line="240" w:lineRule="auto"/>
      </w:pPr>
      <w:r>
        <w:separator/>
      </w:r>
    </w:p>
  </w:endnote>
  <w:endnote w:type="continuationSeparator" w:id="0">
    <w:p w14:paraId="665E57D1" w14:textId="77777777" w:rsidR="00C53860" w:rsidRDefault="00C53860" w:rsidP="00C5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512" w14:textId="77777777" w:rsidR="001C465B" w:rsidRDefault="001C46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40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011EC" w14:textId="3FDBB5C1" w:rsidR="00253BF1" w:rsidRDefault="00253BF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6B7AE" w14:textId="77777777" w:rsidR="00C53860" w:rsidRDefault="00C538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B037" w14:textId="77777777" w:rsidR="001C465B" w:rsidRDefault="001C4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4D17" w14:textId="77777777" w:rsidR="00C53860" w:rsidRDefault="00C53860" w:rsidP="00C53860">
      <w:pPr>
        <w:spacing w:after="0" w:line="240" w:lineRule="auto"/>
      </w:pPr>
      <w:r>
        <w:separator/>
      </w:r>
    </w:p>
  </w:footnote>
  <w:footnote w:type="continuationSeparator" w:id="0">
    <w:p w14:paraId="49D2134A" w14:textId="77777777" w:rsidR="00C53860" w:rsidRDefault="00C53860" w:rsidP="00C5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EA1B" w14:textId="00D5A33E" w:rsidR="00C53860" w:rsidRDefault="00EA0620">
    <w:pPr>
      <w:pStyle w:val="Zhlav"/>
    </w:pPr>
    <w:r>
      <w:rPr>
        <w:noProof/>
      </w:rPr>
      <w:pict w14:anchorId="413A9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656016" o:spid="_x0000_s2050" type="#_x0000_t136" style="position:absolute;left:0;text-align:left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265D" w14:textId="3E713BC4" w:rsidR="001C465B" w:rsidRDefault="001C465B" w:rsidP="001C465B">
    <w:pPr>
      <w:pStyle w:val="Zhlav"/>
      <w:jc w:val="center"/>
    </w:pPr>
    <w:r>
      <w:t>Jedná se o vzor vytvořený pro potřeby hlavního města Prahy, resp. Magistrátu hlavního města Prahy. Nabízí-li text několik variant, je potřeba zvolit jednu z nabízených variant. Text podbarvený šedou barvou slouží pouze jako vysvětlení, není možné jej ponechat ve finálním návrhu smlouvy.</w:t>
    </w:r>
  </w:p>
  <w:p w14:paraId="4C6D103B" w14:textId="41DB8C08" w:rsidR="00C53860" w:rsidRDefault="00EA0620">
    <w:pPr>
      <w:pStyle w:val="Zhlav"/>
    </w:pPr>
    <w:r>
      <w:rPr>
        <w:noProof/>
      </w:rPr>
      <w:pict w14:anchorId="6D8FD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656017" o:spid="_x0000_s2051" type="#_x0000_t136" style="position:absolute;left:0;text-align:left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A769" w14:textId="3FE95CF8" w:rsidR="00C53860" w:rsidRDefault="00EA0620">
    <w:pPr>
      <w:pStyle w:val="Zhlav"/>
    </w:pPr>
    <w:r>
      <w:rPr>
        <w:noProof/>
      </w:rPr>
      <w:pict w14:anchorId="2540BE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656015" o:spid="_x0000_s2049" type="#_x0000_t136" style="position:absolute;left:0;text-align:left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884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26CA1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CA24ED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26B16A7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92D23AE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036BC8"/>
    <w:multiLevelType w:val="multilevel"/>
    <w:tmpl w:val="5EEE48E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ascii="Times New Roman" w:hAnsi="Times New Roman" w:hint="default"/>
        <w:b w:val="0"/>
        <w:bCs w:val="0"/>
        <w:i w:val="0"/>
        <w:sz w:val="24"/>
      </w:rPr>
    </w:lvl>
    <w:lvl w:ilvl="2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36"/>
    <w:rsid w:val="00014754"/>
    <w:rsid w:val="00037B9D"/>
    <w:rsid w:val="00094F56"/>
    <w:rsid w:val="000E23D3"/>
    <w:rsid w:val="00136072"/>
    <w:rsid w:val="00180027"/>
    <w:rsid w:val="001B19D4"/>
    <w:rsid w:val="001C465B"/>
    <w:rsid w:val="002525C6"/>
    <w:rsid w:val="00253BF1"/>
    <w:rsid w:val="0026427D"/>
    <w:rsid w:val="0026534D"/>
    <w:rsid w:val="00265536"/>
    <w:rsid w:val="00384DCB"/>
    <w:rsid w:val="00397380"/>
    <w:rsid w:val="003B1A1E"/>
    <w:rsid w:val="00415C36"/>
    <w:rsid w:val="00432B72"/>
    <w:rsid w:val="0053457D"/>
    <w:rsid w:val="005E77BA"/>
    <w:rsid w:val="00626D03"/>
    <w:rsid w:val="00675290"/>
    <w:rsid w:val="006A50E0"/>
    <w:rsid w:val="006F706F"/>
    <w:rsid w:val="00710A3C"/>
    <w:rsid w:val="0072472E"/>
    <w:rsid w:val="008053D1"/>
    <w:rsid w:val="00856233"/>
    <w:rsid w:val="00902D6D"/>
    <w:rsid w:val="009E00C4"/>
    <w:rsid w:val="009E47F2"/>
    <w:rsid w:val="00AA7344"/>
    <w:rsid w:val="00AE3C3C"/>
    <w:rsid w:val="00B1241A"/>
    <w:rsid w:val="00B40D18"/>
    <w:rsid w:val="00C53860"/>
    <w:rsid w:val="00CA0A93"/>
    <w:rsid w:val="00D80D09"/>
    <w:rsid w:val="00DD0B68"/>
    <w:rsid w:val="00E2086C"/>
    <w:rsid w:val="00E30D61"/>
    <w:rsid w:val="00E9037A"/>
    <w:rsid w:val="00E90935"/>
    <w:rsid w:val="00EA0620"/>
    <w:rsid w:val="00EC0CEB"/>
    <w:rsid w:val="00F47042"/>
    <w:rsid w:val="00F63B13"/>
    <w:rsid w:val="00F8756E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0C4BE5"/>
  <w15:chartTrackingRefBased/>
  <w15:docId w15:val="{C4AA24D1-0EE8-4D93-91DE-4478D35D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3D3"/>
    <w:pPr>
      <w:spacing w:after="120" w:line="320" w:lineRule="exact"/>
      <w:jc w:val="both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4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86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5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86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D4BC-A85F-40AD-B768-C68638B0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7740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Kuběnová Magdaléna (MHMP, PRP)</dc:creator>
  <cp:keywords/>
  <dc:description/>
  <cp:lastModifiedBy>Kotnauerová Michala (MHMP, PRP)</cp:lastModifiedBy>
  <cp:revision>2</cp:revision>
  <dcterms:created xsi:type="dcterms:W3CDTF">2024-09-12T09:59:00Z</dcterms:created>
  <dcterms:modified xsi:type="dcterms:W3CDTF">2024-09-12T09:59:00Z</dcterms:modified>
</cp:coreProperties>
</file>