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66" w:type="dxa"/>
        <w:tblInd w:w="-7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2"/>
        <w:gridCol w:w="1020"/>
        <w:gridCol w:w="1077"/>
        <w:gridCol w:w="850"/>
        <w:gridCol w:w="1134"/>
        <w:gridCol w:w="6"/>
      </w:tblGrid>
      <w:tr w:rsidR="00F105E0" w:rsidRPr="00F3023E" w:rsidTr="00C20C2C">
        <w:trPr>
          <w:gridAfter w:val="1"/>
          <w:wAfter w:w="6" w:type="dxa"/>
          <w:trHeight w:hRule="exact" w:val="576"/>
        </w:trPr>
        <w:tc>
          <w:tcPr>
            <w:tcW w:w="1077" w:type="dxa"/>
            <w:shd w:val="clear" w:color="auto" w:fill="auto"/>
            <w:vAlign w:val="center"/>
          </w:tcPr>
          <w:p w:rsidR="00F105E0" w:rsidRPr="00F3023E" w:rsidRDefault="00F105E0">
            <w:pPr>
              <w:rPr>
                <w:sz w:val="22"/>
              </w:rPr>
            </w:pPr>
            <w:r w:rsidRPr="00F3023E">
              <w:rPr>
                <w:sz w:val="22"/>
              </w:rPr>
              <w:t>Pro</w:t>
            </w:r>
          </w:p>
        </w:tc>
        <w:tc>
          <w:tcPr>
            <w:tcW w:w="7483" w:type="dxa"/>
            <w:gridSpan w:val="5"/>
            <w:shd w:val="clear" w:color="auto" w:fill="auto"/>
            <w:vAlign w:val="center"/>
          </w:tcPr>
          <w:p w:rsidR="00F105E0" w:rsidRPr="00F3023E" w:rsidRDefault="003F792E" w:rsidP="00A81CA2">
            <w:pPr>
              <w:rPr>
                <w:b/>
                <w:sz w:val="22"/>
              </w:rPr>
            </w:pPr>
            <w:r w:rsidRPr="00F3023E">
              <w:rPr>
                <w:b/>
                <w:sz w:val="22"/>
              </w:rPr>
              <w:t>Mgr. Martina Bendu</w:t>
            </w:r>
            <w:r w:rsidR="00C20C2C" w:rsidRPr="00F3023E">
              <w:rPr>
                <w:b/>
                <w:sz w:val="22"/>
              </w:rPr>
              <w:t xml:space="preserve">, </w:t>
            </w:r>
            <w:r w:rsidRPr="00F3023E">
              <w:rPr>
                <w:b/>
                <w:sz w:val="22"/>
              </w:rPr>
              <w:t xml:space="preserve">předsedu </w:t>
            </w:r>
            <w:r w:rsidR="00A81CA2">
              <w:rPr>
                <w:b/>
                <w:sz w:val="22"/>
              </w:rPr>
              <w:t xml:space="preserve">Komise </w:t>
            </w:r>
            <w:r w:rsidRPr="00F3023E">
              <w:rPr>
                <w:b/>
                <w:sz w:val="22"/>
              </w:rPr>
              <w:t xml:space="preserve"> RHMP pro </w:t>
            </w:r>
            <w:r w:rsidR="00A81CA2">
              <w:rPr>
                <w:b/>
                <w:sz w:val="22"/>
              </w:rPr>
              <w:t>udělování grantů v oblasti cestovního ruchu</w:t>
            </w:r>
          </w:p>
        </w:tc>
      </w:tr>
      <w:tr w:rsidR="00F105E0" w:rsidRPr="00F3023E" w:rsidTr="00F105E0">
        <w:trPr>
          <w:gridAfter w:val="1"/>
          <w:wAfter w:w="6" w:type="dxa"/>
          <w:trHeight w:hRule="exact" w:val="440"/>
        </w:trPr>
        <w:tc>
          <w:tcPr>
            <w:tcW w:w="1077" w:type="dxa"/>
            <w:shd w:val="clear" w:color="auto" w:fill="auto"/>
            <w:vAlign w:val="center"/>
          </w:tcPr>
          <w:p w:rsidR="00F105E0" w:rsidRPr="00F3023E" w:rsidRDefault="00F105E0">
            <w:pPr>
              <w:rPr>
                <w:sz w:val="22"/>
              </w:rPr>
            </w:pPr>
            <w:r w:rsidRPr="00F3023E">
              <w:rPr>
                <w:sz w:val="22"/>
              </w:rPr>
              <w:t>Přítomni</w:t>
            </w:r>
          </w:p>
        </w:tc>
        <w:tc>
          <w:tcPr>
            <w:tcW w:w="7483" w:type="dxa"/>
            <w:gridSpan w:val="5"/>
            <w:shd w:val="clear" w:color="auto" w:fill="auto"/>
            <w:vAlign w:val="center"/>
          </w:tcPr>
          <w:p w:rsidR="00F105E0" w:rsidRPr="00F3023E" w:rsidRDefault="00F105E0">
            <w:pPr>
              <w:rPr>
                <w:b/>
                <w:sz w:val="22"/>
              </w:rPr>
            </w:pPr>
          </w:p>
        </w:tc>
      </w:tr>
      <w:tr w:rsidR="00F105E0" w:rsidRPr="00F3023E" w:rsidTr="003F792E">
        <w:trPr>
          <w:gridAfter w:val="1"/>
          <w:wAfter w:w="6" w:type="dxa"/>
          <w:trHeight w:hRule="exact" w:val="1410"/>
        </w:trPr>
        <w:tc>
          <w:tcPr>
            <w:tcW w:w="1077" w:type="dxa"/>
            <w:shd w:val="clear" w:color="auto" w:fill="auto"/>
            <w:vAlign w:val="center"/>
          </w:tcPr>
          <w:p w:rsidR="00F105E0" w:rsidRPr="00F3023E" w:rsidRDefault="00F105E0"/>
        </w:tc>
        <w:tc>
          <w:tcPr>
            <w:tcW w:w="7483" w:type="dxa"/>
            <w:gridSpan w:val="5"/>
            <w:shd w:val="clear" w:color="auto" w:fill="auto"/>
            <w:vAlign w:val="center"/>
          </w:tcPr>
          <w:p w:rsidR="00997ACF" w:rsidRPr="00F3023E" w:rsidRDefault="00997ACF" w:rsidP="00997ACF">
            <w:pPr>
              <w:spacing w:after="200" w:line="276" w:lineRule="auto"/>
              <w:ind w:left="1410" w:hanging="141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3023E">
              <w:rPr>
                <w:rFonts w:eastAsia="Calibri"/>
                <w:b/>
                <w:sz w:val="22"/>
                <w:szCs w:val="22"/>
                <w:lang w:eastAsia="en-US"/>
              </w:rPr>
              <w:t>Členové:</w:t>
            </w:r>
            <w:r w:rsidRPr="00F3023E">
              <w:rPr>
                <w:rFonts w:eastAsia="Calibri"/>
                <w:b/>
                <w:sz w:val="22"/>
                <w:szCs w:val="22"/>
                <w:lang w:eastAsia="en-US"/>
              </w:rPr>
              <w:tab/>
            </w:r>
            <w:r w:rsidR="003F792E" w:rsidRPr="00F3023E">
              <w:rPr>
                <w:rFonts w:eastAsia="Calibri"/>
                <w:sz w:val="22"/>
                <w:szCs w:val="22"/>
                <w:lang w:eastAsia="en-US"/>
              </w:rPr>
              <w:t>Mgr. Martin Benda</w:t>
            </w:r>
            <w:r w:rsidR="00864B9E" w:rsidRPr="00F3023E">
              <w:rPr>
                <w:rFonts w:eastAsia="Calibri"/>
                <w:sz w:val="22"/>
                <w:szCs w:val="22"/>
                <w:lang w:eastAsia="en-US"/>
              </w:rPr>
              <w:t xml:space="preserve"> – předseda,</w:t>
            </w:r>
            <w:r w:rsidR="003F792E" w:rsidRPr="00F3023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3023E">
              <w:rPr>
                <w:rFonts w:eastAsia="Calibri"/>
                <w:sz w:val="22"/>
                <w:szCs w:val="22"/>
                <w:lang w:eastAsia="en-US"/>
              </w:rPr>
              <w:t>Mgr. František Cipro, PhDr. Jana Hudcová</w:t>
            </w:r>
            <w:r w:rsidR="00F3023E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="008B7AFF" w:rsidRPr="00F3023E">
              <w:rPr>
                <w:rFonts w:eastAsia="Calibri"/>
                <w:sz w:val="22"/>
                <w:szCs w:val="22"/>
                <w:lang w:eastAsia="en-US"/>
              </w:rPr>
              <w:t>Ing. Otakar John</w:t>
            </w:r>
            <w:r w:rsidR="003F792E" w:rsidRPr="00F3023E">
              <w:rPr>
                <w:rFonts w:eastAsia="Calibri"/>
                <w:sz w:val="22"/>
                <w:szCs w:val="22"/>
                <w:lang w:eastAsia="en-US"/>
              </w:rPr>
              <w:t>, PhDr. Vladimír Dolejš</w:t>
            </w:r>
            <w:r w:rsidR="00A81CA2">
              <w:rPr>
                <w:rFonts w:eastAsia="Calibri"/>
                <w:sz w:val="22"/>
                <w:szCs w:val="22"/>
                <w:lang w:eastAsia="en-US"/>
              </w:rPr>
              <w:t>, Zdena Štěpánková, Mgr. Robert Pecka, Vladimír Šraier</w:t>
            </w:r>
          </w:p>
          <w:p w:rsidR="00997ACF" w:rsidRPr="00F3023E" w:rsidRDefault="00997ACF" w:rsidP="00997ACF">
            <w:pPr>
              <w:spacing w:after="200"/>
              <w:ind w:left="1410" w:hanging="141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3023E">
              <w:rPr>
                <w:rFonts w:eastAsia="Calibri"/>
                <w:b/>
                <w:sz w:val="22"/>
                <w:szCs w:val="22"/>
                <w:lang w:eastAsia="en-US"/>
              </w:rPr>
              <w:t>Tajemnice:</w:t>
            </w:r>
            <w:r w:rsidRPr="00F3023E">
              <w:rPr>
                <w:rFonts w:eastAsia="Calibri"/>
                <w:sz w:val="22"/>
                <w:szCs w:val="22"/>
                <w:lang w:eastAsia="en-US"/>
              </w:rPr>
              <w:tab/>
              <w:t>Ing. Iveta Jechová</w:t>
            </w:r>
          </w:p>
          <w:p w:rsidR="00F105E0" w:rsidRPr="00F3023E" w:rsidRDefault="00F105E0" w:rsidP="008B7AFF">
            <w:pPr>
              <w:spacing w:after="200"/>
              <w:ind w:left="1410" w:hanging="141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05E0" w:rsidRPr="00F3023E" w:rsidTr="00A81CA2">
        <w:trPr>
          <w:gridAfter w:val="1"/>
          <w:wAfter w:w="6" w:type="dxa"/>
          <w:trHeight w:hRule="exact" w:val="849"/>
        </w:trPr>
        <w:tc>
          <w:tcPr>
            <w:tcW w:w="1077" w:type="dxa"/>
            <w:shd w:val="clear" w:color="auto" w:fill="auto"/>
            <w:vAlign w:val="center"/>
          </w:tcPr>
          <w:p w:rsidR="00F105E0" w:rsidRPr="00F3023E" w:rsidRDefault="00F105E0">
            <w:pPr>
              <w:rPr>
                <w:sz w:val="22"/>
              </w:rPr>
            </w:pPr>
            <w:r w:rsidRPr="00F3023E">
              <w:rPr>
                <w:sz w:val="22"/>
              </w:rPr>
              <w:t>Věc</w:t>
            </w:r>
          </w:p>
        </w:tc>
        <w:tc>
          <w:tcPr>
            <w:tcW w:w="7483" w:type="dxa"/>
            <w:gridSpan w:val="5"/>
            <w:shd w:val="clear" w:color="auto" w:fill="auto"/>
            <w:vAlign w:val="center"/>
          </w:tcPr>
          <w:p w:rsidR="00997ACF" w:rsidRPr="00F3023E" w:rsidRDefault="00997ACF" w:rsidP="00EE3182">
            <w:pPr>
              <w:jc w:val="both"/>
              <w:rPr>
                <w:b/>
                <w:sz w:val="22"/>
              </w:rPr>
            </w:pPr>
            <w:r w:rsidRPr="00F3023E">
              <w:rPr>
                <w:b/>
                <w:sz w:val="22"/>
              </w:rPr>
              <w:t>Zápis z</w:t>
            </w:r>
            <w:r w:rsidR="00957066">
              <w:rPr>
                <w:b/>
                <w:sz w:val="22"/>
              </w:rPr>
              <w:t>e 4</w:t>
            </w:r>
            <w:r w:rsidRPr="00F3023E">
              <w:rPr>
                <w:b/>
                <w:sz w:val="22"/>
              </w:rPr>
              <w:t xml:space="preserve">. řádného jednání </w:t>
            </w:r>
            <w:r w:rsidR="00957066">
              <w:rPr>
                <w:b/>
                <w:sz w:val="22"/>
              </w:rPr>
              <w:t xml:space="preserve">Komise </w:t>
            </w:r>
            <w:r w:rsidRPr="00F3023E">
              <w:rPr>
                <w:b/>
                <w:sz w:val="22"/>
              </w:rPr>
              <w:t xml:space="preserve">Rady hlavního města Prahy pro </w:t>
            </w:r>
            <w:r w:rsidR="00957066">
              <w:rPr>
                <w:b/>
                <w:sz w:val="22"/>
              </w:rPr>
              <w:t>udělování grantů v oblasti cestovního ruchu</w:t>
            </w:r>
            <w:r w:rsidR="00EE3182" w:rsidRPr="00F3023E">
              <w:rPr>
                <w:b/>
                <w:sz w:val="22"/>
              </w:rPr>
              <w:t xml:space="preserve">, </w:t>
            </w:r>
            <w:r w:rsidRPr="00F3023E">
              <w:rPr>
                <w:b/>
                <w:sz w:val="22"/>
              </w:rPr>
              <w:t xml:space="preserve">konaného dne </w:t>
            </w:r>
            <w:r w:rsidR="00957066">
              <w:rPr>
                <w:b/>
                <w:sz w:val="22"/>
              </w:rPr>
              <w:t>26.11.</w:t>
            </w:r>
            <w:r w:rsidR="003F792E" w:rsidRPr="00F3023E">
              <w:rPr>
                <w:b/>
                <w:sz w:val="22"/>
              </w:rPr>
              <w:t>2019</w:t>
            </w:r>
            <w:r w:rsidR="008B7AFF" w:rsidRPr="00F3023E">
              <w:rPr>
                <w:b/>
                <w:sz w:val="22"/>
              </w:rPr>
              <w:t xml:space="preserve"> v</w:t>
            </w:r>
            <w:r w:rsidR="003F792E" w:rsidRPr="00F3023E">
              <w:rPr>
                <w:b/>
                <w:sz w:val="22"/>
              </w:rPr>
              <w:t>e</w:t>
            </w:r>
            <w:r w:rsidR="00864B9E" w:rsidRPr="00F3023E">
              <w:rPr>
                <w:b/>
                <w:sz w:val="22"/>
              </w:rPr>
              <w:t xml:space="preserve"> </w:t>
            </w:r>
            <w:r w:rsidR="00957066">
              <w:rPr>
                <w:b/>
                <w:sz w:val="22"/>
              </w:rPr>
              <w:t>14.3</w:t>
            </w:r>
            <w:r w:rsidR="003F792E" w:rsidRPr="00F3023E">
              <w:rPr>
                <w:b/>
                <w:sz w:val="22"/>
              </w:rPr>
              <w:t>0</w:t>
            </w:r>
            <w:r w:rsidRPr="00F3023E">
              <w:rPr>
                <w:b/>
                <w:sz w:val="22"/>
              </w:rPr>
              <w:t xml:space="preserve"> hod.  </w:t>
            </w:r>
            <w:r w:rsidR="003F792E" w:rsidRPr="00F3023E">
              <w:rPr>
                <w:b/>
                <w:sz w:val="22"/>
              </w:rPr>
              <w:t xml:space="preserve">v zasedací místnosti </w:t>
            </w:r>
            <w:r w:rsidR="00957066">
              <w:rPr>
                <w:b/>
                <w:sz w:val="22"/>
              </w:rPr>
              <w:t>č. 349 v budově Nové radnice na Mariánském nám. č. 2</w:t>
            </w:r>
          </w:p>
          <w:p w:rsidR="00F105E0" w:rsidRPr="00F3023E" w:rsidRDefault="00F105E0">
            <w:pPr>
              <w:rPr>
                <w:b/>
                <w:sz w:val="22"/>
              </w:rPr>
            </w:pPr>
          </w:p>
        </w:tc>
      </w:tr>
      <w:tr w:rsidR="00F105E0" w:rsidRPr="00F3023E" w:rsidTr="00F105E0">
        <w:trPr>
          <w:trHeight w:hRule="exact" w:val="440"/>
        </w:trPr>
        <w:tc>
          <w:tcPr>
            <w:tcW w:w="1077" w:type="dxa"/>
            <w:shd w:val="clear" w:color="auto" w:fill="auto"/>
            <w:vAlign w:val="center"/>
          </w:tcPr>
          <w:p w:rsidR="00F105E0" w:rsidRPr="00F3023E" w:rsidRDefault="00F105E0">
            <w:pPr>
              <w:rPr>
                <w:sz w:val="22"/>
              </w:rPr>
            </w:pPr>
            <w:r w:rsidRPr="00F3023E">
              <w:rPr>
                <w:sz w:val="22"/>
              </w:rPr>
              <w:t>Zpracoval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05E0" w:rsidRPr="00F3023E" w:rsidRDefault="00F105E0">
            <w:pPr>
              <w:rPr>
                <w:b/>
                <w:sz w:val="22"/>
              </w:rPr>
            </w:pPr>
            <w:r w:rsidRPr="00F3023E">
              <w:rPr>
                <w:b/>
                <w:sz w:val="22"/>
              </w:rPr>
              <w:t>Ing. Iveta Jechová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105E0" w:rsidRPr="00F3023E" w:rsidRDefault="00F105E0">
            <w:pPr>
              <w:rPr>
                <w:sz w:val="22"/>
              </w:rPr>
            </w:pPr>
            <w:r w:rsidRPr="00F3023E">
              <w:rPr>
                <w:sz w:val="22"/>
              </w:rPr>
              <w:t>Počet stran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105E0" w:rsidRPr="00F3023E" w:rsidRDefault="00F36EF8" w:rsidP="00A96CBC">
            <w:pPr>
              <w:rPr>
                <w:b/>
                <w:sz w:val="22"/>
              </w:rPr>
            </w:pPr>
            <w:r w:rsidRPr="00F3023E">
              <w:rPr>
                <w:b/>
                <w:sz w:val="22"/>
              </w:rPr>
              <w:t xml:space="preserve"> </w:t>
            </w:r>
            <w:r w:rsidR="00A96CBC">
              <w:rPr>
                <w:b/>
                <w:sz w:val="22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105E0" w:rsidRPr="00F3023E" w:rsidRDefault="00F105E0">
            <w:pPr>
              <w:rPr>
                <w:sz w:val="22"/>
              </w:rPr>
            </w:pPr>
            <w:r w:rsidRPr="00F3023E">
              <w:rPr>
                <w:sz w:val="22"/>
              </w:rPr>
              <w:t>Datum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105E0" w:rsidRPr="00F3023E" w:rsidRDefault="00957066" w:rsidP="00864B9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27.11.</w:t>
            </w:r>
            <w:r w:rsidR="003F792E" w:rsidRPr="00F3023E">
              <w:rPr>
                <w:b/>
                <w:sz w:val="22"/>
              </w:rPr>
              <w:t>2019</w:t>
            </w:r>
          </w:p>
        </w:tc>
      </w:tr>
    </w:tbl>
    <w:p w:rsidR="00F105E0" w:rsidRPr="00F3023E" w:rsidRDefault="0056283B">
      <w:r w:rsidRPr="00F3023E">
        <w:tab/>
      </w:r>
    </w:p>
    <w:p w:rsidR="005C7D40" w:rsidRPr="00FE315A" w:rsidRDefault="007B75C4" w:rsidP="00FE315A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F3023E">
        <w:rPr>
          <w:rFonts w:eastAsia="Calibri"/>
          <w:sz w:val="22"/>
          <w:szCs w:val="22"/>
          <w:lang w:eastAsia="en-US"/>
        </w:rPr>
        <w:t xml:space="preserve">Komise se sešla v počtu </w:t>
      </w:r>
      <w:r w:rsidR="00957066">
        <w:rPr>
          <w:rFonts w:eastAsia="Calibri"/>
          <w:sz w:val="22"/>
          <w:szCs w:val="22"/>
          <w:lang w:eastAsia="en-US"/>
        </w:rPr>
        <w:t>8</w:t>
      </w:r>
      <w:r w:rsidRPr="00F3023E">
        <w:rPr>
          <w:rFonts w:eastAsia="Calibri"/>
          <w:sz w:val="22"/>
          <w:szCs w:val="22"/>
          <w:lang w:eastAsia="en-US"/>
        </w:rPr>
        <w:t xml:space="preserve"> osob a byla usnášeníschopná.</w:t>
      </w:r>
    </w:p>
    <w:p w:rsidR="007B75C4" w:rsidRPr="00F3023E" w:rsidRDefault="007B75C4" w:rsidP="007B75C4">
      <w:pPr>
        <w:spacing w:after="200" w:line="276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F3023E">
        <w:rPr>
          <w:rFonts w:eastAsia="Calibri"/>
          <w:b/>
          <w:sz w:val="32"/>
          <w:szCs w:val="32"/>
          <w:lang w:eastAsia="en-US"/>
        </w:rPr>
        <w:t>Průběh jednání</w:t>
      </w:r>
    </w:p>
    <w:p w:rsidR="007B75C4" w:rsidRPr="00F3023E" w:rsidRDefault="007B75C4" w:rsidP="007B75C4">
      <w:pPr>
        <w:spacing w:after="200" w:line="276" w:lineRule="auto"/>
        <w:jc w:val="center"/>
        <w:rPr>
          <w:rFonts w:eastAsia="Calibri"/>
          <w:b/>
          <w:sz w:val="2"/>
          <w:szCs w:val="2"/>
          <w:lang w:eastAsia="en-US"/>
        </w:rPr>
      </w:pPr>
    </w:p>
    <w:p w:rsidR="007B75C4" w:rsidRPr="00F3023E" w:rsidRDefault="00A141D1" w:rsidP="00C94A8E">
      <w:pPr>
        <w:spacing w:after="200" w:line="276" w:lineRule="auto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F3023E">
        <w:rPr>
          <w:rFonts w:eastAsia="Calibri"/>
          <w:b/>
          <w:sz w:val="28"/>
          <w:szCs w:val="28"/>
          <w:lang w:eastAsia="en-US"/>
        </w:rPr>
        <w:t>1.</w:t>
      </w:r>
      <w:r w:rsidR="00362C94" w:rsidRPr="00F3023E">
        <w:rPr>
          <w:rFonts w:eastAsia="Calibri"/>
          <w:b/>
          <w:sz w:val="28"/>
          <w:szCs w:val="28"/>
          <w:lang w:eastAsia="en-US"/>
        </w:rPr>
        <w:t xml:space="preserve"> </w:t>
      </w:r>
      <w:r w:rsidR="00375095">
        <w:rPr>
          <w:rFonts w:eastAsia="Calibri"/>
          <w:b/>
          <w:sz w:val="28"/>
          <w:szCs w:val="28"/>
          <w:lang w:eastAsia="en-US"/>
        </w:rPr>
        <w:tab/>
      </w:r>
      <w:r w:rsidR="007B75C4" w:rsidRPr="00F3023E">
        <w:rPr>
          <w:rFonts w:eastAsia="Calibri"/>
          <w:b/>
          <w:sz w:val="28"/>
          <w:szCs w:val="28"/>
          <w:lang w:eastAsia="en-US"/>
        </w:rPr>
        <w:t xml:space="preserve">Zahájení </w:t>
      </w:r>
    </w:p>
    <w:p w:rsidR="00E40964" w:rsidRDefault="0069568E" w:rsidP="007B75C4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F3023E">
        <w:rPr>
          <w:rFonts w:eastAsia="Calibri"/>
          <w:sz w:val="22"/>
          <w:szCs w:val="22"/>
          <w:lang w:eastAsia="en-US"/>
        </w:rPr>
        <w:t>Předseda</w:t>
      </w:r>
      <w:r w:rsidR="007B75C4" w:rsidRPr="00F3023E">
        <w:rPr>
          <w:rFonts w:eastAsia="Calibri"/>
          <w:sz w:val="22"/>
          <w:szCs w:val="22"/>
          <w:lang w:eastAsia="en-US"/>
        </w:rPr>
        <w:t xml:space="preserve"> </w:t>
      </w:r>
      <w:r w:rsidR="00E40964" w:rsidRPr="00F3023E">
        <w:rPr>
          <w:rFonts w:eastAsia="Calibri"/>
          <w:sz w:val="22"/>
          <w:szCs w:val="22"/>
          <w:lang w:eastAsia="en-US"/>
        </w:rPr>
        <w:t>Komise</w:t>
      </w:r>
      <w:r w:rsidR="007B75C4" w:rsidRPr="00F3023E">
        <w:rPr>
          <w:rFonts w:eastAsia="Calibri"/>
          <w:sz w:val="22"/>
          <w:szCs w:val="22"/>
          <w:lang w:eastAsia="en-US"/>
        </w:rPr>
        <w:t xml:space="preserve"> uvítal přítomné </w:t>
      </w:r>
      <w:r w:rsidR="00957066">
        <w:rPr>
          <w:rFonts w:eastAsia="Calibri"/>
          <w:sz w:val="22"/>
          <w:szCs w:val="22"/>
          <w:lang w:eastAsia="en-US"/>
        </w:rPr>
        <w:t>členy.</w:t>
      </w:r>
      <w:r w:rsidR="003F792E" w:rsidRPr="00F3023E">
        <w:rPr>
          <w:rFonts w:eastAsia="Calibri"/>
          <w:sz w:val="22"/>
          <w:szCs w:val="22"/>
          <w:lang w:eastAsia="en-US"/>
        </w:rPr>
        <w:t xml:space="preserve"> </w:t>
      </w:r>
      <w:r w:rsidR="00957066">
        <w:rPr>
          <w:rFonts w:eastAsia="Calibri"/>
          <w:sz w:val="22"/>
          <w:szCs w:val="22"/>
          <w:lang w:eastAsia="en-US"/>
        </w:rPr>
        <w:t xml:space="preserve"> </w:t>
      </w:r>
    </w:p>
    <w:p w:rsidR="00957066" w:rsidRPr="00957066" w:rsidRDefault="00957066" w:rsidP="007B75C4">
      <w:pPr>
        <w:spacing w:after="200"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957066">
        <w:rPr>
          <w:rFonts w:eastAsia="Calibri"/>
          <w:b/>
          <w:sz w:val="28"/>
          <w:szCs w:val="28"/>
          <w:lang w:eastAsia="en-US"/>
        </w:rPr>
        <w:t>2.</w:t>
      </w:r>
      <w:r w:rsidRPr="00957066">
        <w:rPr>
          <w:rFonts w:eastAsia="Calibri"/>
          <w:b/>
          <w:sz w:val="28"/>
          <w:szCs w:val="28"/>
          <w:lang w:eastAsia="en-US"/>
        </w:rPr>
        <w:tab/>
        <w:t>Informace o změně názvu Komise</w:t>
      </w:r>
    </w:p>
    <w:p w:rsidR="00957066" w:rsidRPr="00957066" w:rsidRDefault="00957066" w:rsidP="007418F0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Předseda informoval členy, že na základě usnesení Rady hl. m. Prahy č. 2530 ze dne 18.1.2019 došlo</w:t>
      </w:r>
      <w:r w:rsidR="007418F0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ke</w:t>
      </w:r>
      <w:r w:rsidR="007418F0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změně</w:t>
      </w:r>
      <w:r w:rsidR="007418F0">
        <w:rPr>
          <w:rFonts w:eastAsia="Calibri"/>
          <w:sz w:val="22"/>
          <w:szCs w:val="22"/>
          <w:lang w:eastAsia="en-US"/>
        </w:rPr>
        <w:t xml:space="preserve"> </w:t>
      </w:r>
      <w:r w:rsidRPr="00957066">
        <w:rPr>
          <w:rFonts w:eastAsia="Calibri"/>
          <w:sz w:val="22"/>
          <w:szCs w:val="22"/>
          <w:lang w:eastAsia="en-US"/>
        </w:rPr>
        <w:t>názvu Grantové komise Rady hlavního města Prahy pro kongresový průmysl</w:t>
      </w:r>
    </w:p>
    <w:p w:rsidR="00957066" w:rsidRPr="00F3023E" w:rsidRDefault="00957066" w:rsidP="007418F0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957066">
        <w:rPr>
          <w:rFonts w:eastAsia="Calibri"/>
          <w:sz w:val="22"/>
          <w:szCs w:val="22"/>
          <w:lang w:eastAsia="en-US"/>
        </w:rPr>
        <w:t>zřízené usnesením Rady hlavního města Prahy č. 3141 ze dne 18. 12. 2018 s tím, že</w:t>
      </w:r>
      <w:r w:rsidR="007418F0">
        <w:rPr>
          <w:rFonts w:eastAsia="Calibri"/>
          <w:sz w:val="22"/>
          <w:szCs w:val="22"/>
          <w:lang w:eastAsia="en-US"/>
        </w:rPr>
        <w:t xml:space="preserve"> K</w:t>
      </w:r>
      <w:r w:rsidRPr="00957066">
        <w:rPr>
          <w:rFonts w:eastAsia="Calibri"/>
          <w:sz w:val="22"/>
          <w:szCs w:val="22"/>
          <w:lang w:eastAsia="en-US"/>
        </w:rPr>
        <w:t>omise se nově bude nazývat "Komise Rady hlavního města Prahy pro udělování grantů</w:t>
      </w:r>
      <w:r w:rsidR="007418F0">
        <w:rPr>
          <w:rFonts w:eastAsia="Calibri"/>
          <w:sz w:val="22"/>
          <w:szCs w:val="22"/>
          <w:lang w:eastAsia="en-US"/>
        </w:rPr>
        <w:t xml:space="preserve"> </w:t>
      </w:r>
      <w:r w:rsidRPr="00957066">
        <w:rPr>
          <w:rFonts w:eastAsia="Calibri"/>
          <w:sz w:val="22"/>
          <w:szCs w:val="22"/>
          <w:lang w:eastAsia="en-US"/>
        </w:rPr>
        <w:t>v oblasti cestovního ruchu" a její složení zůstává beze změny</w:t>
      </w:r>
      <w:r>
        <w:rPr>
          <w:rFonts w:eastAsia="Calibri"/>
          <w:sz w:val="22"/>
          <w:szCs w:val="22"/>
          <w:lang w:eastAsia="en-US"/>
        </w:rPr>
        <w:t>.</w:t>
      </w:r>
    </w:p>
    <w:p w:rsidR="00375095" w:rsidRDefault="00375095" w:rsidP="00375095">
      <w:pPr>
        <w:spacing w:before="240" w:after="240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3</w:t>
      </w:r>
      <w:r w:rsidRPr="00375095">
        <w:rPr>
          <w:rFonts w:eastAsia="Calibri"/>
          <w:b/>
          <w:sz w:val="28"/>
          <w:szCs w:val="28"/>
          <w:lang w:eastAsia="en-US"/>
        </w:rPr>
        <w:t>.</w:t>
      </w:r>
      <w:r w:rsidRPr="00375095">
        <w:rPr>
          <w:rFonts w:eastAsia="Calibri"/>
          <w:b/>
          <w:sz w:val="28"/>
          <w:szCs w:val="28"/>
          <w:lang w:eastAsia="en-US"/>
        </w:rPr>
        <w:tab/>
      </w:r>
      <w:r>
        <w:rPr>
          <w:rFonts w:eastAsia="Calibri"/>
          <w:b/>
          <w:sz w:val="28"/>
          <w:szCs w:val="28"/>
          <w:lang w:eastAsia="en-US"/>
        </w:rPr>
        <w:t>Program</w:t>
      </w:r>
    </w:p>
    <w:p w:rsidR="00A8633E" w:rsidRPr="00FE315A" w:rsidRDefault="00375095" w:rsidP="00C94A8E">
      <w:pPr>
        <w:spacing w:before="240" w:after="240"/>
        <w:jc w:val="both"/>
        <w:rPr>
          <w:rFonts w:eastAsia="Calibri"/>
          <w:sz w:val="22"/>
          <w:szCs w:val="22"/>
          <w:lang w:eastAsia="en-US"/>
        </w:rPr>
      </w:pPr>
      <w:r w:rsidRPr="00375095">
        <w:rPr>
          <w:rFonts w:eastAsia="Calibri"/>
          <w:sz w:val="22"/>
          <w:szCs w:val="22"/>
          <w:lang w:eastAsia="en-US"/>
        </w:rPr>
        <w:t xml:space="preserve">Předseda seznámil přítomné s programem jednání a navrhl </w:t>
      </w:r>
      <w:r>
        <w:rPr>
          <w:rFonts w:eastAsia="Calibri"/>
          <w:sz w:val="22"/>
          <w:szCs w:val="22"/>
          <w:lang w:eastAsia="en-US"/>
        </w:rPr>
        <w:t xml:space="preserve">uskutečnit další jednání Komise, kde </w:t>
      </w:r>
      <w:r w:rsidR="00C819FE">
        <w:rPr>
          <w:rFonts w:eastAsia="Calibri"/>
          <w:sz w:val="22"/>
          <w:szCs w:val="22"/>
          <w:lang w:eastAsia="en-US"/>
        </w:rPr>
        <w:t>budou projedná</w:t>
      </w:r>
      <w:r>
        <w:rPr>
          <w:rFonts w:eastAsia="Calibri"/>
          <w:sz w:val="22"/>
          <w:szCs w:val="22"/>
          <w:lang w:eastAsia="en-US"/>
        </w:rPr>
        <w:t xml:space="preserve">ny žádosti o dotaci podané v rámci </w:t>
      </w:r>
      <w:r w:rsidR="00C819FE">
        <w:rPr>
          <w:rFonts w:eastAsia="Calibri"/>
          <w:sz w:val="22"/>
          <w:szCs w:val="22"/>
          <w:lang w:eastAsia="en-US"/>
        </w:rPr>
        <w:t xml:space="preserve">Programu podpory v oblasti cestovního ruchu pro rok 2020, </w:t>
      </w:r>
      <w:r>
        <w:rPr>
          <w:rFonts w:eastAsia="Calibri"/>
          <w:sz w:val="22"/>
          <w:szCs w:val="22"/>
          <w:lang w:eastAsia="en-US"/>
        </w:rPr>
        <w:t>Opatření II. Komise se dohodla na termínu 16. prosince od 14.00 do 16.00 hod.</w:t>
      </w:r>
    </w:p>
    <w:p w:rsidR="0071436E" w:rsidRDefault="00401F59" w:rsidP="00C94A8E">
      <w:pPr>
        <w:spacing w:before="240" w:after="240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4</w:t>
      </w:r>
      <w:r w:rsidR="0071436E" w:rsidRPr="00F3023E">
        <w:rPr>
          <w:rFonts w:eastAsia="Calibri"/>
          <w:b/>
          <w:sz w:val="28"/>
          <w:szCs w:val="28"/>
          <w:lang w:eastAsia="en-US"/>
        </w:rPr>
        <w:t xml:space="preserve">. </w:t>
      </w:r>
      <w:r>
        <w:rPr>
          <w:rFonts w:eastAsia="Calibri"/>
          <w:b/>
          <w:sz w:val="28"/>
          <w:szCs w:val="28"/>
          <w:lang w:eastAsia="en-US"/>
        </w:rPr>
        <w:tab/>
        <w:t>Informace o podaných žádostech o dotaci hl. m. Prahy v rámci Programu podpory v oblasti cestovního ruchu pro rok 2020</w:t>
      </w:r>
    </w:p>
    <w:p w:rsidR="00401F59" w:rsidRPr="00401F59" w:rsidRDefault="00401F59" w:rsidP="00C94A8E">
      <w:pPr>
        <w:spacing w:before="240" w:after="240"/>
        <w:jc w:val="both"/>
        <w:rPr>
          <w:rFonts w:eastAsia="Calibri"/>
          <w:sz w:val="22"/>
          <w:szCs w:val="22"/>
          <w:lang w:eastAsia="en-US"/>
        </w:rPr>
      </w:pPr>
      <w:r w:rsidRPr="00401F59">
        <w:rPr>
          <w:rFonts w:eastAsia="Calibri"/>
          <w:sz w:val="22"/>
          <w:szCs w:val="22"/>
          <w:lang w:eastAsia="en-US"/>
        </w:rPr>
        <w:t xml:space="preserve">V dalším bodě jednání </w:t>
      </w:r>
      <w:r>
        <w:rPr>
          <w:rFonts w:eastAsia="Calibri"/>
          <w:sz w:val="22"/>
          <w:szCs w:val="22"/>
          <w:lang w:eastAsia="en-US"/>
        </w:rPr>
        <w:t xml:space="preserve">předseda informoval členy o žádostech </w:t>
      </w:r>
      <w:r w:rsidR="001321CF" w:rsidRPr="001321CF">
        <w:rPr>
          <w:rFonts w:eastAsia="Calibri"/>
          <w:sz w:val="22"/>
          <w:szCs w:val="22"/>
          <w:lang w:eastAsia="en-US"/>
        </w:rPr>
        <w:t>o dotaci hl. m. Prahy v rámci Programu podpory v oblasti cestovního ruchu pro rok 2020</w:t>
      </w:r>
      <w:r w:rsidR="001321CF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podaných v rámci Opatření I. a Opatření II.  Uvedl, že v rámci Opatření I. – Podpora asociačního kongresového průmyslu, bylo podáno celkem 21 žádostí s celkovým finančním požadavkem na dotaci ve výši 12 730 000 Kč, z toho 17 žádostí v kategorii I.A a 4 žádosti v kategorii I.B. Jedna žádost podaná v kategorii I.A nesplnila formá</w:t>
      </w:r>
      <w:r w:rsidR="00A77D24">
        <w:rPr>
          <w:rFonts w:eastAsia="Calibri"/>
          <w:sz w:val="22"/>
          <w:szCs w:val="22"/>
          <w:lang w:eastAsia="en-US"/>
        </w:rPr>
        <w:t>l</w:t>
      </w:r>
      <w:r>
        <w:rPr>
          <w:rFonts w:eastAsia="Calibri"/>
          <w:sz w:val="22"/>
          <w:szCs w:val="22"/>
          <w:lang w:eastAsia="en-US"/>
        </w:rPr>
        <w:t xml:space="preserve">ní podmínky dané Programem </w:t>
      </w:r>
      <w:r w:rsidR="001321CF">
        <w:rPr>
          <w:rFonts w:eastAsia="Calibri"/>
          <w:sz w:val="22"/>
          <w:szCs w:val="22"/>
          <w:lang w:eastAsia="en-US"/>
        </w:rPr>
        <w:t xml:space="preserve">a byla doporučena k vyřazení. V rámci Opatření </w:t>
      </w:r>
      <w:r w:rsidR="001321CF">
        <w:rPr>
          <w:rFonts w:eastAsia="Calibri"/>
          <w:sz w:val="22"/>
          <w:szCs w:val="22"/>
          <w:lang w:eastAsia="en-US"/>
        </w:rPr>
        <w:lastRenderedPageBreak/>
        <w:t>II. – Podpora akcí s nadregionálním nebo mezinárodním významem bylo podáno celkem 20 žádostí s celkovým požadavkem</w:t>
      </w:r>
      <w:r w:rsidR="00A8633E">
        <w:rPr>
          <w:rFonts w:eastAsia="Calibri"/>
          <w:sz w:val="22"/>
          <w:szCs w:val="22"/>
          <w:lang w:eastAsia="en-US"/>
        </w:rPr>
        <w:t xml:space="preserve"> na dotaci ve výši 9 862 230 Kč (zde se jedná o předběžnou informaci).</w:t>
      </w:r>
    </w:p>
    <w:p w:rsidR="00401F59" w:rsidRDefault="001321CF" w:rsidP="00C94A8E">
      <w:pPr>
        <w:spacing w:before="240" w:after="240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5.</w:t>
      </w:r>
      <w:r>
        <w:rPr>
          <w:rFonts w:eastAsia="Calibri"/>
          <w:b/>
          <w:sz w:val="28"/>
          <w:szCs w:val="28"/>
          <w:lang w:eastAsia="en-US"/>
        </w:rPr>
        <w:tab/>
        <w:t>Projednávání žádostí o poskytnutí dotace na podporu asociačního kongresového průmyslu – Opatření I.</w:t>
      </w:r>
    </w:p>
    <w:p w:rsidR="004866E7" w:rsidRDefault="001321CF" w:rsidP="00C94A8E">
      <w:pPr>
        <w:spacing w:before="240" w:after="24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Předseda představil jednotlivé žádosti v kategorii I.A a v kategorii </w:t>
      </w:r>
      <w:r w:rsidR="004866E7">
        <w:rPr>
          <w:rFonts w:eastAsia="Calibri"/>
          <w:sz w:val="22"/>
          <w:szCs w:val="22"/>
          <w:lang w:eastAsia="en-US"/>
        </w:rPr>
        <w:t>I.B.</w:t>
      </w:r>
      <w:r w:rsidR="00435308">
        <w:rPr>
          <w:rFonts w:eastAsia="Calibri"/>
          <w:sz w:val="22"/>
          <w:szCs w:val="22"/>
          <w:lang w:eastAsia="en-US"/>
        </w:rPr>
        <w:t xml:space="preserve"> Uvedl, </w:t>
      </w:r>
      <w:r w:rsidR="00435308" w:rsidRPr="00435308">
        <w:rPr>
          <w:rFonts w:eastAsia="Calibri"/>
          <w:sz w:val="22"/>
          <w:szCs w:val="22"/>
          <w:lang w:eastAsia="en-US"/>
        </w:rPr>
        <w:t xml:space="preserve">že aktuální podmínky pro poskytnutí </w:t>
      </w:r>
      <w:r w:rsidR="00435308">
        <w:rPr>
          <w:rFonts w:eastAsia="Calibri"/>
          <w:sz w:val="22"/>
          <w:szCs w:val="22"/>
          <w:lang w:eastAsia="en-US"/>
        </w:rPr>
        <w:t xml:space="preserve">dotace </w:t>
      </w:r>
      <w:r w:rsidR="00146813">
        <w:rPr>
          <w:rFonts w:eastAsia="Calibri"/>
          <w:sz w:val="22"/>
          <w:szCs w:val="22"/>
          <w:lang w:eastAsia="en-US"/>
        </w:rPr>
        <w:t xml:space="preserve">na podporu asociačního </w:t>
      </w:r>
      <w:r w:rsidR="00435308" w:rsidRPr="00435308">
        <w:rPr>
          <w:rFonts w:eastAsia="Calibri"/>
          <w:sz w:val="22"/>
          <w:szCs w:val="22"/>
          <w:lang w:eastAsia="en-US"/>
        </w:rPr>
        <w:t xml:space="preserve">kongresového průmyslu jsou stanoveny v Programu podpory </w:t>
      </w:r>
      <w:r w:rsidR="00435308">
        <w:rPr>
          <w:rFonts w:eastAsia="Calibri"/>
          <w:sz w:val="22"/>
          <w:szCs w:val="22"/>
          <w:lang w:eastAsia="en-US"/>
        </w:rPr>
        <w:t xml:space="preserve">cestovního ruchu pro rok 2020, Opatření I. </w:t>
      </w:r>
      <w:r w:rsidR="00435308" w:rsidRPr="00435308">
        <w:rPr>
          <w:rFonts w:eastAsia="Calibri"/>
          <w:sz w:val="22"/>
          <w:szCs w:val="22"/>
          <w:lang w:eastAsia="en-US"/>
        </w:rPr>
        <w:t xml:space="preserve"> (dál</w:t>
      </w:r>
      <w:r w:rsidR="00146813">
        <w:rPr>
          <w:rFonts w:eastAsia="Calibri"/>
          <w:sz w:val="22"/>
          <w:szCs w:val="22"/>
          <w:lang w:eastAsia="en-US"/>
        </w:rPr>
        <w:t>e</w:t>
      </w:r>
      <w:r w:rsidR="00061B0C">
        <w:rPr>
          <w:rFonts w:eastAsia="Calibri"/>
          <w:sz w:val="22"/>
          <w:szCs w:val="22"/>
          <w:lang w:eastAsia="en-US"/>
        </w:rPr>
        <w:t xml:space="preserve"> jen Program), a to včetně výše dotace.</w:t>
      </w:r>
    </w:p>
    <w:p w:rsidR="004866E7" w:rsidRPr="004866E7" w:rsidRDefault="004866E7" w:rsidP="004866E7">
      <w:pPr>
        <w:spacing w:before="240" w:after="240"/>
        <w:jc w:val="both"/>
        <w:rPr>
          <w:rFonts w:eastAsia="Calibri"/>
          <w:sz w:val="22"/>
          <w:szCs w:val="22"/>
          <w:lang w:eastAsia="en-US"/>
        </w:rPr>
      </w:pPr>
      <w:r w:rsidRPr="004866E7">
        <w:rPr>
          <w:rFonts w:eastAsia="Calibri"/>
          <w:sz w:val="22"/>
          <w:szCs w:val="22"/>
          <w:lang w:eastAsia="en-US"/>
        </w:rPr>
        <w:t>Na základě kontroly podaných žádostí KUC zjistil, že jedna žádost nesplňuje formální náležitosti dané Programem</w:t>
      </w:r>
      <w:r>
        <w:rPr>
          <w:rFonts w:eastAsia="Calibri"/>
          <w:sz w:val="22"/>
          <w:szCs w:val="22"/>
          <w:lang w:eastAsia="en-US"/>
        </w:rPr>
        <w:t xml:space="preserve"> a navrhl tuto žádost vyřadit. </w:t>
      </w:r>
      <w:r w:rsidRPr="004866E7">
        <w:rPr>
          <w:rFonts w:eastAsia="Calibri"/>
          <w:sz w:val="22"/>
          <w:szCs w:val="22"/>
          <w:lang w:eastAsia="en-US"/>
        </w:rPr>
        <w:t>Dle sch</w:t>
      </w:r>
      <w:r w:rsidR="00061B0C">
        <w:rPr>
          <w:rFonts w:eastAsia="Calibri"/>
          <w:sz w:val="22"/>
          <w:szCs w:val="22"/>
          <w:lang w:eastAsia="en-US"/>
        </w:rPr>
        <w:t>váleného Programu, Opatření I. na podporu</w:t>
      </w:r>
      <w:r w:rsidRPr="004866E7">
        <w:rPr>
          <w:rFonts w:eastAsia="Calibri"/>
          <w:sz w:val="22"/>
          <w:szCs w:val="22"/>
          <w:lang w:eastAsia="en-US"/>
        </w:rPr>
        <w:t xml:space="preserve"> asociačního kongresového průmyslu, čl. E.</w:t>
      </w:r>
      <w:r w:rsidR="00435308">
        <w:rPr>
          <w:rFonts w:eastAsia="Calibri"/>
          <w:sz w:val="22"/>
          <w:szCs w:val="22"/>
          <w:lang w:eastAsia="en-US"/>
        </w:rPr>
        <w:t xml:space="preserve">, </w:t>
      </w:r>
      <w:r>
        <w:rPr>
          <w:rFonts w:eastAsia="Calibri"/>
          <w:sz w:val="22"/>
          <w:szCs w:val="22"/>
          <w:lang w:eastAsia="en-US"/>
        </w:rPr>
        <w:t xml:space="preserve">mohou o dotaci žádat </w:t>
      </w:r>
      <w:r w:rsidRPr="004866E7">
        <w:rPr>
          <w:rFonts w:eastAsia="Calibri"/>
          <w:sz w:val="22"/>
          <w:szCs w:val="22"/>
          <w:lang w:eastAsia="en-US"/>
        </w:rPr>
        <w:t xml:space="preserve">subjekty mající charakter nestátních neziskových organizací a další subjekty, které jsou registrovány v souladu s právním řádem České republiky a mají sídlo na území České republiky. O dotaci může žádat pouze Žadatel, který je pořadatelem kongresu. Ve výjimečných případech, kdy pořadatel nemá sídlo nebo vlastní zastoupení na území České republiky a kdy je možné prokázat významný ekonomický přínos kongresu pro HMP, může o Dotaci požádat Žadatel, který je organizátorem kongresu. V tomto případě je žadatelem </w:t>
      </w:r>
      <w:r>
        <w:rPr>
          <w:rFonts w:eastAsia="Calibri"/>
          <w:sz w:val="22"/>
          <w:szCs w:val="22"/>
          <w:lang w:eastAsia="en-US"/>
        </w:rPr>
        <w:t>organizátor</w:t>
      </w:r>
      <w:r w:rsidRPr="004866E7">
        <w:rPr>
          <w:rFonts w:eastAsia="Calibri"/>
          <w:sz w:val="22"/>
          <w:szCs w:val="22"/>
          <w:lang w:eastAsia="en-US"/>
        </w:rPr>
        <w:t xml:space="preserve">, ačkoliv pořadatelem kongresu je </w:t>
      </w:r>
      <w:r>
        <w:rPr>
          <w:rFonts w:eastAsia="Calibri"/>
          <w:sz w:val="22"/>
          <w:szCs w:val="22"/>
          <w:lang w:eastAsia="en-US"/>
        </w:rPr>
        <w:t>subjekt s charakterem nestátní neziskové organizace</w:t>
      </w:r>
      <w:r w:rsidRPr="004866E7">
        <w:rPr>
          <w:rFonts w:eastAsia="Calibri"/>
          <w:sz w:val="22"/>
          <w:szCs w:val="22"/>
          <w:lang w:eastAsia="en-US"/>
        </w:rPr>
        <w:t>, kter</w:t>
      </w:r>
      <w:r>
        <w:rPr>
          <w:rFonts w:eastAsia="Calibri"/>
          <w:sz w:val="22"/>
          <w:szCs w:val="22"/>
          <w:lang w:eastAsia="en-US"/>
        </w:rPr>
        <w:t>ý je registrován</w:t>
      </w:r>
      <w:r w:rsidRPr="004866E7">
        <w:rPr>
          <w:rFonts w:eastAsia="Calibri"/>
          <w:sz w:val="22"/>
          <w:szCs w:val="22"/>
          <w:lang w:eastAsia="en-US"/>
        </w:rPr>
        <w:t xml:space="preserve"> v souladu s právním řádem České republiky a má sídlo na území České republiky.</w:t>
      </w:r>
    </w:p>
    <w:p w:rsidR="004866E7" w:rsidRPr="004866E7" w:rsidRDefault="004866E7" w:rsidP="004866E7">
      <w:pPr>
        <w:spacing w:before="240" w:after="24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Předseda </w:t>
      </w:r>
      <w:r w:rsidR="00435308">
        <w:rPr>
          <w:rFonts w:eastAsia="Calibri"/>
          <w:sz w:val="22"/>
          <w:szCs w:val="22"/>
          <w:lang w:eastAsia="en-US"/>
        </w:rPr>
        <w:t>uvedl</w:t>
      </w:r>
      <w:r w:rsidRPr="004866E7">
        <w:rPr>
          <w:rFonts w:eastAsia="Calibri"/>
          <w:sz w:val="22"/>
          <w:szCs w:val="22"/>
          <w:lang w:eastAsia="en-US"/>
        </w:rPr>
        <w:t xml:space="preserve">, že žádosti, které splnily formální požadavky dané Programem, jsou uvedeny v </w:t>
      </w:r>
      <w:r w:rsidR="0041009E">
        <w:rPr>
          <w:rFonts w:eastAsia="Calibri"/>
          <w:sz w:val="22"/>
          <w:szCs w:val="22"/>
          <w:lang w:eastAsia="en-US"/>
        </w:rPr>
        <w:t>přehledu</w:t>
      </w:r>
      <w:r w:rsidRPr="004866E7">
        <w:rPr>
          <w:rFonts w:eastAsia="Calibri"/>
          <w:sz w:val="22"/>
          <w:szCs w:val="22"/>
          <w:lang w:eastAsia="en-US"/>
        </w:rPr>
        <w:t xml:space="preserve"> č. 1. (kategorie </w:t>
      </w:r>
      <w:r w:rsidR="00435308">
        <w:rPr>
          <w:rFonts w:eastAsia="Calibri"/>
          <w:sz w:val="22"/>
          <w:szCs w:val="22"/>
          <w:lang w:eastAsia="en-US"/>
        </w:rPr>
        <w:t xml:space="preserve">I. </w:t>
      </w:r>
      <w:r w:rsidRPr="004866E7">
        <w:rPr>
          <w:rFonts w:eastAsia="Calibri"/>
          <w:sz w:val="22"/>
          <w:szCs w:val="22"/>
          <w:lang w:eastAsia="en-US"/>
        </w:rPr>
        <w:t>A) a v</w:t>
      </w:r>
      <w:r w:rsidR="0041009E">
        <w:rPr>
          <w:rFonts w:eastAsia="Calibri"/>
          <w:sz w:val="22"/>
          <w:szCs w:val="22"/>
          <w:lang w:eastAsia="en-US"/>
        </w:rPr>
        <w:t xml:space="preserve"> přehledu </w:t>
      </w:r>
      <w:r w:rsidRPr="004866E7">
        <w:rPr>
          <w:rFonts w:eastAsia="Calibri"/>
          <w:sz w:val="22"/>
          <w:szCs w:val="22"/>
          <w:lang w:eastAsia="en-US"/>
        </w:rPr>
        <w:t xml:space="preserve">č. 2 (kategorie </w:t>
      </w:r>
      <w:r w:rsidR="00435308">
        <w:rPr>
          <w:rFonts w:eastAsia="Calibri"/>
          <w:sz w:val="22"/>
          <w:szCs w:val="22"/>
          <w:lang w:eastAsia="en-US"/>
        </w:rPr>
        <w:t xml:space="preserve">I. </w:t>
      </w:r>
      <w:r w:rsidRPr="004866E7">
        <w:rPr>
          <w:rFonts w:eastAsia="Calibri"/>
          <w:sz w:val="22"/>
          <w:szCs w:val="22"/>
          <w:lang w:eastAsia="en-US"/>
        </w:rPr>
        <w:t>B). Žádost o</w:t>
      </w:r>
      <w:r w:rsidR="0041009E">
        <w:rPr>
          <w:rFonts w:eastAsia="Calibri"/>
          <w:sz w:val="22"/>
          <w:szCs w:val="22"/>
          <w:lang w:eastAsia="en-US"/>
        </w:rPr>
        <w:t xml:space="preserve"> dotaci</w:t>
      </w:r>
      <w:r w:rsidRPr="004866E7">
        <w:rPr>
          <w:rFonts w:eastAsia="Calibri"/>
          <w:sz w:val="22"/>
          <w:szCs w:val="22"/>
          <w:lang w:eastAsia="en-US"/>
        </w:rPr>
        <w:t>, která nesplnila formální podmínky dané Programem, je uvedena v</w:t>
      </w:r>
      <w:r w:rsidR="0041009E">
        <w:rPr>
          <w:rFonts w:eastAsia="Calibri"/>
          <w:sz w:val="22"/>
          <w:szCs w:val="22"/>
          <w:lang w:eastAsia="en-US"/>
        </w:rPr>
        <w:t xml:space="preserve"> přehledu </w:t>
      </w:r>
      <w:r w:rsidRPr="004866E7">
        <w:rPr>
          <w:rFonts w:eastAsia="Calibri"/>
          <w:sz w:val="22"/>
          <w:szCs w:val="22"/>
          <w:lang w:eastAsia="en-US"/>
        </w:rPr>
        <w:t xml:space="preserve">č. 3. </w:t>
      </w:r>
    </w:p>
    <w:p w:rsidR="004866E7" w:rsidRDefault="004866E7" w:rsidP="004866E7">
      <w:pPr>
        <w:spacing w:before="240" w:after="240"/>
        <w:jc w:val="both"/>
        <w:rPr>
          <w:rFonts w:eastAsia="Calibri"/>
          <w:sz w:val="22"/>
          <w:szCs w:val="22"/>
          <w:lang w:eastAsia="en-US"/>
        </w:rPr>
      </w:pPr>
      <w:r w:rsidRPr="004866E7">
        <w:rPr>
          <w:rFonts w:eastAsia="Calibri"/>
          <w:sz w:val="22"/>
          <w:szCs w:val="22"/>
          <w:lang w:eastAsia="en-US"/>
        </w:rPr>
        <w:t>K výše uvedenému neměl nikdo z přítomných členů Komise připomínky.</w:t>
      </w:r>
    </w:p>
    <w:p w:rsidR="00021119" w:rsidRDefault="00C26FC1" w:rsidP="00C94A8E">
      <w:pPr>
        <w:spacing w:before="240" w:after="24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Předseda navrhl</w:t>
      </w:r>
      <w:r w:rsidR="001321CF">
        <w:rPr>
          <w:rFonts w:eastAsia="Calibri"/>
          <w:sz w:val="22"/>
          <w:szCs w:val="22"/>
          <w:lang w:eastAsia="en-US"/>
        </w:rPr>
        <w:t xml:space="preserve"> hlasovat o posouzení všech žádostí podaných v rámci Opatření I. na podporu asociačního kongresového průmyslu uvedených v</w:t>
      </w:r>
      <w:r w:rsidR="00021119">
        <w:rPr>
          <w:rFonts w:eastAsia="Calibri"/>
          <w:sz w:val="22"/>
          <w:szCs w:val="22"/>
          <w:lang w:eastAsia="en-US"/>
        </w:rPr>
        <w:t xml:space="preserve"> přehledech</w:t>
      </w:r>
      <w:r w:rsidR="001321CF">
        <w:rPr>
          <w:rFonts w:eastAsia="Calibri"/>
          <w:sz w:val="22"/>
          <w:szCs w:val="22"/>
          <w:lang w:eastAsia="en-US"/>
        </w:rPr>
        <w:t xml:space="preserve"> č. 1,</w:t>
      </w:r>
      <w:r w:rsidR="00435308">
        <w:rPr>
          <w:rFonts w:eastAsia="Calibri"/>
          <w:sz w:val="22"/>
          <w:szCs w:val="22"/>
          <w:lang w:eastAsia="en-US"/>
        </w:rPr>
        <w:t xml:space="preserve"> č. 2 a č. 3 en bloc </w:t>
      </w:r>
      <w:r w:rsidR="001321CF">
        <w:rPr>
          <w:rFonts w:eastAsia="Calibri"/>
          <w:sz w:val="22"/>
          <w:szCs w:val="22"/>
          <w:lang w:eastAsia="en-US"/>
        </w:rPr>
        <w:t>a</w:t>
      </w:r>
      <w:r w:rsidR="00435308">
        <w:rPr>
          <w:rFonts w:eastAsia="Calibri"/>
          <w:sz w:val="22"/>
          <w:szCs w:val="22"/>
          <w:lang w:eastAsia="en-US"/>
        </w:rPr>
        <w:t xml:space="preserve"> o</w:t>
      </w:r>
      <w:r w:rsidR="001321CF">
        <w:rPr>
          <w:rFonts w:eastAsia="Calibri"/>
          <w:sz w:val="22"/>
          <w:szCs w:val="22"/>
          <w:lang w:eastAsia="en-US"/>
        </w:rPr>
        <w:t xml:space="preserve"> tomto návrhu nechal hlasovat.</w:t>
      </w:r>
      <w:r w:rsidR="00021119">
        <w:rPr>
          <w:rFonts w:eastAsia="Calibri"/>
          <w:sz w:val="22"/>
          <w:szCs w:val="22"/>
          <w:lang w:eastAsia="en-US"/>
        </w:rPr>
        <w:t xml:space="preserve"> </w:t>
      </w:r>
      <w:r w:rsidR="001321CF">
        <w:rPr>
          <w:rFonts w:eastAsia="Calibri"/>
          <w:sz w:val="22"/>
          <w:szCs w:val="22"/>
          <w:lang w:eastAsia="en-US"/>
        </w:rPr>
        <w:t xml:space="preserve">Komise přijala následující   </w:t>
      </w:r>
    </w:p>
    <w:p w:rsidR="001321CF" w:rsidRPr="00D572E5" w:rsidRDefault="001321CF" w:rsidP="00C94A8E">
      <w:pPr>
        <w:spacing w:before="240" w:after="240"/>
        <w:jc w:val="both"/>
        <w:rPr>
          <w:rFonts w:eastAsia="Calibri"/>
          <w:b/>
          <w:sz w:val="22"/>
          <w:szCs w:val="22"/>
          <w:lang w:eastAsia="en-US"/>
        </w:rPr>
      </w:pPr>
      <w:r w:rsidRPr="00D572E5">
        <w:rPr>
          <w:rFonts w:eastAsia="Calibri"/>
          <w:b/>
          <w:sz w:val="22"/>
          <w:szCs w:val="22"/>
          <w:lang w:eastAsia="en-US"/>
        </w:rPr>
        <w:t>u s n e s e n í:</w:t>
      </w:r>
    </w:p>
    <w:p w:rsidR="001321CF" w:rsidRDefault="001321CF" w:rsidP="00C94A8E">
      <w:pPr>
        <w:spacing w:before="240" w:after="240"/>
        <w:jc w:val="both"/>
        <w:rPr>
          <w:rFonts w:eastAsia="Calibri"/>
          <w:b/>
          <w:i/>
          <w:sz w:val="22"/>
          <w:szCs w:val="22"/>
          <w:lang w:eastAsia="en-US"/>
        </w:rPr>
      </w:pPr>
      <w:r w:rsidRPr="00021119">
        <w:rPr>
          <w:rFonts w:eastAsia="Calibri"/>
          <w:b/>
          <w:i/>
          <w:sz w:val="22"/>
          <w:szCs w:val="22"/>
          <w:lang w:eastAsia="en-US"/>
        </w:rPr>
        <w:t>Komise Rady hl. m. Prahy pro udělování grantů v oblasti cestovního ruchu souhlasí s návrhem hlasovat o všech 21 žádostech o dotaci v rámci Programu podpory v oblasti cestovního ruchu pro rok 2020, Opatření I. na podporu asociačního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021119">
        <w:rPr>
          <w:rFonts w:eastAsia="Calibri"/>
          <w:b/>
          <w:i/>
          <w:sz w:val="22"/>
          <w:szCs w:val="22"/>
          <w:lang w:eastAsia="en-US"/>
        </w:rPr>
        <w:t>kongresového průmyslu</w:t>
      </w:r>
      <w:r w:rsidR="00021119">
        <w:rPr>
          <w:rFonts w:eastAsia="Calibri"/>
          <w:b/>
          <w:i/>
          <w:sz w:val="22"/>
          <w:szCs w:val="22"/>
          <w:lang w:eastAsia="en-US"/>
        </w:rPr>
        <w:t>,</w:t>
      </w:r>
      <w:r w:rsidR="00021119" w:rsidRPr="00021119">
        <w:rPr>
          <w:rFonts w:eastAsia="Calibri"/>
          <w:b/>
          <w:i/>
          <w:sz w:val="22"/>
          <w:szCs w:val="22"/>
          <w:lang w:eastAsia="en-US"/>
        </w:rPr>
        <w:t xml:space="preserve"> uvedených v přehledech č. 1, 2 a 3</w:t>
      </w:r>
      <w:r w:rsidR="00021119">
        <w:rPr>
          <w:rFonts w:eastAsia="Calibri"/>
          <w:b/>
          <w:i/>
          <w:sz w:val="22"/>
          <w:szCs w:val="22"/>
          <w:lang w:eastAsia="en-US"/>
        </w:rPr>
        <w:t>,</w:t>
      </w:r>
      <w:r w:rsidR="00C26FC1">
        <w:rPr>
          <w:rFonts w:eastAsia="Calibri"/>
          <w:b/>
          <w:i/>
          <w:sz w:val="22"/>
          <w:szCs w:val="22"/>
          <w:lang w:eastAsia="en-US"/>
        </w:rPr>
        <w:t xml:space="preserve"> en bloc.</w:t>
      </w:r>
    </w:p>
    <w:p w:rsidR="00736801" w:rsidRPr="00736801" w:rsidRDefault="00736801" w:rsidP="00736801">
      <w:pPr>
        <w:spacing w:before="240" w:after="240"/>
        <w:jc w:val="both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Usnesení bylo jednomyslně přijato s výsledkem hlasování:</w:t>
      </w:r>
    </w:p>
    <w:p w:rsidR="00736801" w:rsidRPr="00736801" w:rsidRDefault="00736801" w:rsidP="00736801">
      <w:pPr>
        <w:spacing w:before="240" w:after="240"/>
        <w:jc w:val="both"/>
        <w:rPr>
          <w:rFonts w:eastAsia="Calibri"/>
          <w:b/>
          <w:sz w:val="22"/>
          <w:szCs w:val="22"/>
          <w:lang w:eastAsia="en-US"/>
        </w:rPr>
      </w:pPr>
      <w:r w:rsidRPr="00736801">
        <w:rPr>
          <w:rFonts w:eastAsia="Calibri"/>
          <w:b/>
          <w:sz w:val="22"/>
          <w:szCs w:val="22"/>
          <w:lang w:eastAsia="en-US"/>
        </w:rPr>
        <w:t>pro</w:t>
      </w:r>
      <w:r w:rsidRPr="00736801">
        <w:rPr>
          <w:rFonts w:eastAsia="Calibri"/>
          <w:b/>
          <w:sz w:val="22"/>
          <w:szCs w:val="22"/>
          <w:lang w:eastAsia="en-US"/>
        </w:rPr>
        <w:tab/>
        <w:t xml:space="preserve">  8</w:t>
      </w:r>
      <w:r w:rsidRPr="00736801">
        <w:rPr>
          <w:rFonts w:eastAsia="Calibri"/>
          <w:b/>
          <w:sz w:val="22"/>
          <w:szCs w:val="22"/>
          <w:lang w:eastAsia="en-US"/>
        </w:rPr>
        <w:tab/>
      </w:r>
      <w:r w:rsidRPr="00736801">
        <w:rPr>
          <w:rFonts w:eastAsia="Calibri"/>
          <w:b/>
          <w:sz w:val="22"/>
          <w:szCs w:val="22"/>
          <w:lang w:eastAsia="en-US"/>
        </w:rPr>
        <w:tab/>
      </w:r>
      <w:r w:rsidRPr="00736801">
        <w:rPr>
          <w:rFonts w:eastAsia="Calibri"/>
          <w:b/>
          <w:sz w:val="22"/>
          <w:szCs w:val="22"/>
          <w:lang w:eastAsia="en-US"/>
        </w:rPr>
        <w:tab/>
        <w:t>proti</w:t>
      </w:r>
      <w:r w:rsidRPr="00736801">
        <w:rPr>
          <w:rFonts w:eastAsia="Calibri"/>
          <w:b/>
          <w:sz w:val="22"/>
          <w:szCs w:val="22"/>
          <w:lang w:eastAsia="en-US"/>
        </w:rPr>
        <w:tab/>
        <w:t xml:space="preserve">    0</w:t>
      </w:r>
      <w:r w:rsidRPr="00736801">
        <w:rPr>
          <w:rFonts w:eastAsia="Calibri"/>
          <w:b/>
          <w:sz w:val="22"/>
          <w:szCs w:val="22"/>
          <w:lang w:eastAsia="en-US"/>
        </w:rPr>
        <w:tab/>
      </w:r>
      <w:r w:rsidRPr="00736801">
        <w:rPr>
          <w:rFonts w:eastAsia="Calibri"/>
          <w:b/>
          <w:sz w:val="22"/>
          <w:szCs w:val="22"/>
          <w:lang w:eastAsia="en-US"/>
        </w:rPr>
        <w:tab/>
      </w:r>
      <w:r w:rsidRPr="00736801">
        <w:rPr>
          <w:rFonts w:eastAsia="Calibri"/>
          <w:b/>
          <w:sz w:val="22"/>
          <w:szCs w:val="22"/>
          <w:lang w:eastAsia="en-US"/>
        </w:rPr>
        <w:tab/>
        <w:t xml:space="preserve">zdržel </w:t>
      </w:r>
      <w:proofErr w:type="gramStart"/>
      <w:r w:rsidRPr="00736801">
        <w:rPr>
          <w:rFonts w:eastAsia="Calibri"/>
          <w:b/>
          <w:sz w:val="22"/>
          <w:szCs w:val="22"/>
          <w:lang w:eastAsia="en-US"/>
        </w:rPr>
        <w:t>se         0</w:t>
      </w:r>
      <w:proofErr w:type="gramEnd"/>
    </w:p>
    <w:p w:rsidR="00D572E5" w:rsidRDefault="00D572E5" w:rsidP="00D572E5">
      <w:pPr>
        <w:spacing w:before="240" w:after="240"/>
        <w:jc w:val="both"/>
        <w:rPr>
          <w:rFonts w:eastAsia="Calibri"/>
          <w:sz w:val="22"/>
          <w:szCs w:val="22"/>
          <w:lang w:eastAsia="en-US"/>
        </w:rPr>
      </w:pPr>
    </w:p>
    <w:p w:rsidR="00D572E5" w:rsidRPr="00D572E5" w:rsidRDefault="00D572E5" w:rsidP="00D572E5">
      <w:pPr>
        <w:spacing w:before="240" w:after="240"/>
        <w:jc w:val="both"/>
        <w:rPr>
          <w:rFonts w:eastAsia="Calibri"/>
          <w:sz w:val="22"/>
          <w:szCs w:val="22"/>
          <w:lang w:eastAsia="en-US"/>
        </w:rPr>
      </w:pPr>
      <w:r w:rsidRPr="00D572E5">
        <w:rPr>
          <w:rFonts w:eastAsia="Calibri"/>
          <w:sz w:val="22"/>
          <w:szCs w:val="22"/>
          <w:lang w:eastAsia="en-US"/>
        </w:rPr>
        <w:t xml:space="preserve">Předseda </w:t>
      </w:r>
      <w:r w:rsidR="00435308">
        <w:rPr>
          <w:rFonts w:eastAsia="Calibri"/>
          <w:sz w:val="22"/>
          <w:szCs w:val="22"/>
          <w:lang w:eastAsia="en-US"/>
        </w:rPr>
        <w:t xml:space="preserve">dále </w:t>
      </w:r>
      <w:r w:rsidRPr="00D572E5">
        <w:rPr>
          <w:rFonts w:eastAsia="Calibri"/>
          <w:sz w:val="22"/>
          <w:szCs w:val="22"/>
          <w:lang w:eastAsia="en-US"/>
        </w:rPr>
        <w:t xml:space="preserve">navrhl u 20 žádostí o dotaci, uvedených v přehledu č. 1 a v přehledu č. 2, doporučit požadovanou výši dotace a další projednání </w:t>
      </w:r>
      <w:r w:rsidR="00736801">
        <w:rPr>
          <w:rFonts w:eastAsia="Calibri"/>
          <w:sz w:val="22"/>
          <w:szCs w:val="22"/>
          <w:lang w:eastAsia="en-US"/>
        </w:rPr>
        <w:t xml:space="preserve">ve </w:t>
      </w:r>
      <w:r w:rsidRPr="00D572E5">
        <w:rPr>
          <w:rFonts w:eastAsia="Calibri"/>
          <w:sz w:val="22"/>
          <w:szCs w:val="22"/>
          <w:lang w:eastAsia="en-US"/>
        </w:rPr>
        <w:t>Výboru ZHMP pro kulturu, výstavnictví, cestovní ruch a zahraniční vztahy a 1 žádost, uvedenou v přehledu č. 3, navrhl k vyřazení. K tomuto návrhu nechal hlasovat o následujícím</w:t>
      </w:r>
    </w:p>
    <w:p w:rsidR="00D572E5" w:rsidRPr="00736801" w:rsidRDefault="00D572E5" w:rsidP="00D572E5">
      <w:pPr>
        <w:spacing w:before="240" w:after="240"/>
        <w:jc w:val="both"/>
        <w:rPr>
          <w:rFonts w:eastAsia="Calibri"/>
          <w:b/>
          <w:sz w:val="22"/>
          <w:szCs w:val="22"/>
          <w:lang w:eastAsia="en-US"/>
        </w:rPr>
      </w:pPr>
      <w:proofErr w:type="gramStart"/>
      <w:r w:rsidRPr="00736801">
        <w:rPr>
          <w:rFonts w:eastAsia="Calibri"/>
          <w:b/>
          <w:sz w:val="22"/>
          <w:szCs w:val="22"/>
          <w:lang w:eastAsia="en-US"/>
        </w:rPr>
        <w:t>u s n e s e n í :</w:t>
      </w:r>
      <w:proofErr w:type="gramEnd"/>
    </w:p>
    <w:p w:rsidR="00D572E5" w:rsidRPr="00736801" w:rsidRDefault="00D572E5" w:rsidP="00D572E5">
      <w:pPr>
        <w:spacing w:before="240" w:after="240"/>
        <w:jc w:val="both"/>
        <w:rPr>
          <w:rFonts w:eastAsia="Calibri"/>
          <w:b/>
          <w:i/>
          <w:sz w:val="22"/>
          <w:szCs w:val="22"/>
          <w:lang w:eastAsia="en-US"/>
        </w:rPr>
      </w:pPr>
      <w:r w:rsidRPr="00736801">
        <w:rPr>
          <w:rFonts w:eastAsia="Calibri"/>
          <w:b/>
          <w:i/>
          <w:sz w:val="22"/>
          <w:szCs w:val="22"/>
          <w:lang w:eastAsia="en-US"/>
        </w:rPr>
        <w:t xml:space="preserve">Komise Rady hl. m. Prahy pro udělování grantů v oblasti cestovního ruchu doporučuje udělení podpory v celkové výši 12 260 000 Kč  20  žádostem o dotaci v rámci Programu </w:t>
      </w:r>
      <w:r w:rsidRPr="00736801">
        <w:rPr>
          <w:rFonts w:eastAsia="Calibri"/>
          <w:b/>
          <w:i/>
          <w:sz w:val="22"/>
          <w:szCs w:val="22"/>
          <w:lang w:eastAsia="en-US"/>
        </w:rPr>
        <w:lastRenderedPageBreak/>
        <w:t>podpory v oblasti cestovního ruchu pro rok 2020, Opatření I. na podporu as</w:t>
      </w:r>
      <w:r w:rsidR="00C26FC1">
        <w:rPr>
          <w:rFonts w:eastAsia="Calibri"/>
          <w:b/>
          <w:i/>
          <w:sz w:val="22"/>
          <w:szCs w:val="22"/>
          <w:lang w:eastAsia="en-US"/>
        </w:rPr>
        <w:t xml:space="preserve">ociačního kongresového </w:t>
      </w:r>
      <w:proofErr w:type="gramStart"/>
      <w:r w:rsidR="00C26FC1">
        <w:rPr>
          <w:rFonts w:eastAsia="Calibri"/>
          <w:b/>
          <w:i/>
          <w:sz w:val="22"/>
          <w:szCs w:val="22"/>
          <w:lang w:eastAsia="en-US"/>
        </w:rPr>
        <w:t xml:space="preserve">průmyslu </w:t>
      </w:r>
      <w:r w:rsidRPr="00736801">
        <w:rPr>
          <w:rFonts w:eastAsia="Calibri"/>
          <w:b/>
          <w:i/>
          <w:sz w:val="22"/>
          <w:szCs w:val="22"/>
          <w:lang w:eastAsia="en-US"/>
        </w:rPr>
        <w:t xml:space="preserve"> podaným</w:t>
      </w:r>
      <w:proofErr w:type="gramEnd"/>
      <w:r w:rsidRPr="00736801">
        <w:rPr>
          <w:rFonts w:eastAsia="Calibri"/>
          <w:b/>
          <w:i/>
          <w:sz w:val="22"/>
          <w:szCs w:val="22"/>
          <w:lang w:eastAsia="en-US"/>
        </w:rPr>
        <w:t xml:space="preserve"> v kategorii I. A </w:t>
      </w:r>
      <w:proofErr w:type="spellStart"/>
      <w:r w:rsidRPr="00736801">
        <w:rPr>
          <w:rFonts w:eastAsia="Calibri"/>
          <w:b/>
          <w:i/>
          <w:sz w:val="22"/>
          <w:szCs w:val="22"/>
          <w:lang w:eastAsia="en-US"/>
        </w:rPr>
        <w:t>a</w:t>
      </w:r>
      <w:proofErr w:type="spellEnd"/>
      <w:r w:rsidRPr="00736801">
        <w:rPr>
          <w:rFonts w:eastAsia="Calibri"/>
          <w:b/>
          <w:i/>
          <w:sz w:val="22"/>
          <w:szCs w:val="22"/>
          <w:lang w:eastAsia="en-US"/>
        </w:rPr>
        <w:t xml:space="preserve"> kategorii I. B a </w:t>
      </w:r>
      <w:proofErr w:type="gramStart"/>
      <w:r w:rsidRPr="00736801">
        <w:rPr>
          <w:rFonts w:eastAsia="Calibri"/>
          <w:b/>
          <w:i/>
          <w:sz w:val="22"/>
          <w:szCs w:val="22"/>
          <w:lang w:eastAsia="en-US"/>
        </w:rPr>
        <w:t>uvedeným v  přehledu</w:t>
      </w:r>
      <w:proofErr w:type="gramEnd"/>
      <w:r w:rsidRPr="00736801">
        <w:rPr>
          <w:rFonts w:eastAsia="Calibri"/>
          <w:b/>
          <w:i/>
          <w:sz w:val="22"/>
          <w:szCs w:val="22"/>
          <w:lang w:eastAsia="en-US"/>
        </w:rPr>
        <w:t xml:space="preserve"> č. 1 a v přehledu č. 2. Tyto žádosti zároveň doporučuje předložit k dalšímu projednání ve Výboru ZHMP pro kulturu, výstavnictví, cestovní ruch a zahraniční vztahy. Komise dále </w:t>
      </w:r>
      <w:proofErr w:type="gramStart"/>
      <w:r w:rsidRPr="00736801">
        <w:rPr>
          <w:rFonts w:eastAsia="Calibri"/>
          <w:b/>
          <w:i/>
          <w:sz w:val="22"/>
          <w:szCs w:val="22"/>
          <w:lang w:eastAsia="en-US"/>
        </w:rPr>
        <w:t>doporučuje</w:t>
      </w:r>
      <w:r w:rsidR="00736801">
        <w:rPr>
          <w:rFonts w:eastAsia="Calibri"/>
          <w:b/>
          <w:i/>
          <w:sz w:val="22"/>
          <w:szCs w:val="22"/>
          <w:lang w:eastAsia="en-US"/>
        </w:rPr>
        <w:t xml:space="preserve"> </w:t>
      </w:r>
      <w:r w:rsidRPr="00736801">
        <w:rPr>
          <w:rFonts w:eastAsia="Calibri"/>
          <w:b/>
          <w:i/>
          <w:sz w:val="22"/>
          <w:szCs w:val="22"/>
          <w:lang w:eastAsia="en-US"/>
        </w:rPr>
        <w:t xml:space="preserve"> 1 žádost</w:t>
      </w:r>
      <w:r w:rsidR="00736801">
        <w:rPr>
          <w:rFonts w:eastAsia="Calibri"/>
          <w:b/>
          <w:i/>
          <w:sz w:val="22"/>
          <w:szCs w:val="22"/>
          <w:lang w:eastAsia="en-US"/>
        </w:rPr>
        <w:t>i</w:t>
      </w:r>
      <w:proofErr w:type="gramEnd"/>
      <w:r w:rsidR="00736801">
        <w:rPr>
          <w:rFonts w:eastAsia="Calibri"/>
          <w:b/>
          <w:i/>
          <w:sz w:val="22"/>
          <w:szCs w:val="22"/>
          <w:lang w:eastAsia="en-US"/>
        </w:rPr>
        <w:t xml:space="preserve"> ve výši 300 000 Kč, podané v kategorii I. A </w:t>
      </w:r>
      <w:proofErr w:type="spellStart"/>
      <w:r w:rsidR="00736801">
        <w:rPr>
          <w:rFonts w:eastAsia="Calibri"/>
          <w:b/>
          <w:i/>
          <w:sz w:val="22"/>
          <w:szCs w:val="22"/>
          <w:lang w:eastAsia="en-US"/>
        </w:rPr>
        <w:t>a</w:t>
      </w:r>
      <w:proofErr w:type="spellEnd"/>
      <w:r w:rsidR="00736801">
        <w:rPr>
          <w:rFonts w:eastAsia="Calibri"/>
          <w:b/>
          <w:i/>
          <w:sz w:val="22"/>
          <w:szCs w:val="22"/>
          <w:lang w:eastAsia="en-US"/>
        </w:rPr>
        <w:t xml:space="preserve"> uvedené</w:t>
      </w:r>
      <w:r w:rsidRPr="00736801">
        <w:rPr>
          <w:rFonts w:eastAsia="Calibri"/>
          <w:b/>
          <w:i/>
          <w:sz w:val="22"/>
          <w:szCs w:val="22"/>
          <w:lang w:eastAsia="en-US"/>
        </w:rPr>
        <w:t xml:space="preserve"> v přehledu č. 3, </w:t>
      </w:r>
      <w:r w:rsidR="00736801">
        <w:rPr>
          <w:rFonts w:eastAsia="Calibri"/>
          <w:b/>
          <w:i/>
          <w:sz w:val="22"/>
          <w:szCs w:val="22"/>
          <w:lang w:eastAsia="en-US"/>
        </w:rPr>
        <w:t xml:space="preserve">podporu nedoporučit a </w:t>
      </w:r>
      <w:r w:rsidRPr="00736801">
        <w:rPr>
          <w:rFonts w:eastAsia="Calibri"/>
          <w:b/>
          <w:i/>
          <w:sz w:val="22"/>
          <w:szCs w:val="22"/>
          <w:lang w:eastAsia="en-US"/>
        </w:rPr>
        <w:t>vyřadit</w:t>
      </w:r>
      <w:r w:rsidR="00736801">
        <w:rPr>
          <w:rFonts w:eastAsia="Calibri"/>
          <w:b/>
          <w:i/>
          <w:sz w:val="22"/>
          <w:szCs w:val="22"/>
          <w:lang w:eastAsia="en-US"/>
        </w:rPr>
        <w:t xml:space="preserve"> ji</w:t>
      </w:r>
      <w:r w:rsidRPr="00736801">
        <w:rPr>
          <w:rFonts w:eastAsia="Calibri"/>
          <w:b/>
          <w:i/>
          <w:sz w:val="22"/>
          <w:szCs w:val="22"/>
          <w:lang w:eastAsia="en-US"/>
        </w:rPr>
        <w:t xml:space="preserve"> z dalšího projednávání, a to z důvodu porušení podmínek Programu podpory v oblasti cestovního ruchu pro rok 2020, čl. E.</w:t>
      </w:r>
    </w:p>
    <w:p w:rsidR="00D572E5" w:rsidRPr="00736801" w:rsidRDefault="00D572E5" w:rsidP="00D572E5">
      <w:pPr>
        <w:spacing w:before="240" w:after="240"/>
        <w:jc w:val="both"/>
        <w:rPr>
          <w:rFonts w:eastAsia="Calibri"/>
          <w:b/>
          <w:sz w:val="22"/>
          <w:szCs w:val="22"/>
          <w:lang w:eastAsia="en-US"/>
        </w:rPr>
      </w:pPr>
      <w:r w:rsidRPr="00736801">
        <w:rPr>
          <w:rFonts w:eastAsia="Calibri"/>
          <w:b/>
          <w:sz w:val="22"/>
          <w:szCs w:val="22"/>
          <w:lang w:eastAsia="en-US"/>
        </w:rPr>
        <w:t xml:space="preserve">Usnesení bylo </w:t>
      </w:r>
      <w:r w:rsidR="00736801">
        <w:rPr>
          <w:rFonts w:eastAsia="Calibri"/>
          <w:b/>
          <w:sz w:val="22"/>
          <w:szCs w:val="22"/>
          <w:lang w:eastAsia="en-US"/>
        </w:rPr>
        <w:t>jednomyslně přijato s výsledkem hlasování:</w:t>
      </w:r>
    </w:p>
    <w:p w:rsidR="00736801" w:rsidRPr="00736801" w:rsidRDefault="00736801" w:rsidP="00736801">
      <w:pPr>
        <w:spacing w:before="240" w:after="240"/>
        <w:jc w:val="both"/>
        <w:rPr>
          <w:rFonts w:eastAsia="Calibri"/>
          <w:b/>
          <w:sz w:val="22"/>
          <w:szCs w:val="22"/>
          <w:lang w:eastAsia="en-US"/>
        </w:rPr>
      </w:pPr>
      <w:r w:rsidRPr="00736801">
        <w:rPr>
          <w:rFonts w:eastAsia="Calibri"/>
          <w:b/>
          <w:sz w:val="22"/>
          <w:szCs w:val="22"/>
          <w:lang w:eastAsia="en-US"/>
        </w:rPr>
        <w:t>pro</w:t>
      </w:r>
      <w:r w:rsidRPr="00736801">
        <w:rPr>
          <w:rFonts w:eastAsia="Calibri"/>
          <w:b/>
          <w:sz w:val="22"/>
          <w:szCs w:val="22"/>
          <w:lang w:eastAsia="en-US"/>
        </w:rPr>
        <w:tab/>
        <w:t xml:space="preserve">  8</w:t>
      </w:r>
      <w:r w:rsidRPr="00736801">
        <w:rPr>
          <w:rFonts w:eastAsia="Calibri"/>
          <w:b/>
          <w:sz w:val="22"/>
          <w:szCs w:val="22"/>
          <w:lang w:eastAsia="en-US"/>
        </w:rPr>
        <w:tab/>
      </w:r>
      <w:r w:rsidRPr="00736801">
        <w:rPr>
          <w:rFonts w:eastAsia="Calibri"/>
          <w:b/>
          <w:sz w:val="22"/>
          <w:szCs w:val="22"/>
          <w:lang w:eastAsia="en-US"/>
        </w:rPr>
        <w:tab/>
      </w:r>
      <w:r w:rsidRPr="00736801">
        <w:rPr>
          <w:rFonts w:eastAsia="Calibri"/>
          <w:b/>
          <w:sz w:val="22"/>
          <w:szCs w:val="22"/>
          <w:lang w:eastAsia="en-US"/>
        </w:rPr>
        <w:tab/>
        <w:t>proti</w:t>
      </w:r>
      <w:r w:rsidRPr="00736801">
        <w:rPr>
          <w:rFonts w:eastAsia="Calibri"/>
          <w:b/>
          <w:sz w:val="22"/>
          <w:szCs w:val="22"/>
          <w:lang w:eastAsia="en-US"/>
        </w:rPr>
        <w:tab/>
        <w:t xml:space="preserve">    0</w:t>
      </w:r>
      <w:r w:rsidRPr="00736801">
        <w:rPr>
          <w:rFonts w:eastAsia="Calibri"/>
          <w:b/>
          <w:sz w:val="22"/>
          <w:szCs w:val="22"/>
          <w:lang w:eastAsia="en-US"/>
        </w:rPr>
        <w:tab/>
      </w:r>
      <w:r w:rsidRPr="00736801">
        <w:rPr>
          <w:rFonts w:eastAsia="Calibri"/>
          <w:b/>
          <w:sz w:val="22"/>
          <w:szCs w:val="22"/>
          <w:lang w:eastAsia="en-US"/>
        </w:rPr>
        <w:tab/>
      </w:r>
      <w:r w:rsidRPr="00736801">
        <w:rPr>
          <w:rFonts w:eastAsia="Calibri"/>
          <w:b/>
          <w:sz w:val="22"/>
          <w:szCs w:val="22"/>
          <w:lang w:eastAsia="en-US"/>
        </w:rPr>
        <w:tab/>
        <w:t xml:space="preserve">zdržel </w:t>
      </w:r>
      <w:proofErr w:type="gramStart"/>
      <w:r w:rsidRPr="00736801">
        <w:rPr>
          <w:rFonts w:eastAsia="Calibri"/>
          <w:b/>
          <w:sz w:val="22"/>
          <w:szCs w:val="22"/>
          <w:lang w:eastAsia="en-US"/>
        </w:rPr>
        <w:t>se         0</w:t>
      </w:r>
      <w:proofErr w:type="gramEnd"/>
    </w:p>
    <w:p w:rsidR="00D572E5" w:rsidRDefault="00D572E5" w:rsidP="00D572E5">
      <w:pPr>
        <w:spacing w:before="240" w:after="240"/>
        <w:jc w:val="both"/>
        <w:rPr>
          <w:rFonts w:eastAsia="Calibri"/>
          <w:sz w:val="22"/>
          <w:szCs w:val="22"/>
          <w:lang w:eastAsia="en-US"/>
        </w:rPr>
      </w:pPr>
    </w:p>
    <w:p w:rsidR="004866E7" w:rsidRDefault="004866E7" w:rsidP="004866E7">
      <w:pPr>
        <w:spacing w:before="240" w:after="240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6.</w:t>
      </w:r>
      <w:r>
        <w:rPr>
          <w:rFonts w:eastAsia="Calibri"/>
          <w:b/>
          <w:sz w:val="28"/>
          <w:szCs w:val="28"/>
          <w:lang w:eastAsia="en-US"/>
        </w:rPr>
        <w:tab/>
        <w:t>Seznámení členů Komise se systémem hodnocení žádostí podaných v rámci Opatření II. – Podpora akcí s nadregionálním a mezinárodním významem</w:t>
      </w:r>
    </w:p>
    <w:p w:rsidR="006674AB" w:rsidRDefault="00D45968" w:rsidP="007D638A">
      <w:pPr>
        <w:spacing w:before="240" w:after="24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PhDr. Hudcová představila členům Komise návrh systém</w:t>
      </w:r>
      <w:r w:rsidR="003362A7">
        <w:rPr>
          <w:rFonts w:eastAsia="Calibri"/>
          <w:sz w:val="22"/>
          <w:szCs w:val="22"/>
          <w:lang w:eastAsia="en-US"/>
        </w:rPr>
        <w:t>u</w:t>
      </w:r>
      <w:r>
        <w:rPr>
          <w:rFonts w:eastAsia="Calibri"/>
          <w:sz w:val="22"/>
          <w:szCs w:val="22"/>
          <w:lang w:eastAsia="en-US"/>
        </w:rPr>
        <w:t xml:space="preserve"> hodnocení žádostí podaných v rámci Opatření II.</w:t>
      </w:r>
      <w:r w:rsidR="008F1A69">
        <w:rPr>
          <w:rFonts w:eastAsia="Calibri"/>
          <w:sz w:val="22"/>
          <w:szCs w:val="22"/>
          <w:lang w:eastAsia="en-US"/>
        </w:rPr>
        <w:t xml:space="preserve">, který vychází z Programu podpory v oblasti cestovního ruchu pro rok 2020 (dále jen Pravidla). </w:t>
      </w:r>
      <w:r w:rsidR="00B6340C">
        <w:rPr>
          <w:rFonts w:eastAsia="Calibri"/>
          <w:sz w:val="22"/>
          <w:szCs w:val="22"/>
          <w:lang w:eastAsia="en-US"/>
        </w:rPr>
        <w:t>Vysvětlila, že u</w:t>
      </w:r>
      <w:r w:rsidR="003362A7">
        <w:rPr>
          <w:rFonts w:eastAsia="Calibri"/>
          <w:sz w:val="22"/>
          <w:szCs w:val="22"/>
          <w:lang w:eastAsia="en-US"/>
        </w:rPr>
        <w:t xml:space="preserve"> každé žádosti provede o</w:t>
      </w:r>
      <w:r w:rsidR="00B6340C">
        <w:rPr>
          <w:rFonts w:eastAsia="Calibri"/>
          <w:sz w:val="22"/>
          <w:szCs w:val="22"/>
          <w:lang w:eastAsia="en-US"/>
        </w:rPr>
        <w:t>dbor KUC kontrolu splnění formál</w:t>
      </w:r>
      <w:r w:rsidR="003362A7">
        <w:rPr>
          <w:rFonts w:eastAsia="Calibri"/>
          <w:sz w:val="22"/>
          <w:szCs w:val="22"/>
          <w:lang w:eastAsia="en-US"/>
        </w:rPr>
        <w:t xml:space="preserve">ních podmínek daných Programem. </w:t>
      </w:r>
      <w:r w:rsidR="00B6340C">
        <w:rPr>
          <w:rFonts w:eastAsia="Calibri"/>
          <w:sz w:val="22"/>
          <w:szCs w:val="22"/>
          <w:lang w:eastAsia="en-US"/>
        </w:rPr>
        <w:t xml:space="preserve"> Žádosti, které formální podmínky splní, budou postoupeny k věcnému hodnocení dle</w:t>
      </w:r>
      <w:r w:rsidR="008F1A69">
        <w:rPr>
          <w:rFonts w:eastAsia="Calibri"/>
          <w:sz w:val="22"/>
          <w:szCs w:val="22"/>
          <w:lang w:eastAsia="en-US"/>
        </w:rPr>
        <w:t xml:space="preserve"> P</w:t>
      </w:r>
      <w:r w:rsidR="005B05AF">
        <w:rPr>
          <w:rFonts w:eastAsia="Calibri"/>
          <w:sz w:val="22"/>
          <w:szCs w:val="22"/>
          <w:lang w:eastAsia="en-US"/>
        </w:rPr>
        <w:t>rogramem</w:t>
      </w:r>
      <w:r w:rsidR="00B6340C">
        <w:rPr>
          <w:rFonts w:eastAsia="Calibri"/>
          <w:sz w:val="22"/>
          <w:szCs w:val="22"/>
          <w:lang w:eastAsia="en-US"/>
        </w:rPr>
        <w:t xml:space="preserve"> předepsaných kritérií grantové komisi. Každá jednotlivá žádost bude hodnocena každým z členů Komise</w:t>
      </w:r>
      <w:r w:rsidR="005B05AF">
        <w:rPr>
          <w:rFonts w:eastAsia="Calibri"/>
          <w:sz w:val="22"/>
          <w:szCs w:val="22"/>
          <w:lang w:eastAsia="en-US"/>
        </w:rPr>
        <w:t xml:space="preserve"> samostatně na příslušném formuláři</w:t>
      </w:r>
      <w:r w:rsidR="00B6340C">
        <w:rPr>
          <w:rFonts w:eastAsia="Calibri"/>
          <w:sz w:val="22"/>
          <w:szCs w:val="22"/>
          <w:lang w:eastAsia="en-US"/>
        </w:rPr>
        <w:t>.</w:t>
      </w:r>
      <w:r w:rsidR="008F1A69">
        <w:rPr>
          <w:rFonts w:eastAsia="Calibri"/>
          <w:sz w:val="22"/>
          <w:szCs w:val="22"/>
          <w:lang w:eastAsia="en-US"/>
        </w:rPr>
        <w:t xml:space="preserve"> </w:t>
      </w:r>
      <w:r w:rsidR="005B05AF">
        <w:rPr>
          <w:rFonts w:eastAsia="Calibri"/>
          <w:sz w:val="22"/>
          <w:szCs w:val="22"/>
          <w:lang w:eastAsia="en-US"/>
        </w:rPr>
        <w:t xml:space="preserve">Potřebné podklady pro hodnocení obdrží členové Komise (hodnotitelé) </w:t>
      </w:r>
      <w:r w:rsidR="008F1A69">
        <w:rPr>
          <w:rFonts w:eastAsia="Calibri"/>
          <w:sz w:val="22"/>
          <w:szCs w:val="22"/>
          <w:lang w:eastAsia="en-US"/>
        </w:rPr>
        <w:t>od odboru KUC</w:t>
      </w:r>
      <w:r w:rsidR="005B05AF">
        <w:rPr>
          <w:rFonts w:eastAsia="Calibri"/>
          <w:sz w:val="22"/>
          <w:szCs w:val="22"/>
          <w:lang w:eastAsia="en-US"/>
        </w:rPr>
        <w:t xml:space="preserve">. </w:t>
      </w:r>
      <w:r w:rsidR="008F1A69">
        <w:rPr>
          <w:rFonts w:eastAsia="Calibri"/>
          <w:sz w:val="22"/>
          <w:szCs w:val="22"/>
          <w:lang w:eastAsia="en-US"/>
        </w:rPr>
        <w:t xml:space="preserve"> </w:t>
      </w:r>
      <w:r w:rsidR="005B05AF">
        <w:rPr>
          <w:rFonts w:eastAsia="Calibri"/>
          <w:sz w:val="22"/>
          <w:szCs w:val="22"/>
          <w:lang w:eastAsia="en-US"/>
        </w:rPr>
        <w:t>Každé</w:t>
      </w:r>
      <w:r w:rsidR="00B6340C">
        <w:rPr>
          <w:rFonts w:eastAsia="Calibri"/>
          <w:sz w:val="22"/>
          <w:szCs w:val="22"/>
          <w:lang w:eastAsia="en-US"/>
        </w:rPr>
        <w:t xml:space="preserve"> kritériu</w:t>
      </w:r>
      <w:r w:rsidR="008F1A69">
        <w:rPr>
          <w:rFonts w:eastAsia="Calibri"/>
          <w:sz w:val="22"/>
          <w:szCs w:val="22"/>
          <w:lang w:eastAsia="en-US"/>
        </w:rPr>
        <w:t>m</w:t>
      </w:r>
      <w:r w:rsidR="00B6340C">
        <w:rPr>
          <w:rFonts w:eastAsia="Calibri"/>
          <w:sz w:val="22"/>
          <w:szCs w:val="22"/>
          <w:lang w:eastAsia="en-US"/>
        </w:rPr>
        <w:t xml:space="preserve"> </w:t>
      </w:r>
      <w:r w:rsidR="005B05AF">
        <w:rPr>
          <w:rFonts w:eastAsia="Calibri"/>
          <w:sz w:val="22"/>
          <w:szCs w:val="22"/>
          <w:lang w:eastAsia="en-US"/>
        </w:rPr>
        <w:t>může být ohodn</w:t>
      </w:r>
      <w:r w:rsidR="00C26FC1">
        <w:rPr>
          <w:rFonts w:eastAsia="Calibri"/>
          <w:sz w:val="22"/>
          <w:szCs w:val="22"/>
          <w:lang w:eastAsia="en-US"/>
        </w:rPr>
        <w:t>oceno maximálně 5 body, přičemž</w:t>
      </w:r>
      <w:r w:rsidR="005B05AF">
        <w:rPr>
          <w:rFonts w:eastAsia="Calibri"/>
          <w:sz w:val="22"/>
          <w:szCs w:val="22"/>
          <w:lang w:eastAsia="en-US"/>
        </w:rPr>
        <w:t xml:space="preserve"> celkově může každá žádost obdržet maximálně </w:t>
      </w:r>
      <w:r w:rsidR="00B6340C">
        <w:rPr>
          <w:rFonts w:eastAsia="Calibri"/>
          <w:sz w:val="22"/>
          <w:szCs w:val="22"/>
          <w:lang w:eastAsia="en-US"/>
        </w:rPr>
        <w:t xml:space="preserve">20 bodů. </w:t>
      </w:r>
      <w:r w:rsidR="005B05AF">
        <w:rPr>
          <w:rFonts w:eastAsia="Calibri"/>
          <w:sz w:val="22"/>
          <w:szCs w:val="22"/>
          <w:lang w:eastAsia="en-US"/>
        </w:rPr>
        <w:t>Členové předají</w:t>
      </w:r>
      <w:r w:rsidR="00CC515D">
        <w:rPr>
          <w:rFonts w:eastAsia="Calibri"/>
          <w:sz w:val="22"/>
          <w:szCs w:val="22"/>
          <w:lang w:eastAsia="en-US"/>
        </w:rPr>
        <w:t xml:space="preserve"> v domluveném termínu</w:t>
      </w:r>
      <w:r w:rsidR="005B05AF">
        <w:rPr>
          <w:rFonts w:eastAsia="Calibri"/>
          <w:sz w:val="22"/>
          <w:szCs w:val="22"/>
          <w:lang w:eastAsia="en-US"/>
        </w:rPr>
        <w:t xml:space="preserve"> svá hodnocení odboru KUC, který je</w:t>
      </w:r>
      <w:r w:rsidR="00B6340C">
        <w:rPr>
          <w:rFonts w:eastAsia="Calibri"/>
          <w:sz w:val="22"/>
          <w:szCs w:val="22"/>
          <w:lang w:eastAsia="en-US"/>
        </w:rPr>
        <w:t xml:space="preserve"> </w:t>
      </w:r>
      <w:r w:rsidR="00CC515D">
        <w:rPr>
          <w:rFonts w:eastAsia="Calibri"/>
          <w:sz w:val="22"/>
          <w:szCs w:val="22"/>
          <w:lang w:eastAsia="en-US"/>
        </w:rPr>
        <w:t xml:space="preserve">následně </w:t>
      </w:r>
      <w:r w:rsidR="00B6340C">
        <w:rPr>
          <w:rFonts w:eastAsia="Calibri"/>
          <w:sz w:val="22"/>
          <w:szCs w:val="22"/>
          <w:lang w:eastAsia="en-US"/>
        </w:rPr>
        <w:t xml:space="preserve">zpracuje do souhrnných tabulek. </w:t>
      </w:r>
      <w:r w:rsidR="00D937D1">
        <w:rPr>
          <w:rFonts w:eastAsia="Calibri"/>
          <w:sz w:val="22"/>
          <w:szCs w:val="22"/>
          <w:lang w:eastAsia="en-US"/>
        </w:rPr>
        <w:t xml:space="preserve">Při </w:t>
      </w:r>
      <w:r w:rsidR="00B6340C">
        <w:rPr>
          <w:rFonts w:eastAsia="Calibri"/>
          <w:sz w:val="22"/>
          <w:szCs w:val="22"/>
          <w:lang w:eastAsia="en-US"/>
        </w:rPr>
        <w:t>svém dalším jednání</w:t>
      </w:r>
      <w:r w:rsidR="00D937D1">
        <w:rPr>
          <w:rFonts w:eastAsia="Calibri"/>
          <w:sz w:val="22"/>
          <w:szCs w:val="22"/>
          <w:lang w:eastAsia="en-US"/>
        </w:rPr>
        <w:t xml:space="preserve"> pak Komise</w:t>
      </w:r>
      <w:r w:rsidR="00B6340C">
        <w:rPr>
          <w:rFonts w:eastAsia="Calibri"/>
          <w:sz w:val="22"/>
          <w:szCs w:val="22"/>
          <w:lang w:eastAsia="en-US"/>
        </w:rPr>
        <w:t xml:space="preserve"> doporuč</w:t>
      </w:r>
      <w:r w:rsidR="00C26FC1">
        <w:rPr>
          <w:rFonts w:eastAsia="Calibri"/>
          <w:sz w:val="22"/>
          <w:szCs w:val="22"/>
          <w:lang w:eastAsia="en-US"/>
        </w:rPr>
        <w:t>í</w:t>
      </w:r>
      <w:r w:rsidR="00B6340C">
        <w:rPr>
          <w:rFonts w:eastAsia="Calibri"/>
          <w:sz w:val="22"/>
          <w:szCs w:val="22"/>
          <w:lang w:eastAsia="en-US"/>
        </w:rPr>
        <w:t xml:space="preserve"> výši dotace</w:t>
      </w:r>
      <w:r w:rsidR="00D937D1">
        <w:rPr>
          <w:rFonts w:eastAsia="Calibri"/>
          <w:sz w:val="22"/>
          <w:szCs w:val="22"/>
          <w:lang w:eastAsia="en-US"/>
        </w:rPr>
        <w:t xml:space="preserve"> jednotlivým žadatelům</w:t>
      </w:r>
      <w:r w:rsidR="00B6340C">
        <w:rPr>
          <w:rFonts w:eastAsia="Calibri"/>
          <w:sz w:val="22"/>
          <w:szCs w:val="22"/>
          <w:lang w:eastAsia="en-US"/>
        </w:rPr>
        <w:t xml:space="preserve"> v souladu s</w:t>
      </w:r>
      <w:r w:rsidR="00D937D1">
        <w:rPr>
          <w:rFonts w:eastAsia="Calibri"/>
          <w:sz w:val="22"/>
          <w:szCs w:val="22"/>
          <w:lang w:eastAsia="en-US"/>
        </w:rPr>
        <w:t> </w:t>
      </w:r>
      <w:r w:rsidR="00B6340C">
        <w:rPr>
          <w:rFonts w:eastAsia="Calibri"/>
          <w:sz w:val="22"/>
          <w:szCs w:val="22"/>
          <w:lang w:eastAsia="en-US"/>
        </w:rPr>
        <w:t>P</w:t>
      </w:r>
      <w:r w:rsidR="00D937D1">
        <w:rPr>
          <w:rFonts w:eastAsia="Calibri"/>
          <w:sz w:val="22"/>
          <w:szCs w:val="22"/>
          <w:lang w:eastAsia="en-US"/>
        </w:rPr>
        <w:t xml:space="preserve">rogramem a s přihlédnutím k dosaženému počtu bodů. Komise </w:t>
      </w:r>
      <w:r w:rsidR="004E05E4">
        <w:rPr>
          <w:rFonts w:eastAsia="Calibri"/>
          <w:sz w:val="22"/>
          <w:szCs w:val="22"/>
          <w:lang w:eastAsia="en-US"/>
        </w:rPr>
        <w:t>se</w:t>
      </w:r>
      <w:r w:rsidR="00D937D1">
        <w:rPr>
          <w:rFonts w:eastAsia="Calibri"/>
          <w:sz w:val="22"/>
          <w:szCs w:val="22"/>
          <w:lang w:eastAsia="en-US"/>
        </w:rPr>
        <w:t xml:space="preserve"> při tomto jednání </w:t>
      </w:r>
      <w:r w:rsidR="004E05E4">
        <w:rPr>
          <w:rFonts w:eastAsia="Calibri"/>
          <w:sz w:val="22"/>
          <w:szCs w:val="22"/>
          <w:lang w:eastAsia="en-US"/>
        </w:rPr>
        <w:t xml:space="preserve">dohodne, zda </w:t>
      </w:r>
      <w:r w:rsidR="00D937D1">
        <w:rPr>
          <w:rFonts w:eastAsia="Calibri"/>
          <w:sz w:val="22"/>
          <w:szCs w:val="22"/>
          <w:lang w:eastAsia="en-US"/>
        </w:rPr>
        <w:t>stanoví minimální bodovou hranici, kterou musí žádost splnit, aby dotace mohla být udělena.</w:t>
      </w:r>
      <w:r w:rsidR="00C9692B">
        <w:rPr>
          <w:rFonts w:eastAsia="Calibri"/>
          <w:sz w:val="22"/>
          <w:szCs w:val="22"/>
          <w:lang w:eastAsia="en-US"/>
        </w:rPr>
        <w:t xml:space="preserve"> </w:t>
      </w:r>
      <w:r w:rsidR="004E05E4">
        <w:rPr>
          <w:rFonts w:eastAsia="Calibri"/>
          <w:sz w:val="22"/>
          <w:szCs w:val="22"/>
          <w:lang w:eastAsia="en-US"/>
        </w:rPr>
        <w:t>D</w:t>
      </w:r>
      <w:r w:rsidR="00C26FC1">
        <w:rPr>
          <w:rFonts w:eastAsia="Calibri"/>
          <w:sz w:val="22"/>
          <w:szCs w:val="22"/>
          <w:lang w:eastAsia="en-US"/>
        </w:rPr>
        <w:t>osažená výše bodů</w:t>
      </w:r>
      <w:r w:rsidR="004E05E4">
        <w:rPr>
          <w:rFonts w:eastAsia="Calibri"/>
          <w:sz w:val="22"/>
          <w:szCs w:val="22"/>
          <w:lang w:eastAsia="en-US"/>
        </w:rPr>
        <w:t xml:space="preserve"> bude</w:t>
      </w:r>
      <w:r w:rsidR="00C9692B">
        <w:rPr>
          <w:rFonts w:eastAsia="Calibri"/>
          <w:sz w:val="22"/>
          <w:szCs w:val="22"/>
          <w:lang w:eastAsia="en-US"/>
        </w:rPr>
        <w:t xml:space="preserve"> orientačním </w:t>
      </w:r>
      <w:r w:rsidR="00C26FC1">
        <w:rPr>
          <w:rFonts w:eastAsia="Calibri"/>
          <w:sz w:val="22"/>
          <w:szCs w:val="22"/>
          <w:lang w:eastAsia="en-US"/>
        </w:rPr>
        <w:t>základem při stanovení doporučené výše dotace</w:t>
      </w:r>
      <w:r w:rsidR="006674AB">
        <w:rPr>
          <w:rFonts w:eastAsia="Calibri"/>
          <w:sz w:val="22"/>
          <w:szCs w:val="22"/>
          <w:lang w:eastAsia="en-US"/>
        </w:rPr>
        <w:t xml:space="preserve"> grantovou komisí.</w:t>
      </w:r>
      <w:r w:rsidR="00C26FC1">
        <w:rPr>
          <w:rFonts w:eastAsia="Calibri"/>
          <w:sz w:val="22"/>
          <w:szCs w:val="22"/>
          <w:lang w:eastAsia="en-US"/>
        </w:rPr>
        <w:t xml:space="preserve"> </w:t>
      </w:r>
    </w:p>
    <w:p w:rsidR="0051618E" w:rsidRDefault="008D62AC" w:rsidP="007D638A">
      <w:pPr>
        <w:spacing w:before="240" w:after="24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K navrženému </w:t>
      </w:r>
      <w:r w:rsidR="00681F65">
        <w:rPr>
          <w:rFonts w:eastAsia="Calibri"/>
          <w:sz w:val="22"/>
          <w:szCs w:val="22"/>
          <w:lang w:eastAsia="en-US"/>
        </w:rPr>
        <w:t xml:space="preserve">systému hodnocení proběhla krátká diskuse. Na dotaz pana </w:t>
      </w:r>
      <w:proofErr w:type="spellStart"/>
      <w:r w:rsidR="00681F65">
        <w:rPr>
          <w:rFonts w:eastAsia="Calibri"/>
          <w:sz w:val="22"/>
          <w:szCs w:val="22"/>
          <w:lang w:eastAsia="en-US"/>
        </w:rPr>
        <w:t>Šraiera</w:t>
      </w:r>
      <w:proofErr w:type="spellEnd"/>
      <w:r w:rsidR="00681F65">
        <w:rPr>
          <w:rFonts w:eastAsia="Calibri"/>
          <w:sz w:val="22"/>
          <w:szCs w:val="22"/>
          <w:lang w:eastAsia="en-US"/>
        </w:rPr>
        <w:t xml:space="preserve"> odpověděla dr. Hudcová, že výši dotace nenav</w:t>
      </w:r>
      <w:r w:rsidR="006674AB">
        <w:rPr>
          <w:rFonts w:eastAsia="Calibri"/>
          <w:sz w:val="22"/>
          <w:szCs w:val="22"/>
          <w:lang w:eastAsia="en-US"/>
        </w:rPr>
        <w:t>rhuje odbor KUC, ale návrhy na její výši budou</w:t>
      </w:r>
      <w:r w:rsidR="00681F65">
        <w:rPr>
          <w:rFonts w:eastAsia="Calibri"/>
          <w:sz w:val="22"/>
          <w:szCs w:val="22"/>
          <w:lang w:eastAsia="en-US"/>
        </w:rPr>
        <w:t xml:space="preserve"> předmětem jednání Komise. Pan Pecka a paní Štěpánková </w:t>
      </w:r>
      <w:r w:rsidR="006674AB">
        <w:rPr>
          <w:rFonts w:eastAsia="Calibri"/>
          <w:sz w:val="22"/>
          <w:szCs w:val="22"/>
          <w:lang w:eastAsia="en-US"/>
        </w:rPr>
        <w:t>namítli</w:t>
      </w:r>
      <w:r w:rsidR="00681F65">
        <w:rPr>
          <w:rFonts w:eastAsia="Calibri"/>
          <w:sz w:val="22"/>
          <w:szCs w:val="22"/>
          <w:lang w:eastAsia="en-US"/>
        </w:rPr>
        <w:t xml:space="preserve">, že by bylo přínosné vytvořit elektronický systém hodnocení, jaký </w:t>
      </w:r>
      <w:r w:rsidR="006674AB">
        <w:rPr>
          <w:rFonts w:eastAsia="Calibri"/>
          <w:sz w:val="22"/>
          <w:szCs w:val="22"/>
          <w:lang w:eastAsia="en-US"/>
        </w:rPr>
        <w:t>je k dispozici např. na MČ Praha</w:t>
      </w:r>
      <w:r w:rsidR="00681F65">
        <w:rPr>
          <w:rFonts w:eastAsia="Calibri"/>
          <w:sz w:val="22"/>
          <w:szCs w:val="22"/>
          <w:lang w:eastAsia="en-US"/>
        </w:rPr>
        <w:t xml:space="preserve"> 3.</w:t>
      </w:r>
    </w:p>
    <w:p w:rsidR="008D62AC" w:rsidRDefault="008D62AC" w:rsidP="007D638A">
      <w:pPr>
        <w:spacing w:before="240" w:after="24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Předseda </w:t>
      </w:r>
      <w:r w:rsidR="00681F65">
        <w:rPr>
          <w:rFonts w:eastAsia="Calibri"/>
          <w:sz w:val="22"/>
          <w:szCs w:val="22"/>
          <w:lang w:eastAsia="en-US"/>
        </w:rPr>
        <w:t>poté</w:t>
      </w:r>
      <w:r>
        <w:rPr>
          <w:rFonts w:eastAsia="Calibri"/>
          <w:sz w:val="22"/>
          <w:szCs w:val="22"/>
          <w:lang w:eastAsia="en-US"/>
        </w:rPr>
        <w:t xml:space="preserve"> nechal hlasovat o </w:t>
      </w:r>
      <w:proofErr w:type="gramStart"/>
      <w:r>
        <w:rPr>
          <w:rFonts w:eastAsia="Calibri"/>
          <w:sz w:val="22"/>
          <w:szCs w:val="22"/>
          <w:lang w:eastAsia="en-US"/>
        </w:rPr>
        <w:t xml:space="preserve">následujícím  </w:t>
      </w:r>
      <w:r w:rsidRPr="00681F65">
        <w:rPr>
          <w:rFonts w:eastAsia="Calibri"/>
          <w:b/>
          <w:sz w:val="22"/>
          <w:szCs w:val="22"/>
          <w:lang w:eastAsia="en-US"/>
        </w:rPr>
        <w:t>u s n e s e n í:</w:t>
      </w:r>
      <w:proofErr w:type="gramEnd"/>
    </w:p>
    <w:p w:rsidR="008D62AC" w:rsidRPr="008D62AC" w:rsidRDefault="008D62AC" w:rsidP="008D62AC">
      <w:pPr>
        <w:spacing w:after="200" w:line="276" w:lineRule="auto"/>
        <w:jc w:val="both"/>
        <w:rPr>
          <w:rFonts w:eastAsia="Calibri"/>
          <w:b/>
          <w:i/>
          <w:sz w:val="22"/>
          <w:szCs w:val="22"/>
          <w:lang w:eastAsia="en-US"/>
        </w:rPr>
      </w:pPr>
      <w:r w:rsidRPr="008D62AC">
        <w:rPr>
          <w:rFonts w:eastAsia="Calibri"/>
          <w:b/>
          <w:i/>
          <w:sz w:val="22"/>
          <w:szCs w:val="22"/>
          <w:lang w:eastAsia="en-US"/>
        </w:rPr>
        <w:t xml:space="preserve">Komise Rady hl. m. Prahy Rady pro udělování grantů v oblasti cestovního ruchu se dohodla na systému hodnocení žádostí podaných v rámci Programu podpory v oblasti cestovního ruchu pro rok 2020, Opatření II. na podporu akcí s nadregionálním nebo mezinárodním významem, který představil </w:t>
      </w:r>
      <w:r>
        <w:rPr>
          <w:rFonts w:eastAsia="Calibri"/>
          <w:b/>
          <w:i/>
          <w:sz w:val="22"/>
          <w:szCs w:val="22"/>
          <w:lang w:eastAsia="en-US"/>
        </w:rPr>
        <w:t xml:space="preserve">odbor </w:t>
      </w:r>
      <w:r w:rsidRPr="008D62AC">
        <w:rPr>
          <w:rFonts w:eastAsia="Calibri"/>
          <w:b/>
          <w:i/>
          <w:sz w:val="22"/>
          <w:szCs w:val="22"/>
          <w:lang w:eastAsia="en-US"/>
        </w:rPr>
        <w:t>KUC. Zároveň bere na vědomí, že termín pro odevzdání hodnocení zpracovaných členy Komise odboru KUC MHMP je</w:t>
      </w:r>
      <w:r>
        <w:rPr>
          <w:rFonts w:eastAsia="Calibri"/>
          <w:b/>
          <w:i/>
          <w:sz w:val="22"/>
          <w:szCs w:val="22"/>
          <w:lang w:eastAsia="en-US"/>
        </w:rPr>
        <w:t xml:space="preserve"> 10.</w:t>
      </w:r>
      <w:r w:rsidRPr="008D62AC">
        <w:rPr>
          <w:rFonts w:eastAsia="Calibri"/>
          <w:b/>
          <w:i/>
          <w:sz w:val="22"/>
          <w:szCs w:val="22"/>
          <w:lang w:eastAsia="en-US"/>
        </w:rPr>
        <w:t xml:space="preserve"> prosinec 2019.</w:t>
      </w:r>
    </w:p>
    <w:p w:rsidR="002C2D5C" w:rsidRPr="00736801" w:rsidRDefault="002C2D5C" w:rsidP="002C2D5C">
      <w:pPr>
        <w:spacing w:before="240" w:after="240"/>
        <w:jc w:val="both"/>
        <w:rPr>
          <w:rFonts w:eastAsia="Calibri"/>
          <w:b/>
          <w:sz w:val="22"/>
          <w:szCs w:val="22"/>
          <w:lang w:eastAsia="en-US"/>
        </w:rPr>
      </w:pPr>
      <w:r w:rsidRPr="00736801">
        <w:rPr>
          <w:rFonts w:eastAsia="Calibri"/>
          <w:b/>
          <w:sz w:val="22"/>
          <w:szCs w:val="22"/>
          <w:lang w:eastAsia="en-US"/>
        </w:rPr>
        <w:t xml:space="preserve">Usnesení bylo </w:t>
      </w:r>
      <w:r>
        <w:rPr>
          <w:rFonts w:eastAsia="Calibri"/>
          <w:b/>
          <w:sz w:val="22"/>
          <w:szCs w:val="22"/>
          <w:lang w:eastAsia="en-US"/>
        </w:rPr>
        <w:t>jednomyslně přijato s výsledkem hlasování:</w:t>
      </w:r>
    </w:p>
    <w:p w:rsidR="0051618E" w:rsidRPr="003A0C0B" w:rsidRDefault="002C2D5C" w:rsidP="003A0C0B">
      <w:pPr>
        <w:spacing w:before="240" w:after="240"/>
        <w:jc w:val="both"/>
        <w:rPr>
          <w:rFonts w:eastAsia="Calibri"/>
          <w:b/>
          <w:sz w:val="22"/>
          <w:szCs w:val="22"/>
          <w:lang w:eastAsia="en-US"/>
        </w:rPr>
      </w:pPr>
      <w:r w:rsidRPr="00736801">
        <w:rPr>
          <w:rFonts w:eastAsia="Calibri"/>
          <w:b/>
          <w:sz w:val="22"/>
          <w:szCs w:val="22"/>
          <w:lang w:eastAsia="en-US"/>
        </w:rPr>
        <w:t>pro</w:t>
      </w:r>
      <w:r w:rsidRPr="00736801">
        <w:rPr>
          <w:rFonts w:eastAsia="Calibri"/>
          <w:b/>
          <w:sz w:val="22"/>
          <w:szCs w:val="22"/>
          <w:lang w:eastAsia="en-US"/>
        </w:rPr>
        <w:tab/>
        <w:t xml:space="preserve">  8</w:t>
      </w:r>
      <w:r w:rsidRPr="00736801">
        <w:rPr>
          <w:rFonts w:eastAsia="Calibri"/>
          <w:b/>
          <w:sz w:val="22"/>
          <w:szCs w:val="22"/>
          <w:lang w:eastAsia="en-US"/>
        </w:rPr>
        <w:tab/>
      </w:r>
      <w:r w:rsidRPr="00736801">
        <w:rPr>
          <w:rFonts w:eastAsia="Calibri"/>
          <w:b/>
          <w:sz w:val="22"/>
          <w:szCs w:val="22"/>
          <w:lang w:eastAsia="en-US"/>
        </w:rPr>
        <w:tab/>
      </w:r>
      <w:r w:rsidRPr="00736801">
        <w:rPr>
          <w:rFonts w:eastAsia="Calibri"/>
          <w:b/>
          <w:sz w:val="22"/>
          <w:szCs w:val="22"/>
          <w:lang w:eastAsia="en-US"/>
        </w:rPr>
        <w:tab/>
        <w:t>proti</w:t>
      </w:r>
      <w:r w:rsidRPr="00736801">
        <w:rPr>
          <w:rFonts w:eastAsia="Calibri"/>
          <w:b/>
          <w:sz w:val="22"/>
          <w:szCs w:val="22"/>
          <w:lang w:eastAsia="en-US"/>
        </w:rPr>
        <w:tab/>
        <w:t xml:space="preserve">    0</w:t>
      </w:r>
      <w:r w:rsidRPr="00736801">
        <w:rPr>
          <w:rFonts w:eastAsia="Calibri"/>
          <w:b/>
          <w:sz w:val="22"/>
          <w:szCs w:val="22"/>
          <w:lang w:eastAsia="en-US"/>
        </w:rPr>
        <w:tab/>
      </w:r>
      <w:r w:rsidRPr="00736801">
        <w:rPr>
          <w:rFonts w:eastAsia="Calibri"/>
          <w:b/>
          <w:sz w:val="22"/>
          <w:szCs w:val="22"/>
          <w:lang w:eastAsia="en-US"/>
        </w:rPr>
        <w:tab/>
      </w:r>
      <w:r w:rsidRPr="00736801">
        <w:rPr>
          <w:rFonts w:eastAsia="Calibri"/>
          <w:b/>
          <w:sz w:val="22"/>
          <w:szCs w:val="22"/>
          <w:lang w:eastAsia="en-US"/>
        </w:rPr>
        <w:tab/>
        <w:t xml:space="preserve">zdržel </w:t>
      </w:r>
      <w:proofErr w:type="gramStart"/>
      <w:r w:rsidRPr="00736801">
        <w:rPr>
          <w:rFonts w:eastAsia="Calibri"/>
          <w:b/>
          <w:sz w:val="22"/>
          <w:szCs w:val="22"/>
          <w:lang w:eastAsia="en-US"/>
        </w:rPr>
        <w:t>se         0</w:t>
      </w:r>
      <w:proofErr w:type="gramEnd"/>
    </w:p>
    <w:p w:rsidR="003A0C0B" w:rsidRDefault="003A0C0B" w:rsidP="00926E66">
      <w:pPr>
        <w:spacing w:before="240" w:after="200" w:line="276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8115C3" w:rsidRPr="00F3023E" w:rsidRDefault="008115C3" w:rsidP="00926E66">
      <w:pPr>
        <w:spacing w:before="240" w:after="200"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F3023E">
        <w:rPr>
          <w:rFonts w:eastAsia="Calibri"/>
          <w:b/>
          <w:sz w:val="28"/>
          <w:szCs w:val="28"/>
          <w:lang w:eastAsia="en-US"/>
        </w:rPr>
        <w:lastRenderedPageBreak/>
        <w:t>3. Různé</w:t>
      </w:r>
    </w:p>
    <w:p w:rsidR="007B75C4" w:rsidRDefault="008115C3" w:rsidP="005E24ED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F3023E">
        <w:rPr>
          <w:rFonts w:eastAsia="Calibri"/>
          <w:sz w:val="22"/>
          <w:szCs w:val="22"/>
          <w:lang w:eastAsia="en-US"/>
        </w:rPr>
        <w:t>Diskus</w:t>
      </w:r>
      <w:r w:rsidR="00525BA2" w:rsidRPr="00F3023E">
        <w:rPr>
          <w:rFonts w:eastAsia="Calibri"/>
          <w:sz w:val="22"/>
          <w:szCs w:val="22"/>
          <w:lang w:eastAsia="en-US"/>
        </w:rPr>
        <w:t>e v tomto bodě</w:t>
      </w:r>
      <w:r w:rsidRPr="00F3023E">
        <w:rPr>
          <w:rFonts w:eastAsia="Calibri"/>
          <w:sz w:val="22"/>
          <w:szCs w:val="22"/>
          <w:lang w:eastAsia="en-US"/>
        </w:rPr>
        <w:t xml:space="preserve"> se týkala</w:t>
      </w:r>
      <w:r w:rsidR="00525BA2" w:rsidRPr="00F3023E">
        <w:rPr>
          <w:rFonts w:eastAsia="Calibri"/>
          <w:sz w:val="22"/>
          <w:szCs w:val="22"/>
          <w:lang w:eastAsia="en-US"/>
        </w:rPr>
        <w:t xml:space="preserve"> </w:t>
      </w:r>
      <w:r w:rsidR="00937068">
        <w:rPr>
          <w:rFonts w:eastAsia="Calibri"/>
          <w:sz w:val="22"/>
          <w:szCs w:val="22"/>
          <w:lang w:eastAsia="en-US"/>
        </w:rPr>
        <w:t>několika témat:</w:t>
      </w:r>
    </w:p>
    <w:p w:rsidR="006674AB" w:rsidRDefault="00937068" w:rsidP="00937068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Jak bude n</w:t>
      </w:r>
      <w:r w:rsidR="006674AB">
        <w:rPr>
          <w:rFonts w:eastAsia="Calibri"/>
          <w:sz w:val="22"/>
          <w:szCs w:val="22"/>
          <w:lang w:eastAsia="en-US"/>
        </w:rPr>
        <w:t>aloženo s nevyčerpanou částkou</w:t>
      </w:r>
    </w:p>
    <w:p w:rsidR="00937068" w:rsidRDefault="00937068" w:rsidP="006674AB">
      <w:pPr>
        <w:pStyle w:val="Odstavecseseznamem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Mgr. Cipro vysvětlil, že nevyčerpaná částka bude převedena do jiných rozpočtových položek odboru KUC</w:t>
      </w:r>
      <w:r w:rsidR="00A246B0">
        <w:rPr>
          <w:rFonts w:eastAsia="Calibri"/>
          <w:sz w:val="22"/>
          <w:szCs w:val="22"/>
          <w:lang w:eastAsia="en-US"/>
        </w:rPr>
        <w:t>. Co se týče Opatření II., jedná se o pilotní ročník, kdy nelze vyjít ze zkušeností a alokovat v rozpočtu přesnější částku.</w:t>
      </w:r>
    </w:p>
    <w:p w:rsidR="00937068" w:rsidRDefault="00A246B0" w:rsidP="00937068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Zda nejsou pravidla pro</w:t>
      </w:r>
      <w:r w:rsidR="006674AB">
        <w:rPr>
          <w:rFonts w:eastAsia="Calibri"/>
          <w:sz w:val="22"/>
          <w:szCs w:val="22"/>
          <w:lang w:eastAsia="en-US"/>
        </w:rPr>
        <w:t xml:space="preserve"> udělení dotace příliš striktní</w:t>
      </w:r>
    </w:p>
    <w:p w:rsidR="00A246B0" w:rsidRDefault="00A246B0" w:rsidP="00A246B0">
      <w:pPr>
        <w:pStyle w:val="Odstavecseseznamem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Dr. Hudcová reagovala, že omezení vycházejí z potřeb udržitelného cestovního ruchu a opět poukázala na to, že se jedná o novinku a na další roky pak již bude možné navázat na zkušenosti s pilotní fází a pravidla případně upravit</w:t>
      </w:r>
    </w:p>
    <w:p w:rsidR="00A246B0" w:rsidRDefault="00A246B0" w:rsidP="00A246B0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Zda byla informace o vypsání dotačního programu zveřejněna v dostatečné míře</w:t>
      </w:r>
    </w:p>
    <w:p w:rsidR="00A246B0" w:rsidRDefault="00A246B0" w:rsidP="00A246B0">
      <w:pPr>
        <w:pStyle w:val="Odstavecseseznamem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Dr. Hudcová informoval</w:t>
      </w:r>
      <w:r w:rsidR="006674AB">
        <w:rPr>
          <w:rFonts w:eastAsia="Calibri"/>
          <w:sz w:val="22"/>
          <w:szCs w:val="22"/>
          <w:lang w:eastAsia="en-US"/>
        </w:rPr>
        <w:t>a</w:t>
      </w:r>
      <w:r>
        <w:rPr>
          <w:rFonts w:eastAsia="Calibri"/>
          <w:sz w:val="22"/>
          <w:szCs w:val="22"/>
          <w:lang w:eastAsia="en-US"/>
        </w:rPr>
        <w:t xml:space="preserve">, že kromě portálu HMP, webových stránek PIS-PCT a PCB byla informace publikována </w:t>
      </w:r>
      <w:r w:rsidR="006674AB">
        <w:rPr>
          <w:rFonts w:eastAsia="Calibri"/>
          <w:sz w:val="22"/>
          <w:szCs w:val="22"/>
          <w:lang w:eastAsia="en-US"/>
        </w:rPr>
        <w:t>formou</w:t>
      </w:r>
      <w:r>
        <w:rPr>
          <w:rFonts w:eastAsia="Calibri"/>
          <w:sz w:val="22"/>
          <w:szCs w:val="22"/>
          <w:lang w:eastAsia="en-US"/>
        </w:rPr>
        <w:t xml:space="preserve"> inzerce v tištěných denících. Navíc odbor KUC adresně obeslal většinu subjektů, které v minulosti ž</w:t>
      </w:r>
      <w:r w:rsidR="006674AB">
        <w:rPr>
          <w:rFonts w:eastAsia="Calibri"/>
          <w:sz w:val="22"/>
          <w:szCs w:val="22"/>
          <w:lang w:eastAsia="en-US"/>
        </w:rPr>
        <w:t>ádaly</w:t>
      </w:r>
      <w:r>
        <w:rPr>
          <w:rFonts w:eastAsia="Calibri"/>
          <w:sz w:val="22"/>
          <w:szCs w:val="22"/>
          <w:lang w:eastAsia="en-US"/>
        </w:rPr>
        <w:t xml:space="preserve"> o podporu formou individuální dotace</w:t>
      </w:r>
    </w:p>
    <w:p w:rsidR="00A246B0" w:rsidRDefault="00A246B0" w:rsidP="00A246B0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Jaká je situace v oblasti kongresového průmyslu a jak velký podíl pořadatelů kongresových akcí </w:t>
      </w:r>
      <w:r w:rsidR="006674AB">
        <w:rPr>
          <w:rFonts w:eastAsia="Calibri"/>
          <w:sz w:val="22"/>
          <w:szCs w:val="22"/>
          <w:lang w:eastAsia="en-US"/>
        </w:rPr>
        <w:t>v daném roce požádal o dotaci</w:t>
      </w:r>
    </w:p>
    <w:p w:rsidR="00A246B0" w:rsidRDefault="00A246B0" w:rsidP="00A246B0">
      <w:pPr>
        <w:pStyle w:val="Odstavecseseznamem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Ing. John uvedl, že </w:t>
      </w:r>
      <w:r w:rsidR="006A28A2">
        <w:rPr>
          <w:rFonts w:eastAsia="Calibri"/>
          <w:sz w:val="22"/>
          <w:szCs w:val="22"/>
          <w:lang w:eastAsia="en-US"/>
        </w:rPr>
        <w:t>prognóza</w:t>
      </w:r>
      <w:r>
        <w:rPr>
          <w:rFonts w:eastAsia="Calibri"/>
          <w:sz w:val="22"/>
          <w:szCs w:val="22"/>
          <w:lang w:eastAsia="en-US"/>
        </w:rPr>
        <w:t xml:space="preserve"> v kongresovém průmysl</w:t>
      </w:r>
      <w:r w:rsidR="006A28A2">
        <w:rPr>
          <w:rFonts w:eastAsia="Calibri"/>
          <w:sz w:val="22"/>
          <w:szCs w:val="22"/>
          <w:lang w:eastAsia="en-US"/>
        </w:rPr>
        <w:t>u</w:t>
      </w:r>
      <w:r>
        <w:rPr>
          <w:rFonts w:eastAsia="Calibri"/>
          <w:sz w:val="22"/>
          <w:szCs w:val="22"/>
          <w:lang w:eastAsia="en-US"/>
        </w:rPr>
        <w:t xml:space="preserve"> se těžko odhaduje vzhledem k tomu, že </w:t>
      </w:r>
      <w:r w:rsidR="006A28A2">
        <w:rPr>
          <w:rFonts w:eastAsia="Calibri"/>
          <w:sz w:val="22"/>
          <w:szCs w:val="22"/>
          <w:lang w:eastAsia="en-US"/>
        </w:rPr>
        <w:t>akce se plánují několik let dopředu. Má za to, že o dotaci požádala významná většina pořadatelů těchto akcí v příštím roce vzhledem k tomu, že počet žadatelů se oproti roku 2019 zvýšil téměř o</w:t>
      </w:r>
      <w:r w:rsidR="00FE315A">
        <w:rPr>
          <w:rFonts w:eastAsia="Calibri"/>
          <w:sz w:val="22"/>
          <w:szCs w:val="22"/>
          <w:lang w:eastAsia="en-US"/>
        </w:rPr>
        <w:t xml:space="preserve"> </w:t>
      </w:r>
      <w:r w:rsidR="006A28A2">
        <w:rPr>
          <w:rFonts w:eastAsia="Calibri"/>
          <w:sz w:val="22"/>
          <w:szCs w:val="22"/>
          <w:lang w:eastAsia="en-US"/>
        </w:rPr>
        <w:t>100</w:t>
      </w:r>
      <w:r w:rsidR="00FE315A">
        <w:rPr>
          <w:rFonts w:eastAsia="Calibri"/>
          <w:sz w:val="22"/>
          <w:szCs w:val="22"/>
          <w:lang w:eastAsia="en-US"/>
        </w:rPr>
        <w:t xml:space="preserve"> </w:t>
      </w:r>
      <w:r w:rsidR="006A28A2">
        <w:rPr>
          <w:rFonts w:eastAsia="Calibri"/>
          <w:sz w:val="22"/>
          <w:szCs w:val="22"/>
          <w:lang w:eastAsia="en-US"/>
        </w:rPr>
        <w:t>%.</w:t>
      </w:r>
    </w:p>
    <w:p w:rsidR="006A28A2" w:rsidRDefault="006A28A2" w:rsidP="006A28A2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Pro</w:t>
      </w:r>
      <w:r w:rsidR="006674AB">
        <w:rPr>
          <w:rFonts w:eastAsia="Calibri"/>
          <w:sz w:val="22"/>
          <w:szCs w:val="22"/>
          <w:lang w:eastAsia="en-US"/>
        </w:rPr>
        <w:t>č nežádají častěji vysoké školy</w:t>
      </w:r>
    </w:p>
    <w:p w:rsidR="006A28A2" w:rsidRDefault="006674AB" w:rsidP="006A28A2">
      <w:pPr>
        <w:pStyle w:val="Odstavecseseznamem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Dr. Hudcová vysvětlila</w:t>
      </w:r>
      <w:r w:rsidR="006A28A2">
        <w:rPr>
          <w:rFonts w:eastAsia="Calibri"/>
          <w:sz w:val="22"/>
          <w:szCs w:val="22"/>
          <w:lang w:eastAsia="en-US"/>
        </w:rPr>
        <w:t>, že dů</w:t>
      </w:r>
      <w:r>
        <w:rPr>
          <w:rFonts w:eastAsia="Calibri"/>
          <w:sz w:val="22"/>
          <w:szCs w:val="22"/>
          <w:lang w:eastAsia="en-US"/>
        </w:rPr>
        <w:t>vodem může být</w:t>
      </w:r>
      <w:r w:rsidR="006A28A2">
        <w:rPr>
          <w:rFonts w:eastAsia="Calibri"/>
          <w:sz w:val="22"/>
          <w:szCs w:val="22"/>
          <w:lang w:eastAsia="en-US"/>
        </w:rPr>
        <w:t xml:space="preserve"> povinnost udělovat dotace v cestovním ruchu v režimu „de minimis“</w:t>
      </w:r>
    </w:p>
    <w:p w:rsidR="006A28A2" w:rsidRDefault="006A28A2" w:rsidP="006A28A2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51618E" w:rsidRDefault="006A28A2" w:rsidP="003A0C0B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Na základě diskuse byl od</w:t>
      </w:r>
      <w:r w:rsidR="006674AB">
        <w:rPr>
          <w:rFonts w:eastAsia="Calibri"/>
          <w:sz w:val="22"/>
          <w:szCs w:val="22"/>
          <w:lang w:eastAsia="en-US"/>
        </w:rPr>
        <w:t>bor KUC po</w:t>
      </w:r>
      <w:r w:rsidR="00FE315A">
        <w:rPr>
          <w:rFonts w:eastAsia="Calibri"/>
          <w:sz w:val="22"/>
          <w:szCs w:val="22"/>
          <w:lang w:eastAsia="en-US"/>
        </w:rPr>
        <w:t>žádán</w:t>
      </w:r>
      <w:r w:rsidR="006674AB">
        <w:rPr>
          <w:rFonts w:eastAsia="Calibri"/>
          <w:sz w:val="22"/>
          <w:szCs w:val="22"/>
          <w:lang w:eastAsia="en-US"/>
        </w:rPr>
        <w:t>, aby prověřil u</w:t>
      </w:r>
      <w:r>
        <w:rPr>
          <w:rFonts w:eastAsia="Calibri"/>
          <w:sz w:val="22"/>
          <w:szCs w:val="22"/>
          <w:lang w:eastAsia="en-US"/>
        </w:rPr>
        <w:t xml:space="preserve"> odboru legislativy</w:t>
      </w:r>
      <w:r w:rsidRPr="006A28A2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možnost, </w:t>
      </w:r>
      <w:r w:rsidR="006674AB">
        <w:rPr>
          <w:rFonts w:eastAsia="Calibri"/>
          <w:sz w:val="22"/>
          <w:szCs w:val="22"/>
          <w:lang w:eastAsia="en-US"/>
        </w:rPr>
        <w:t>zda by v dalším roce o</w:t>
      </w:r>
      <w:r>
        <w:rPr>
          <w:rFonts w:eastAsia="Calibri"/>
          <w:sz w:val="22"/>
          <w:szCs w:val="22"/>
          <w:lang w:eastAsia="en-US"/>
        </w:rPr>
        <w:t xml:space="preserve"> dotaci mohly žádat subjekty, které nebudou pořadateli akce, ale organizátory na základě plné moci nebo smlouvy od pořadatele, a to i v případě, že pořadatelem bude subjekt registrovaný v ČR a se sídlem v ČR.</w:t>
      </w:r>
    </w:p>
    <w:p w:rsidR="003A0C0B" w:rsidRPr="003A0C0B" w:rsidRDefault="003A0C0B" w:rsidP="003A0C0B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022F95" w:rsidRPr="00F3023E" w:rsidRDefault="00D40C3A" w:rsidP="007B75C4">
      <w:pPr>
        <w:spacing w:after="200"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F3023E">
        <w:rPr>
          <w:rFonts w:eastAsia="Calibri"/>
          <w:b/>
          <w:sz w:val="28"/>
          <w:szCs w:val="28"/>
          <w:lang w:eastAsia="en-US"/>
        </w:rPr>
        <w:t xml:space="preserve">4. Závěr </w:t>
      </w:r>
      <w:r w:rsidR="005E24ED" w:rsidRPr="00F3023E">
        <w:rPr>
          <w:rFonts w:eastAsia="Calibri"/>
          <w:b/>
          <w:sz w:val="28"/>
          <w:szCs w:val="28"/>
          <w:lang w:eastAsia="en-US"/>
        </w:rPr>
        <w:t xml:space="preserve">jednání </w:t>
      </w:r>
      <w:r w:rsidRPr="00F3023E">
        <w:rPr>
          <w:rFonts w:eastAsia="Calibri"/>
          <w:b/>
          <w:sz w:val="28"/>
          <w:szCs w:val="28"/>
          <w:lang w:eastAsia="en-US"/>
        </w:rPr>
        <w:t>a rekapitulace úkolů</w:t>
      </w:r>
    </w:p>
    <w:p w:rsidR="005E24ED" w:rsidRPr="00F3023E" w:rsidRDefault="00926E66" w:rsidP="005E24ED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F3023E">
        <w:rPr>
          <w:rFonts w:eastAsia="Calibri"/>
          <w:sz w:val="22"/>
          <w:szCs w:val="22"/>
          <w:lang w:eastAsia="en-US"/>
        </w:rPr>
        <w:t>Komise se dohodla</w:t>
      </w:r>
      <w:r w:rsidR="00AF3DBA">
        <w:rPr>
          <w:rFonts w:eastAsia="Calibri"/>
          <w:sz w:val="22"/>
          <w:szCs w:val="22"/>
          <w:lang w:eastAsia="en-US"/>
        </w:rPr>
        <w:t>, že</w:t>
      </w:r>
      <w:r w:rsidR="006674AB">
        <w:rPr>
          <w:rFonts w:eastAsia="Calibri"/>
          <w:sz w:val="22"/>
          <w:szCs w:val="22"/>
          <w:lang w:eastAsia="en-US"/>
        </w:rPr>
        <w:t xml:space="preserve"> další jednání se bude konat 16.12.2019 od 14.00 do 16.00 hod. a že k dalšímu jednání</w:t>
      </w:r>
      <w:r w:rsidR="00AF3DBA">
        <w:rPr>
          <w:rFonts w:eastAsia="Calibri"/>
          <w:sz w:val="22"/>
          <w:szCs w:val="22"/>
          <w:lang w:eastAsia="en-US"/>
        </w:rPr>
        <w:t xml:space="preserve"> by bylo vhodné</w:t>
      </w:r>
      <w:r w:rsidR="006674AB">
        <w:rPr>
          <w:rFonts w:eastAsia="Calibri"/>
          <w:sz w:val="22"/>
          <w:szCs w:val="22"/>
          <w:lang w:eastAsia="en-US"/>
        </w:rPr>
        <w:t xml:space="preserve"> se</w:t>
      </w:r>
      <w:r w:rsidR="007E567F">
        <w:rPr>
          <w:rFonts w:eastAsia="Calibri"/>
          <w:sz w:val="22"/>
          <w:szCs w:val="22"/>
          <w:lang w:eastAsia="en-US"/>
        </w:rPr>
        <w:t xml:space="preserve"> sejít </w:t>
      </w:r>
      <w:r w:rsidR="00AF3DBA">
        <w:rPr>
          <w:rFonts w:eastAsia="Calibri"/>
          <w:sz w:val="22"/>
          <w:szCs w:val="22"/>
          <w:lang w:eastAsia="en-US"/>
        </w:rPr>
        <w:t>v březnu 2020</w:t>
      </w:r>
      <w:r w:rsidR="006674AB">
        <w:rPr>
          <w:rFonts w:eastAsia="Calibri"/>
          <w:sz w:val="22"/>
          <w:szCs w:val="22"/>
          <w:lang w:eastAsia="en-US"/>
        </w:rPr>
        <w:t>, kdy by byly předběžně</w:t>
      </w:r>
      <w:r w:rsidR="00AF3DBA">
        <w:rPr>
          <w:rFonts w:eastAsia="Calibri"/>
          <w:sz w:val="22"/>
          <w:szCs w:val="22"/>
          <w:lang w:eastAsia="en-US"/>
        </w:rPr>
        <w:t xml:space="preserve"> proj</w:t>
      </w:r>
      <w:r w:rsidR="006674AB">
        <w:rPr>
          <w:rFonts w:eastAsia="Calibri"/>
          <w:sz w:val="22"/>
          <w:szCs w:val="22"/>
          <w:lang w:eastAsia="en-US"/>
        </w:rPr>
        <w:t xml:space="preserve">ednány </w:t>
      </w:r>
      <w:r w:rsidR="00AF3DBA">
        <w:rPr>
          <w:rFonts w:eastAsia="Calibri"/>
          <w:sz w:val="22"/>
          <w:szCs w:val="22"/>
          <w:lang w:eastAsia="en-US"/>
        </w:rPr>
        <w:t xml:space="preserve">podmínek pro udělování dotací v oblasti cestovního ruchu </w:t>
      </w:r>
      <w:r w:rsidR="006674AB">
        <w:rPr>
          <w:rFonts w:eastAsia="Calibri"/>
          <w:sz w:val="22"/>
          <w:szCs w:val="22"/>
          <w:lang w:eastAsia="en-US"/>
        </w:rPr>
        <w:t>v roce</w:t>
      </w:r>
      <w:r w:rsidR="00AF3DBA">
        <w:rPr>
          <w:rFonts w:eastAsia="Calibri"/>
          <w:sz w:val="22"/>
          <w:szCs w:val="22"/>
          <w:lang w:eastAsia="en-US"/>
        </w:rPr>
        <w:t xml:space="preserve"> 2021. </w:t>
      </w:r>
    </w:p>
    <w:p w:rsidR="005E24ED" w:rsidRPr="00F3023E" w:rsidRDefault="005E24ED" w:rsidP="005E24ED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F3023E">
        <w:rPr>
          <w:rFonts w:eastAsia="Calibri"/>
          <w:sz w:val="22"/>
          <w:szCs w:val="22"/>
          <w:lang w:eastAsia="en-US"/>
        </w:rPr>
        <w:t>Předseda na závěr poděkoval všem přítomným členům a jednání Komise ukončil.</w:t>
      </w:r>
    </w:p>
    <w:p w:rsidR="006674AB" w:rsidRDefault="006674AB" w:rsidP="005E24ED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5E24ED" w:rsidRPr="00A96CBC" w:rsidRDefault="005E24ED" w:rsidP="005E24ED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A96CBC">
        <w:rPr>
          <w:rFonts w:eastAsia="Calibri"/>
          <w:b/>
          <w:sz w:val="22"/>
          <w:szCs w:val="22"/>
          <w:lang w:eastAsia="en-US"/>
        </w:rPr>
        <w:t>Úkoly:</w:t>
      </w:r>
    </w:p>
    <w:p w:rsidR="008C3A49" w:rsidRDefault="008C3A49" w:rsidP="008C3A49">
      <w:pPr>
        <w:pStyle w:val="Odstavecseseznamem"/>
        <w:numPr>
          <w:ilvl w:val="0"/>
          <w:numId w:val="8"/>
        </w:num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zaslat členům Komise p</w:t>
      </w:r>
      <w:r w:rsidRPr="008C3A49">
        <w:rPr>
          <w:rFonts w:eastAsia="Calibri"/>
          <w:sz w:val="22"/>
          <w:szCs w:val="22"/>
          <w:lang w:eastAsia="en-US"/>
        </w:rPr>
        <w:t>odklady pro hodnocení žádostí o dotaci podaných v rámci Opatření II.</w:t>
      </w:r>
    </w:p>
    <w:p w:rsidR="008C3A49" w:rsidRDefault="008C3A49" w:rsidP="008C3A49">
      <w:pPr>
        <w:pStyle w:val="Odstavecseseznamem"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KUC</w:t>
      </w:r>
      <w:r w:rsidR="002C7776">
        <w:rPr>
          <w:rFonts w:eastAsia="Calibri"/>
          <w:sz w:val="22"/>
          <w:szCs w:val="22"/>
          <w:lang w:eastAsia="en-US"/>
        </w:rPr>
        <w:tab/>
      </w:r>
      <w:r w:rsidR="002C7776">
        <w:rPr>
          <w:rFonts w:eastAsia="Calibri"/>
          <w:sz w:val="22"/>
          <w:szCs w:val="22"/>
          <w:lang w:eastAsia="en-US"/>
        </w:rPr>
        <w:tab/>
      </w:r>
      <w:r w:rsidR="002C7776">
        <w:rPr>
          <w:rFonts w:eastAsia="Calibri"/>
          <w:sz w:val="22"/>
          <w:szCs w:val="22"/>
          <w:lang w:eastAsia="en-US"/>
        </w:rPr>
        <w:tab/>
      </w:r>
      <w:r w:rsidR="002C7776">
        <w:rPr>
          <w:rFonts w:eastAsia="Calibri"/>
          <w:sz w:val="22"/>
          <w:szCs w:val="22"/>
          <w:lang w:eastAsia="en-US"/>
        </w:rPr>
        <w:tab/>
      </w:r>
      <w:r w:rsidR="002C7776">
        <w:rPr>
          <w:rFonts w:eastAsia="Calibri"/>
          <w:sz w:val="22"/>
          <w:szCs w:val="22"/>
          <w:lang w:eastAsia="en-US"/>
        </w:rPr>
        <w:tab/>
      </w:r>
      <w:r w:rsidR="002C7776">
        <w:rPr>
          <w:rFonts w:eastAsia="Calibri"/>
          <w:sz w:val="22"/>
          <w:szCs w:val="22"/>
          <w:lang w:eastAsia="en-US"/>
        </w:rPr>
        <w:tab/>
      </w:r>
      <w:r w:rsidR="002C7776">
        <w:rPr>
          <w:rFonts w:eastAsia="Calibri"/>
          <w:sz w:val="22"/>
          <w:szCs w:val="22"/>
          <w:lang w:eastAsia="en-US"/>
        </w:rPr>
        <w:tab/>
        <w:t xml:space="preserve">T: </w:t>
      </w:r>
      <w:r>
        <w:rPr>
          <w:rFonts w:eastAsia="Calibri"/>
          <w:sz w:val="22"/>
          <w:szCs w:val="22"/>
          <w:lang w:eastAsia="en-US"/>
        </w:rPr>
        <w:t>28.11.2019</w:t>
      </w:r>
    </w:p>
    <w:p w:rsidR="002C7776" w:rsidRDefault="002C7776" w:rsidP="002C7776">
      <w:pPr>
        <w:pStyle w:val="Odstavecseseznamem"/>
        <w:numPr>
          <w:ilvl w:val="0"/>
          <w:numId w:val="8"/>
        </w:num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ohodnotit jednotlivé žádosti dle schválených pokynů a zaslat hodnocení všech žádostí na odbor KUC</w:t>
      </w:r>
    </w:p>
    <w:p w:rsidR="002C7776" w:rsidRPr="002C7776" w:rsidRDefault="002C7776" w:rsidP="002C7776">
      <w:pPr>
        <w:pStyle w:val="Odstavecseseznamem"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členové Komise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>T: do 10.12.2019</w:t>
      </w:r>
    </w:p>
    <w:p w:rsidR="002C7776" w:rsidRDefault="00AF3DBA" w:rsidP="008C3A49">
      <w:pPr>
        <w:pStyle w:val="Odstavecseseznamem"/>
        <w:numPr>
          <w:ilvl w:val="0"/>
          <w:numId w:val="8"/>
        </w:num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8C3A49">
        <w:rPr>
          <w:rFonts w:eastAsia="Calibri"/>
          <w:sz w:val="22"/>
          <w:szCs w:val="22"/>
          <w:lang w:eastAsia="en-US"/>
        </w:rPr>
        <w:lastRenderedPageBreak/>
        <w:t xml:space="preserve">prověřit na odboru LEG </w:t>
      </w:r>
      <w:r w:rsidR="004A4585" w:rsidRPr="008C3A49">
        <w:rPr>
          <w:rFonts w:eastAsia="Calibri"/>
          <w:sz w:val="22"/>
          <w:szCs w:val="22"/>
          <w:lang w:eastAsia="en-US"/>
        </w:rPr>
        <w:t xml:space="preserve">možnost, </w:t>
      </w:r>
      <w:r w:rsidR="006674AB">
        <w:rPr>
          <w:rFonts w:eastAsia="Calibri"/>
          <w:sz w:val="22"/>
          <w:szCs w:val="22"/>
          <w:lang w:eastAsia="en-US"/>
        </w:rPr>
        <w:t>zda by</w:t>
      </w:r>
      <w:r w:rsidR="004A4585" w:rsidRPr="008C3A49">
        <w:rPr>
          <w:rFonts w:eastAsia="Calibri"/>
          <w:sz w:val="22"/>
          <w:szCs w:val="22"/>
          <w:lang w:eastAsia="en-US"/>
        </w:rPr>
        <w:t xml:space="preserve"> o dotaci</w:t>
      </w:r>
      <w:r w:rsidR="006674AB">
        <w:rPr>
          <w:rFonts w:eastAsia="Calibri"/>
          <w:sz w:val="22"/>
          <w:szCs w:val="22"/>
          <w:lang w:eastAsia="en-US"/>
        </w:rPr>
        <w:t xml:space="preserve"> v oblasti cestovního ruchu</w:t>
      </w:r>
      <w:r w:rsidR="004A4585" w:rsidRPr="008C3A49">
        <w:rPr>
          <w:rFonts w:eastAsia="Calibri"/>
          <w:sz w:val="22"/>
          <w:szCs w:val="22"/>
          <w:lang w:eastAsia="en-US"/>
        </w:rPr>
        <w:t xml:space="preserve"> mohly </w:t>
      </w:r>
      <w:r w:rsidR="006674AB">
        <w:rPr>
          <w:rFonts w:eastAsia="Calibri"/>
          <w:sz w:val="22"/>
          <w:szCs w:val="22"/>
          <w:lang w:eastAsia="en-US"/>
        </w:rPr>
        <w:t xml:space="preserve">v budoucnu </w:t>
      </w:r>
      <w:r w:rsidR="004A4585" w:rsidRPr="008C3A49">
        <w:rPr>
          <w:rFonts w:eastAsia="Calibri"/>
          <w:sz w:val="22"/>
          <w:szCs w:val="22"/>
          <w:lang w:eastAsia="en-US"/>
        </w:rPr>
        <w:t>žádat subjekty, které nebudou pořadateli akce, ale organizátory na základě plné moci nebo smlouvy od pořadatele, a to i v případě, že pořadatelem bude subjekt registrovaný v ČR a se sídlem v ČR.</w:t>
      </w:r>
      <w:r w:rsidR="00926E66" w:rsidRPr="008C3A49">
        <w:rPr>
          <w:rFonts w:eastAsia="Calibri"/>
          <w:sz w:val="22"/>
          <w:szCs w:val="22"/>
          <w:lang w:eastAsia="en-US"/>
        </w:rPr>
        <w:tab/>
      </w:r>
      <w:r w:rsidR="00926E66" w:rsidRPr="008C3A49">
        <w:rPr>
          <w:rFonts w:eastAsia="Calibri"/>
          <w:sz w:val="22"/>
          <w:szCs w:val="22"/>
          <w:lang w:eastAsia="en-US"/>
        </w:rPr>
        <w:tab/>
      </w:r>
      <w:r w:rsidR="00926E66" w:rsidRPr="008C3A49">
        <w:rPr>
          <w:rFonts w:eastAsia="Calibri"/>
          <w:sz w:val="22"/>
          <w:szCs w:val="22"/>
          <w:lang w:eastAsia="en-US"/>
        </w:rPr>
        <w:tab/>
      </w:r>
    </w:p>
    <w:p w:rsidR="00926E66" w:rsidRDefault="008C3A49" w:rsidP="002C7776">
      <w:pPr>
        <w:pStyle w:val="Odstavecseseznamem"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KUC</w:t>
      </w:r>
      <w:r>
        <w:rPr>
          <w:rFonts w:eastAsia="Calibri"/>
          <w:sz w:val="22"/>
          <w:szCs w:val="22"/>
          <w:lang w:eastAsia="en-US"/>
        </w:rPr>
        <w:tab/>
      </w:r>
      <w:r w:rsidR="00926E66" w:rsidRPr="008C3A49">
        <w:rPr>
          <w:rFonts w:eastAsia="Calibri"/>
          <w:sz w:val="22"/>
          <w:szCs w:val="22"/>
          <w:lang w:eastAsia="en-US"/>
        </w:rPr>
        <w:tab/>
      </w:r>
      <w:r w:rsidR="004A4585" w:rsidRPr="008C3A49"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 w:rsidR="00926E66" w:rsidRPr="008C3A49">
        <w:rPr>
          <w:rFonts w:eastAsia="Calibri"/>
          <w:sz w:val="22"/>
          <w:szCs w:val="22"/>
          <w:lang w:eastAsia="en-US"/>
        </w:rPr>
        <w:t xml:space="preserve">T: </w:t>
      </w:r>
      <w:r w:rsidR="004A4585" w:rsidRPr="008C3A49">
        <w:rPr>
          <w:rFonts w:eastAsia="Calibri"/>
          <w:sz w:val="22"/>
          <w:szCs w:val="22"/>
          <w:lang w:eastAsia="en-US"/>
        </w:rPr>
        <w:t>16.12.</w:t>
      </w:r>
      <w:r w:rsidR="00926E66" w:rsidRPr="008C3A49">
        <w:rPr>
          <w:rFonts w:eastAsia="Calibri"/>
          <w:sz w:val="22"/>
          <w:szCs w:val="22"/>
          <w:lang w:eastAsia="en-US"/>
        </w:rPr>
        <w:t>2019</w:t>
      </w:r>
    </w:p>
    <w:p w:rsidR="008C3A49" w:rsidRDefault="008C3A49" w:rsidP="008C3A49">
      <w:pPr>
        <w:pStyle w:val="Odstavecseseznamem"/>
        <w:numPr>
          <w:ilvl w:val="0"/>
          <w:numId w:val="8"/>
        </w:num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zaslat členům Komise prezentaci PCB o vývoji kongresového průmyslu</w:t>
      </w:r>
    </w:p>
    <w:p w:rsidR="008C3A49" w:rsidRDefault="00EC54BD" w:rsidP="002C7776">
      <w:pPr>
        <w:pStyle w:val="Odstavecseseznamem"/>
        <w:spacing w:after="200" w:line="27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KUC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>T: se zápisem ze 4</w:t>
      </w:r>
      <w:bookmarkStart w:id="0" w:name="_GoBack"/>
      <w:bookmarkEnd w:id="0"/>
      <w:r w:rsidR="002C7776">
        <w:rPr>
          <w:rFonts w:eastAsia="Calibri"/>
          <w:sz w:val="22"/>
          <w:szCs w:val="22"/>
          <w:lang w:eastAsia="en-US"/>
        </w:rPr>
        <w:t>. jednání</w:t>
      </w:r>
    </w:p>
    <w:p w:rsidR="00D446A0" w:rsidRPr="00F3023E" w:rsidRDefault="00D446A0" w:rsidP="007B75C4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7B75C4" w:rsidRPr="00F3023E" w:rsidRDefault="007B75C4" w:rsidP="00D446A0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F3023E">
        <w:rPr>
          <w:rFonts w:eastAsia="Calibri"/>
          <w:sz w:val="22"/>
          <w:szCs w:val="22"/>
          <w:lang w:eastAsia="en-US"/>
        </w:rPr>
        <w:t xml:space="preserve">Zapsala: </w:t>
      </w:r>
      <w:r w:rsidRPr="00F3023E">
        <w:rPr>
          <w:rFonts w:eastAsia="Calibri"/>
          <w:sz w:val="22"/>
          <w:szCs w:val="22"/>
          <w:lang w:eastAsia="en-US"/>
        </w:rPr>
        <w:tab/>
        <w:t xml:space="preserve"> Iveta Jechová</w:t>
      </w:r>
    </w:p>
    <w:p w:rsidR="005858AC" w:rsidRPr="00F3023E" w:rsidRDefault="005858AC" w:rsidP="00D446A0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7B75C4" w:rsidRPr="00F3023E" w:rsidRDefault="007B75C4" w:rsidP="00D446A0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F3023E">
        <w:rPr>
          <w:rFonts w:eastAsia="Calibri"/>
          <w:sz w:val="22"/>
          <w:szCs w:val="22"/>
          <w:lang w:eastAsia="en-US"/>
        </w:rPr>
        <w:t xml:space="preserve">Schválil:  </w:t>
      </w:r>
      <w:r w:rsidRPr="00F3023E">
        <w:rPr>
          <w:rFonts w:eastAsia="Calibri"/>
          <w:sz w:val="22"/>
          <w:szCs w:val="22"/>
          <w:lang w:eastAsia="en-US"/>
        </w:rPr>
        <w:tab/>
        <w:t xml:space="preserve"> </w:t>
      </w:r>
      <w:r w:rsidR="00F12B7F" w:rsidRPr="00F3023E">
        <w:rPr>
          <w:rFonts w:eastAsia="Calibri"/>
          <w:sz w:val="22"/>
          <w:szCs w:val="22"/>
          <w:lang w:eastAsia="en-US"/>
        </w:rPr>
        <w:t>Mgr. Martin Benda</w:t>
      </w:r>
    </w:p>
    <w:p w:rsidR="00F105E0" w:rsidRPr="00F105E0" w:rsidRDefault="00F105E0" w:rsidP="00F105E0">
      <w:pPr>
        <w:spacing w:line="320" w:lineRule="auto"/>
        <w:rPr>
          <w:sz w:val="22"/>
        </w:rPr>
      </w:pPr>
    </w:p>
    <w:sectPr w:rsidR="00F105E0" w:rsidRPr="00F105E0" w:rsidSect="00D446A0">
      <w:headerReference w:type="first" r:id="rId8"/>
      <w:footerReference w:type="first" r:id="rId9"/>
      <w:pgSz w:w="11906" w:h="16838"/>
      <w:pgMar w:top="1843" w:right="964" w:bottom="680" w:left="2381" w:header="708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453" w:rsidRDefault="00785453" w:rsidP="00F105E0">
      <w:r>
        <w:separator/>
      </w:r>
    </w:p>
  </w:endnote>
  <w:endnote w:type="continuationSeparator" w:id="0">
    <w:p w:rsidR="00785453" w:rsidRDefault="00785453" w:rsidP="00F1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5E0" w:rsidRDefault="00F105E0" w:rsidP="00F105E0">
    <w:pPr>
      <w:pStyle w:val="Zpat"/>
      <w:rPr>
        <w:spacing w:val="20"/>
        <w:sz w:val="18"/>
      </w:rPr>
    </w:pPr>
    <w:r>
      <w:rPr>
        <w:spacing w:val="20"/>
        <w:sz w:val="18"/>
      </w:rPr>
      <w:t>Sídlo: Mariánské nám. 2, 110 01 Praha 1</w:t>
    </w:r>
  </w:p>
  <w:p w:rsidR="00F105E0" w:rsidRDefault="00F105E0" w:rsidP="00F105E0">
    <w:pPr>
      <w:pStyle w:val="Zpat"/>
      <w:rPr>
        <w:spacing w:val="20"/>
        <w:sz w:val="18"/>
      </w:rPr>
    </w:pPr>
    <w:r>
      <w:rPr>
        <w:spacing w:val="20"/>
        <w:sz w:val="18"/>
      </w:rPr>
      <w:t>Pracoviště: Jungmannova 29/35, 110 00 Praha 1</w:t>
    </w:r>
  </w:p>
  <w:p w:rsidR="00F105E0" w:rsidRDefault="00F105E0" w:rsidP="00F105E0">
    <w:pPr>
      <w:pStyle w:val="Zpat"/>
      <w:rPr>
        <w:spacing w:val="20"/>
        <w:sz w:val="18"/>
      </w:rPr>
    </w:pPr>
    <w:r>
      <w:rPr>
        <w:spacing w:val="20"/>
        <w:sz w:val="18"/>
      </w:rPr>
      <w:t>Kontaktní centrum: 12 444, Fax: 236 007 086</w:t>
    </w:r>
  </w:p>
  <w:p w:rsidR="00F105E0" w:rsidRPr="00F105E0" w:rsidRDefault="00F105E0" w:rsidP="00F105E0">
    <w:pPr>
      <w:pStyle w:val="Zpat"/>
      <w:rPr>
        <w:spacing w:val="20"/>
        <w:sz w:val="18"/>
      </w:rPr>
    </w:pPr>
    <w:r>
      <w:rPr>
        <w:spacing w:val="20"/>
        <w:sz w:val="18"/>
      </w:rPr>
      <w:t>E-mail: ozv@praha.eu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453" w:rsidRDefault="00785453" w:rsidP="00F105E0">
      <w:r>
        <w:separator/>
      </w:r>
    </w:p>
  </w:footnote>
  <w:footnote w:type="continuationSeparator" w:id="0">
    <w:p w:rsidR="00785453" w:rsidRDefault="00785453" w:rsidP="00F105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88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14"/>
      <w:gridCol w:w="6163"/>
      <w:gridCol w:w="2398"/>
    </w:tblGrid>
    <w:tr w:rsidR="00F105E0" w:rsidTr="00F105E0">
      <w:tc>
        <w:tcPr>
          <w:tcW w:w="1814" w:type="dxa"/>
          <w:shd w:val="clear" w:color="auto" w:fill="auto"/>
        </w:tcPr>
        <w:p w:rsidR="00F105E0" w:rsidRDefault="005C7D40">
          <w:pPr>
            <w:pStyle w:val="Zhlav"/>
          </w:pPr>
          <w:r>
            <w:rPr>
              <w:noProof/>
            </w:rPr>
            <w:drawing>
              <wp:inline distT="0" distB="0" distL="0" distR="0">
                <wp:extent cx="904875" cy="904875"/>
                <wp:effectExtent l="19050" t="0" r="9525" b="0"/>
                <wp:docPr id="1" name="obrázek 1" descr="imgZn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gZn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3" w:type="dxa"/>
          <w:shd w:val="clear" w:color="auto" w:fill="auto"/>
        </w:tcPr>
        <w:p w:rsidR="00F105E0" w:rsidRDefault="00F105E0" w:rsidP="00F105E0">
          <w:pPr>
            <w:pStyle w:val="Zhlav"/>
            <w:spacing w:line="920" w:lineRule="exact"/>
            <w:rPr>
              <w:spacing w:val="20"/>
              <w:sz w:val="22"/>
            </w:rPr>
          </w:pPr>
          <w:r>
            <w:rPr>
              <w:spacing w:val="20"/>
              <w:sz w:val="22"/>
            </w:rPr>
            <w:t>HLAVNÍ MĚSTO PRAHA</w:t>
          </w:r>
        </w:p>
        <w:p w:rsidR="00F105E0" w:rsidRPr="00F105E0" w:rsidRDefault="00F105E0" w:rsidP="00F105E0">
          <w:pPr>
            <w:pStyle w:val="Zhlav"/>
            <w:spacing w:line="320" w:lineRule="exact"/>
            <w:rPr>
              <w:spacing w:val="20"/>
              <w:sz w:val="22"/>
            </w:rPr>
          </w:pPr>
        </w:p>
      </w:tc>
      <w:tc>
        <w:tcPr>
          <w:tcW w:w="2398" w:type="dxa"/>
          <w:shd w:val="clear" w:color="auto" w:fill="auto"/>
        </w:tcPr>
        <w:p w:rsidR="00F105E0" w:rsidRPr="00F105E0" w:rsidRDefault="00F105E0">
          <w:pPr>
            <w:pStyle w:val="Zhlav"/>
            <w:rPr>
              <w:sz w:val="20"/>
            </w:rPr>
          </w:pPr>
          <w:r>
            <w:rPr>
              <w:b/>
              <w:sz w:val="36"/>
            </w:rPr>
            <w:t>Zápis z jednání</w:t>
          </w:r>
        </w:p>
      </w:tc>
    </w:tr>
  </w:tbl>
  <w:p w:rsidR="00F105E0" w:rsidRDefault="00F105E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831A9"/>
    <w:multiLevelType w:val="hybridMultilevel"/>
    <w:tmpl w:val="1CEAC5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B1336"/>
    <w:multiLevelType w:val="hybridMultilevel"/>
    <w:tmpl w:val="360E191C"/>
    <w:lvl w:ilvl="0" w:tplc="7B70D35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35963"/>
    <w:multiLevelType w:val="hybridMultilevel"/>
    <w:tmpl w:val="823217EC"/>
    <w:lvl w:ilvl="0" w:tplc="AEEC31F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1F41436E"/>
    <w:multiLevelType w:val="hybridMultilevel"/>
    <w:tmpl w:val="45D216B8"/>
    <w:lvl w:ilvl="0" w:tplc="B9AED574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43B6E1E"/>
    <w:multiLevelType w:val="hybridMultilevel"/>
    <w:tmpl w:val="B8EA7548"/>
    <w:lvl w:ilvl="0" w:tplc="FD14A566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3" w:hanging="360"/>
      </w:p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5" w15:restartNumberingAfterBreak="0">
    <w:nsid w:val="67EE5108"/>
    <w:multiLevelType w:val="hybridMultilevel"/>
    <w:tmpl w:val="6CBAAF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2195B"/>
    <w:multiLevelType w:val="hybridMultilevel"/>
    <w:tmpl w:val="56C65AE4"/>
    <w:lvl w:ilvl="0" w:tplc="5758528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E5EB7"/>
    <w:multiLevelType w:val="hybridMultilevel"/>
    <w:tmpl w:val="15581D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05E0"/>
    <w:rsid w:val="00021119"/>
    <w:rsid w:val="00022F95"/>
    <w:rsid w:val="00037B92"/>
    <w:rsid w:val="00061B0C"/>
    <w:rsid w:val="00071618"/>
    <w:rsid w:val="000921D8"/>
    <w:rsid w:val="00093023"/>
    <w:rsid w:val="000C0973"/>
    <w:rsid w:val="000D3516"/>
    <w:rsid w:val="000F3790"/>
    <w:rsid w:val="001277A5"/>
    <w:rsid w:val="00130CED"/>
    <w:rsid w:val="001321CF"/>
    <w:rsid w:val="00132F51"/>
    <w:rsid w:val="00136457"/>
    <w:rsid w:val="00141FE6"/>
    <w:rsid w:val="00146813"/>
    <w:rsid w:val="00156083"/>
    <w:rsid w:val="00196F46"/>
    <w:rsid w:val="001A104B"/>
    <w:rsid w:val="001B05C3"/>
    <w:rsid w:val="001B47E8"/>
    <w:rsid w:val="00203056"/>
    <w:rsid w:val="002104EA"/>
    <w:rsid w:val="002363D7"/>
    <w:rsid w:val="00254995"/>
    <w:rsid w:val="00281367"/>
    <w:rsid w:val="00291217"/>
    <w:rsid w:val="002A5090"/>
    <w:rsid w:val="002C2D5C"/>
    <w:rsid w:val="002C7776"/>
    <w:rsid w:val="0032066F"/>
    <w:rsid w:val="003362A7"/>
    <w:rsid w:val="00355412"/>
    <w:rsid w:val="00362C94"/>
    <w:rsid w:val="00375095"/>
    <w:rsid w:val="00387958"/>
    <w:rsid w:val="0039717A"/>
    <w:rsid w:val="003A0C0B"/>
    <w:rsid w:val="003A1852"/>
    <w:rsid w:val="003F024D"/>
    <w:rsid w:val="003F792E"/>
    <w:rsid w:val="00401F59"/>
    <w:rsid w:val="00402D5D"/>
    <w:rsid w:val="0040726B"/>
    <w:rsid w:val="0041009E"/>
    <w:rsid w:val="00430F72"/>
    <w:rsid w:val="00433EE2"/>
    <w:rsid w:val="00435144"/>
    <w:rsid w:val="00435308"/>
    <w:rsid w:val="004435E6"/>
    <w:rsid w:val="004463B9"/>
    <w:rsid w:val="004866E7"/>
    <w:rsid w:val="004A4585"/>
    <w:rsid w:val="004B3278"/>
    <w:rsid w:val="004B5DCB"/>
    <w:rsid w:val="004E05E4"/>
    <w:rsid w:val="0051618E"/>
    <w:rsid w:val="00525BA2"/>
    <w:rsid w:val="00544BB9"/>
    <w:rsid w:val="00554369"/>
    <w:rsid w:val="0056283B"/>
    <w:rsid w:val="00572CBA"/>
    <w:rsid w:val="00583D0E"/>
    <w:rsid w:val="00584BC8"/>
    <w:rsid w:val="005858AC"/>
    <w:rsid w:val="005927C6"/>
    <w:rsid w:val="005B05AF"/>
    <w:rsid w:val="005C7D40"/>
    <w:rsid w:val="005E24ED"/>
    <w:rsid w:val="00603904"/>
    <w:rsid w:val="006255D3"/>
    <w:rsid w:val="00635FDF"/>
    <w:rsid w:val="00643373"/>
    <w:rsid w:val="00652005"/>
    <w:rsid w:val="006558CC"/>
    <w:rsid w:val="00655E41"/>
    <w:rsid w:val="006674AB"/>
    <w:rsid w:val="00681F65"/>
    <w:rsid w:val="00692143"/>
    <w:rsid w:val="0069568E"/>
    <w:rsid w:val="006A28A2"/>
    <w:rsid w:val="006C2B3A"/>
    <w:rsid w:val="006C392E"/>
    <w:rsid w:val="007036CE"/>
    <w:rsid w:val="0071436E"/>
    <w:rsid w:val="00722BB0"/>
    <w:rsid w:val="00736801"/>
    <w:rsid w:val="007418F0"/>
    <w:rsid w:val="00762B66"/>
    <w:rsid w:val="007762F7"/>
    <w:rsid w:val="00785453"/>
    <w:rsid w:val="00793069"/>
    <w:rsid w:val="007B75C4"/>
    <w:rsid w:val="007D638A"/>
    <w:rsid w:val="007E567F"/>
    <w:rsid w:val="007F0093"/>
    <w:rsid w:val="00801ECD"/>
    <w:rsid w:val="008115C3"/>
    <w:rsid w:val="00821C2D"/>
    <w:rsid w:val="00823DEF"/>
    <w:rsid w:val="00825491"/>
    <w:rsid w:val="00845A13"/>
    <w:rsid w:val="00864B9E"/>
    <w:rsid w:val="0088698A"/>
    <w:rsid w:val="0089098C"/>
    <w:rsid w:val="008B7AFF"/>
    <w:rsid w:val="008C3A49"/>
    <w:rsid w:val="008D62AC"/>
    <w:rsid w:val="008F1A69"/>
    <w:rsid w:val="00926E66"/>
    <w:rsid w:val="00935FBF"/>
    <w:rsid w:val="00937068"/>
    <w:rsid w:val="00957066"/>
    <w:rsid w:val="00985511"/>
    <w:rsid w:val="00997ACF"/>
    <w:rsid w:val="009A7C38"/>
    <w:rsid w:val="009B0F42"/>
    <w:rsid w:val="009C7E59"/>
    <w:rsid w:val="009E35BD"/>
    <w:rsid w:val="00A1103F"/>
    <w:rsid w:val="00A141D1"/>
    <w:rsid w:val="00A246B0"/>
    <w:rsid w:val="00A24A5C"/>
    <w:rsid w:val="00A32E29"/>
    <w:rsid w:val="00A77D24"/>
    <w:rsid w:val="00A81CA2"/>
    <w:rsid w:val="00A8633E"/>
    <w:rsid w:val="00A96CBC"/>
    <w:rsid w:val="00AF2B63"/>
    <w:rsid w:val="00AF3DBA"/>
    <w:rsid w:val="00B30B4A"/>
    <w:rsid w:val="00B6340C"/>
    <w:rsid w:val="00BA1FA8"/>
    <w:rsid w:val="00BB60BB"/>
    <w:rsid w:val="00BB6392"/>
    <w:rsid w:val="00C20C2C"/>
    <w:rsid w:val="00C26FC1"/>
    <w:rsid w:val="00C41101"/>
    <w:rsid w:val="00C619DF"/>
    <w:rsid w:val="00C7236E"/>
    <w:rsid w:val="00C819FE"/>
    <w:rsid w:val="00C94A8E"/>
    <w:rsid w:val="00C95608"/>
    <w:rsid w:val="00C9692B"/>
    <w:rsid w:val="00CC515D"/>
    <w:rsid w:val="00CF6995"/>
    <w:rsid w:val="00D40C3A"/>
    <w:rsid w:val="00D4286D"/>
    <w:rsid w:val="00D446A0"/>
    <w:rsid w:val="00D45968"/>
    <w:rsid w:val="00D572E5"/>
    <w:rsid w:val="00D836BC"/>
    <w:rsid w:val="00D937D1"/>
    <w:rsid w:val="00DB729F"/>
    <w:rsid w:val="00DF68FE"/>
    <w:rsid w:val="00E37E98"/>
    <w:rsid w:val="00E40964"/>
    <w:rsid w:val="00EA3AEA"/>
    <w:rsid w:val="00EA78B8"/>
    <w:rsid w:val="00EB6DF6"/>
    <w:rsid w:val="00EC54BD"/>
    <w:rsid w:val="00ED2B1E"/>
    <w:rsid w:val="00ED72B0"/>
    <w:rsid w:val="00ED7618"/>
    <w:rsid w:val="00EE247C"/>
    <w:rsid w:val="00EE3182"/>
    <w:rsid w:val="00EE6999"/>
    <w:rsid w:val="00F105E0"/>
    <w:rsid w:val="00F12B7F"/>
    <w:rsid w:val="00F3023E"/>
    <w:rsid w:val="00F36EF8"/>
    <w:rsid w:val="00F60D37"/>
    <w:rsid w:val="00F979D3"/>
    <w:rsid w:val="00FA0011"/>
    <w:rsid w:val="00FA105E"/>
    <w:rsid w:val="00FA29EB"/>
    <w:rsid w:val="00FA3AE3"/>
    <w:rsid w:val="00FB2F41"/>
    <w:rsid w:val="00FB54DE"/>
    <w:rsid w:val="00FC2C1F"/>
    <w:rsid w:val="00FC449F"/>
    <w:rsid w:val="00FC7B39"/>
    <w:rsid w:val="00FE315A"/>
    <w:rsid w:val="00FF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D0BCF37-B6DB-48DC-9292-0E36DD97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7A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10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105E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105E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105E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58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558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37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BF49B-1E2C-4F48-AEFD-F5F17AB11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1601</Words>
  <Characters>9452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Sablona dokumentu MHMP</vt:lpstr>
    </vt:vector>
  </TitlesOfParts>
  <Company>MHMP</Company>
  <LinksUpToDate>false</LinksUpToDate>
  <CharactersWithSpaces>11031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Sablona dokumentu MHMP</dc:title>
  <dc:creator>Jechová Iveta (MHMP, OZV)</dc:creator>
  <cp:lastModifiedBy>Jechová Iveta (MHMP, KUC)</cp:lastModifiedBy>
  <cp:revision>4</cp:revision>
  <cp:lastPrinted>2019-12-03T13:03:00Z</cp:lastPrinted>
  <dcterms:created xsi:type="dcterms:W3CDTF">2019-12-02T10:36:00Z</dcterms:created>
  <dcterms:modified xsi:type="dcterms:W3CDTF">2019-12-03T13:08:00Z</dcterms:modified>
</cp:coreProperties>
</file>