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1F" w:rsidRDefault="00952D1F" w:rsidP="00952D1F">
      <w:pPr>
        <w:autoSpaceDE w:val="0"/>
        <w:autoSpaceDN w:val="0"/>
        <w:rPr>
          <w:rFonts w:ascii="Tahoma" w:hAnsi="Tahoma" w:cs="Tahoma"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lang w:eastAsia="en-US"/>
        </w:rPr>
        <w:t>1) požadovanou částku</w:t>
      </w:r>
    </w:p>
    <w:p w:rsidR="00952D1F" w:rsidRDefault="00952D1F" w:rsidP="00952D1F">
      <w:pPr>
        <w:autoSpaceDE w:val="0"/>
        <w:autoSpaceDN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2) účel, na který žadatel požaduje dotaci</w:t>
      </w:r>
    </w:p>
    <w:p w:rsidR="00952D1F" w:rsidRDefault="00952D1F" w:rsidP="00952D1F">
      <w:pPr>
        <w:autoSpaceDE w:val="0"/>
        <w:autoSpaceDN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3) dobu, v níž má být dosaženo účelu</w:t>
      </w:r>
    </w:p>
    <w:p w:rsidR="00952D1F" w:rsidRDefault="00952D1F" w:rsidP="00952D1F">
      <w:pPr>
        <w:autoSpaceDE w:val="0"/>
        <w:autoSpaceDN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4) odůvodnění žádosti </w:t>
      </w:r>
    </w:p>
    <w:p w:rsidR="00952D1F" w:rsidRDefault="00952D1F" w:rsidP="00952D1F">
      <w:pPr>
        <w:rPr>
          <w:sz w:val="32"/>
          <w:szCs w:val="32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5) identifikaci osob podle §10a 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>odst.3 písm.</w:t>
      </w:r>
      <w:proofErr w:type="gramEnd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f) zákona č. 250/2000 Sb.,</w:t>
      </w:r>
    </w:p>
    <w:p w:rsidR="00C27446" w:rsidRDefault="00952D1F"/>
    <w:sectPr w:rsidR="00C2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F"/>
    <w:rsid w:val="005E227F"/>
    <w:rsid w:val="00952D1F"/>
    <w:rsid w:val="00D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C2A0-8DE7-48D7-A4AE-51C89A0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D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Petra (MHMP, ZSP)</dc:creator>
  <cp:keywords/>
  <dc:description/>
  <cp:lastModifiedBy>Havlíková Petra (MHMP, ZSP)</cp:lastModifiedBy>
  <cp:revision>1</cp:revision>
  <dcterms:created xsi:type="dcterms:W3CDTF">2019-05-20T10:53:00Z</dcterms:created>
  <dcterms:modified xsi:type="dcterms:W3CDTF">2019-05-20T10:55:00Z</dcterms:modified>
</cp:coreProperties>
</file>