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5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984"/>
      </w:tblGrid>
      <w:tr w:rsidR="00FE6702" w:rsidRPr="00AE2C7E" w14:paraId="598A0922" w14:textId="77777777" w:rsidTr="00A17FD5">
        <w:trPr>
          <w:trHeight w:hRule="exact" w:val="2121"/>
        </w:trPr>
        <w:tc>
          <w:tcPr>
            <w:tcW w:w="1204" w:type="dxa"/>
            <w:shd w:val="clear" w:color="auto" w:fill="auto"/>
            <w:vAlign w:val="center"/>
          </w:tcPr>
          <w:p w14:paraId="3487F5CD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Přítomni: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EED8812" w14:textId="46506C9E" w:rsidR="00FE6702" w:rsidRPr="00C61460" w:rsidRDefault="00C61460" w:rsidP="00632C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Adam Vážanský, Mgr. Vladan </w:t>
            </w:r>
            <w:proofErr w:type="spellStart"/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Brenčič</w:t>
            </w:r>
            <w:proofErr w:type="spellEnd"/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Mgr. Martin Čásenský, </w:t>
            </w:r>
            <w:r w:rsidR="00A17FD5">
              <w:rPr>
                <w:rFonts w:ascii="Arial" w:hAnsi="Arial" w:cs="Arial"/>
                <w:b/>
                <w:bCs/>
                <w:sz w:val="22"/>
                <w:szCs w:val="22"/>
              </w:rPr>
              <w:t>Jitka Černá</w:t>
            </w: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, JUDr. PhDr. Jana Firstová, Ph.D., LL.M., MBA, Mgr. et Mgr. Ilona Chromová, mjr. Mgr. Miroslava Krejčová,</w:t>
            </w:r>
            <w:r w:rsidR="00A17F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Bc. Bedřich Laube</w:t>
            </w: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FE6702"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Mgr. Radka Vetešníková</w:t>
            </w: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A17F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Bc. Ondřej Vojta, </w:t>
            </w:r>
            <w:r w:rsidRPr="00C61460">
              <w:rPr>
                <w:rFonts w:ascii="Arial" w:hAnsi="Arial" w:cs="Arial"/>
                <w:b/>
                <w:bCs/>
                <w:sz w:val="22"/>
                <w:szCs w:val="22"/>
              </w:rPr>
              <w:t>Mgr. Martina Zimmermannová</w:t>
            </w:r>
            <w:r w:rsidR="00A17F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</w:p>
        </w:tc>
      </w:tr>
      <w:tr w:rsidR="00FE6702" w:rsidRPr="00C2086F" w14:paraId="665091A9" w14:textId="77777777" w:rsidTr="00A17FD5">
        <w:trPr>
          <w:trHeight w:hRule="exact" w:val="977"/>
        </w:trPr>
        <w:tc>
          <w:tcPr>
            <w:tcW w:w="1204" w:type="dxa"/>
            <w:shd w:val="clear" w:color="auto" w:fill="auto"/>
            <w:vAlign w:val="center"/>
          </w:tcPr>
          <w:p w14:paraId="1F8D3B17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Omluveni: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8209DC0" w14:textId="74BD3BE2" w:rsidR="00FE6702" w:rsidRPr="00C2086F" w:rsidRDefault="00A17FD5" w:rsidP="00C208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Hana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Kratošková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, kpt. Bc. Ondřej Penc, Mgr. Jana Štosková</w:t>
            </w:r>
          </w:p>
        </w:tc>
      </w:tr>
      <w:tr w:rsidR="00FE6702" w:rsidRPr="00C2086F" w14:paraId="70B3A080" w14:textId="77777777" w:rsidTr="00A17FD5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3BF0E21A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Věc: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31ED3E4" w14:textId="1D6DB883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E70CE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A17FD5">
              <w:rPr>
                <w:rFonts w:ascii="Arial" w:hAnsi="Arial" w:cs="Arial"/>
                <w:b/>
                <w:sz w:val="22"/>
                <w:szCs w:val="22"/>
              </w:rPr>
              <w:t>druhého</w:t>
            </w:r>
            <w:r w:rsidR="00E70C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>jednání Komise Rady hl. m. Prahy pro pr</w:t>
            </w:r>
            <w:r w:rsidR="00C61460">
              <w:rPr>
                <w:rFonts w:ascii="Arial" w:hAnsi="Arial" w:cs="Arial"/>
                <w:b/>
                <w:sz w:val="22"/>
                <w:szCs w:val="22"/>
              </w:rPr>
              <w:t>evenci kriminality a udělování grantů</w:t>
            </w:r>
          </w:p>
        </w:tc>
      </w:tr>
      <w:tr w:rsidR="00FE6702" w:rsidRPr="00632CBD" w14:paraId="49B40EB0" w14:textId="77777777" w:rsidTr="00A17FD5">
        <w:trPr>
          <w:trHeight w:hRule="exact" w:val="731"/>
        </w:trPr>
        <w:tc>
          <w:tcPr>
            <w:tcW w:w="1204" w:type="dxa"/>
            <w:shd w:val="clear" w:color="auto" w:fill="auto"/>
            <w:vAlign w:val="center"/>
          </w:tcPr>
          <w:p w14:paraId="36214410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Zapsali: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3CF381" w14:textId="4B0E9C2B" w:rsidR="00FE6702" w:rsidRPr="00C2086F" w:rsidRDefault="00C61460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Veronika Pavlíková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565F98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E5236" w14:textId="28615279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2086F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DD358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D589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8D50D" w14:textId="77777777" w:rsidR="00FE6702" w:rsidRDefault="00A17FD5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FE6702" w:rsidRPr="00632CB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E6702" w:rsidRPr="00632CBD">
              <w:rPr>
                <w:rFonts w:ascii="Arial" w:hAnsi="Arial" w:cs="Arial"/>
                <w:b/>
                <w:sz w:val="22"/>
                <w:szCs w:val="22"/>
              </w:rPr>
              <w:t>. 202</w:t>
            </w:r>
            <w:r w:rsidR="00C61460" w:rsidRPr="00632CB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22EC1" w:rsidRPr="00632CBD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00409C2D" w14:textId="0C599CA0" w:rsidR="00DD3586" w:rsidRPr="00632CBD" w:rsidRDefault="00DD3586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15:30 -15:58</w:t>
            </w:r>
          </w:p>
        </w:tc>
      </w:tr>
    </w:tbl>
    <w:p w14:paraId="6258AA0B" w14:textId="77777777" w:rsidR="00FE6702" w:rsidRPr="00C2086F" w:rsidRDefault="00FE6702" w:rsidP="00C2086F">
      <w:pPr>
        <w:jc w:val="both"/>
        <w:rPr>
          <w:rFonts w:ascii="Arial" w:hAnsi="Arial" w:cs="Arial"/>
          <w:sz w:val="22"/>
          <w:szCs w:val="22"/>
        </w:rPr>
      </w:pPr>
    </w:p>
    <w:p w14:paraId="1895B074" w14:textId="6F1FCD62" w:rsidR="00B00D62" w:rsidRDefault="00B00D62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 xml:space="preserve">Jednání Komise Rady hl. m. Prahy pro </w:t>
      </w:r>
      <w:r w:rsidR="00C61460">
        <w:rPr>
          <w:rFonts w:ascii="Arial" w:hAnsi="Arial" w:cs="Arial"/>
          <w:sz w:val="22"/>
          <w:szCs w:val="22"/>
        </w:rPr>
        <w:t>prevenci kriminality a udělování grantů</w:t>
      </w:r>
      <w:r w:rsidRPr="00C2086F">
        <w:rPr>
          <w:rFonts w:ascii="Arial" w:hAnsi="Arial" w:cs="Arial"/>
          <w:sz w:val="22"/>
          <w:szCs w:val="22"/>
        </w:rPr>
        <w:t xml:space="preserve"> (dále jen „Komise“) zaháji</w:t>
      </w:r>
      <w:r w:rsidR="0062425C" w:rsidRPr="00C2086F">
        <w:rPr>
          <w:rFonts w:ascii="Arial" w:hAnsi="Arial" w:cs="Arial"/>
          <w:sz w:val="22"/>
          <w:szCs w:val="22"/>
        </w:rPr>
        <w:t xml:space="preserve">l </w:t>
      </w:r>
      <w:r w:rsidRPr="00C2086F">
        <w:rPr>
          <w:rFonts w:ascii="Arial" w:hAnsi="Arial" w:cs="Arial"/>
          <w:sz w:val="22"/>
          <w:szCs w:val="22"/>
        </w:rPr>
        <w:t>v 1</w:t>
      </w:r>
      <w:r w:rsidR="00C61460">
        <w:rPr>
          <w:rFonts w:ascii="Arial" w:hAnsi="Arial" w:cs="Arial"/>
          <w:sz w:val="22"/>
          <w:szCs w:val="22"/>
        </w:rPr>
        <w:t>5</w:t>
      </w:r>
      <w:r w:rsidRPr="00C2086F">
        <w:rPr>
          <w:rFonts w:ascii="Arial" w:hAnsi="Arial" w:cs="Arial"/>
          <w:sz w:val="22"/>
          <w:szCs w:val="22"/>
        </w:rPr>
        <w:t>.</w:t>
      </w:r>
      <w:r w:rsidR="00D87EC0">
        <w:rPr>
          <w:rFonts w:ascii="Arial" w:hAnsi="Arial" w:cs="Arial"/>
          <w:sz w:val="22"/>
          <w:szCs w:val="22"/>
        </w:rPr>
        <w:t>30</w:t>
      </w:r>
      <w:r w:rsidRPr="00C2086F">
        <w:rPr>
          <w:rFonts w:ascii="Arial" w:hAnsi="Arial" w:cs="Arial"/>
          <w:sz w:val="22"/>
          <w:szCs w:val="22"/>
        </w:rPr>
        <w:t xml:space="preserve"> </w:t>
      </w:r>
      <w:r w:rsidR="0062425C" w:rsidRPr="00C2086F">
        <w:rPr>
          <w:rFonts w:ascii="Arial" w:hAnsi="Arial" w:cs="Arial"/>
          <w:sz w:val="22"/>
          <w:szCs w:val="22"/>
        </w:rPr>
        <w:t>p</w:t>
      </w:r>
      <w:r w:rsidRPr="00C2086F">
        <w:rPr>
          <w:rFonts w:ascii="Arial" w:hAnsi="Arial" w:cs="Arial"/>
          <w:sz w:val="22"/>
          <w:szCs w:val="22"/>
        </w:rPr>
        <w:t>ředse</w:t>
      </w:r>
      <w:r w:rsidR="00C61460">
        <w:rPr>
          <w:rFonts w:ascii="Arial" w:hAnsi="Arial" w:cs="Arial"/>
          <w:sz w:val="22"/>
          <w:szCs w:val="22"/>
        </w:rPr>
        <w:t>da</w:t>
      </w:r>
      <w:r w:rsidRPr="00C2086F">
        <w:rPr>
          <w:rFonts w:ascii="Arial" w:hAnsi="Arial" w:cs="Arial"/>
          <w:sz w:val="22"/>
          <w:szCs w:val="22"/>
        </w:rPr>
        <w:t xml:space="preserve"> Komise </w:t>
      </w:r>
      <w:r w:rsidR="00C61460">
        <w:rPr>
          <w:rFonts w:ascii="Arial" w:hAnsi="Arial" w:cs="Arial"/>
          <w:sz w:val="22"/>
          <w:szCs w:val="22"/>
        </w:rPr>
        <w:t xml:space="preserve">Mgr. Adam </w:t>
      </w:r>
      <w:r w:rsidR="00B96047">
        <w:rPr>
          <w:rFonts w:ascii="Arial" w:hAnsi="Arial" w:cs="Arial"/>
          <w:sz w:val="22"/>
          <w:szCs w:val="22"/>
        </w:rPr>
        <w:t>Vážanský</w:t>
      </w:r>
      <w:r w:rsidR="0062425C" w:rsidRPr="00C2086F">
        <w:rPr>
          <w:rFonts w:ascii="Arial" w:hAnsi="Arial" w:cs="Arial"/>
          <w:sz w:val="22"/>
          <w:szCs w:val="22"/>
        </w:rPr>
        <w:t>.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Přítomn</w:t>
      </w:r>
      <w:r w:rsidRPr="007B1928">
        <w:rPr>
          <w:rFonts w:ascii="Arial" w:hAnsi="Arial" w:cs="Arial"/>
          <w:sz w:val="22"/>
          <w:szCs w:val="22"/>
        </w:rPr>
        <w:t>o bylo</w:t>
      </w:r>
      <w:r w:rsidRPr="00E70CEB">
        <w:rPr>
          <w:rFonts w:ascii="Arial" w:hAnsi="Arial" w:cs="Arial"/>
          <w:sz w:val="22"/>
          <w:szCs w:val="22"/>
        </w:rPr>
        <w:t xml:space="preserve"> </w:t>
      </w:r>
      <w:r w:rsidR="00D87EC0">
        <w:rPr>
          <w:rFonts w:ascii="Arial" w:hAnsi="Arial" w:cs="Arial"/>
          <w:sz w:val="22"/>
          <w:szCs w:val="22"/>
        </w:rPr>
        <w:t>11</w:t>
      </w:r>
      <w:r w:rsidRPr="00C2086F">
        <w:rPr>
          <w:rFonts w:ascii="Arial" w:hAnsi="Arial" w:cs="Arial"/>
          <w:sz w:val="22"/>
          <w:szCs w:val="22"/>
        </w:rPr>
        <w:t xml:space="preserve"> </w:t>
      </w:r>
      <w:r w:rsidRPr="00C61460">
        <w:rPr>
          <w:rFonts w:ascii="Arial" w:hAnsi="Arial" w:cs="Arial"/>
          <w:sz w:val="22"/>
          <w:szCs w:val="22"/>
        </w:rPr>
        <w:t>členů</w:t>
      </w:r>
      <w:r w:rsidRPr="00C2086F">
        <w:rPr>
          <w:rFonts w:ascii="Arial" w:hAnsi="Arial" w:cs="Arial"/>
          <w:sz w:val="22"/>
          <w:szCs w:val="22"/>
        </w:rPr>
        <w:t xml:space="preserve"> Komise</w:t>
      </w:r>
      <w:r w:rsidR="00FB7C40" w:rsidRPr="00C2086F">
        <w:rPr>
          <w:rFonts w:ascii="Arial" w:hAnsi="Arial" w:cs="Arial"/>
          <w:sz w:val="22"/>
          <w:szCs w:val="22"/>
        </w:rPr>
        <w:t>.</w:t>
      </w:r>
      <w:r w:rsidRPr="00C2086F">
        <w:rPr>
          <w:rFonts w:ascii="Arial" w:hAnsi="Arial" w:cs="Arial"/>
          <w:sz w:val="22"/>
          <w:szCs w:val="22"/>
        </w:rPr>
        <w:t xml:space="preserve"> Komise </w:t>
      </w:r>
      <w:r w:rsidR="00F8555E" w:rsidRPr="00C2086F">
        <w:rPr>
          <w:rFonts w:ascii="Arial" w:hAnsi="Arial" w:cs="Arial"/>
          <w:sz w:val="22"/>
          <w:szCs w:val="22"/>
        </w:rPr>
        <w:t xml:space="preserve">byla </w:t>
      </w:r>
      <w:r w:rsidRPr="00C2086F">
        <w:rPr>
          <w:rFonts w:ascii="Arial" w:hAnsi="Arial" w:cs="Arial"/>
          <w:sz w:val="22"/>
          <w:szCs w:val="22"/>
        </w:rPr>
        <w:t>usnášeníschopná. Omluven</w:t>
      </w:r>
      <w:r w:rsidR="00AD42C5" w:rsidRPr="00C2086F">
        <w:rPr>
          <w:rFonts w:ascii="Arial" w:hAnsi="Arial" w:cs="Arial"/>
          <w:sz w:val="22"/>
          <w:szCs w:val="22"/>
        </w:rPr>
        <w:t>i</w:t>
      </w:r>
      <w:r w:rsidR="00A6720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z jednání by</w:t>
      </w:r>
      <w:r w:rsidR="006703EB" w:rsidRPr="00C2086F">
        <w:rPr>
          <w:rFonts w:ascii="Arial" w:hAnsi="Arial" w:cs="Arial"/>
          <w:sz w:val="22"/>
          <w:szCs w:val="22"/>
        </w:rPr>
        <w:t>l</w:t>
      </w:r>
      <w:r w:rsidR="00AD42C5" w:rsidRPr="00C2086F">
        <w:rPr>
          <w:rFonts w:ascii="Arial" w:hAnsi="Arial" w:cs="Arial"/>
          <w:sz w:val="22"/>
          <w:szCs w:val="22"/>
        </w:rPr>
        <w:t xml:space="preserve">i </w:t>
      </w:r>
      <w:r w:rsidR="00D87EC0">
        <w:rPr>
          <w:rFonts w:ascii="Arial" w:hAnsi="Arial" w:cs="Arial"/>
          <w:sz w:val="22"/>
          <w:szCs w:val="22"/>
        </w:rPr>
        <w:t>3</w:t>
      </w:r>
      <w:r w:rsidR="00A1746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člen</w:t>
      </w:r>
      <w:r w:rsidR="00AD42C5" w:rsidRPr="00C2086F">
        <w:rPr>
          <w:rFonts w:ascii="Arial" w:hAnsi="Arial" w:cs="Arial"/>
          <w:sz w:val="22"/>
          <w:szCs w:val="22"/>
        </w:rPr>
        <w:t>ové</w:t>
      </w:r>
      <w:r w:rsidR="00A6720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Komise.</w:t>
      </w:r>
    </w:p>
    <w:p w14:paraId="20535B11" w14:textId="1068F6C7" w:rsidR="00A141E3" w:rsidRDefault="00A141E3" w:rsidP="00A141E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Předseda Komise představil a přivítal na jednání hosta, Mgr. Michalu Hánovou, vedoucí odd. prevence </w:t>
      </w:r>
      <w:r w:rsidR="00B96047">
        <w:rPr>
          <w:rFonts w:ascii="Arial" w:hAnsi="Arial" w:cs="Arial"/>
          <w:sz w:val="22"/>
          <w:szCs w:val="22"/>
        </w:rPr>
        <w:t xml:space="preserve">odboru </w:t>
      </w:r>
      <w:r>
        <w:rPr>
          <w:rFonts w:ascii="Arial" w:hAnsi="Arial" w:cs="Arial"/>
          <w:sz w:val="22"/>
          <w:szCs w:val="22"/>
        </w:rPr>
        <w:t>SOV, a požádal přítomné o hlasování o přítomnosti hosta na jednání Komise.</w:t>
      </w:r>
    </w:p>
    <w:p w14:paraId="38D95ED6" w14:textId="74625DC8" w:rsidR="00A141E3" w:rsidRDefault="00A141E3" w:rsidP="00A141E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</w:t>
      </w:r>
      <w:r w:rsidR="00B96047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15</w:t>
      </w:r>
      <w:r w:rsidR="00B96047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>30 hod.</w:t>
      </w:r>
    </w:p>
    <w:p w14:paraId="06181269" w14:textId="77777777" w:rsidR="00A141E3" w:rsidRDefault="00A141E3" w:rsidP="00A141E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– proti – zdržel se</w:t>
      </w:r>
    </w:p>
    <w:p w14:paraId="6486F160" w14:textId="60CB4E6E" w:rsidR="00A141E3" w:rsidRDefault="00D87EC0" w:rsidP="00A141E3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11</w:t>
      </w:r>
      <w:r w:rsidR="00A141E3" w:rsidRPr="00632CBD">
        <w:rPr>
          <w:rFonts w:ascii="Arial" w:hAnsi="Arial" w:cs="Arial"/>
          <w:i/>
          <w:sz w:val="22"/>
          <w:szCs w:val="22"/>
        </w:rPr>
        <w:t xml:space="preserve"> –</w:t>
      </w:r>
      <w:r w:rsidR="00A141E3">
        <w:rPr>
          <w:rFonts w:ascii="Arial" w:hAnsi="Arial" w:cs="Arial"/>
          <w:i/>
          <w:sz w:val="22"/>
          <w:szCs w:val="22"/>
        </w:rPr>
        <w:t xml:space="preserve"> 0</w:t>
      </w:r>
      <w:proofErr w:type="gramEnd"/>
      <w:r w:rsidR="00A141E3">
        <w:rPr>
          <w:rFonts w:ascii="Arial" w:hAnsi="Arial" w:cs="Arial"/>
          <w:i/>
          <w:sz w:val="22"/>
          <w:szCs w:val="22"/>
        </w:rPr>
        <w:t xml:space="preserve"> – 0</w:t>
      </w:r>
    </w:p>
    <w:p w14:paraId="27E6E8A9" w14:textId="77777777" w:rsidR="00A141E3" w:rsidRDefault="00A141E3" w:rsidP="00A141E3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Komise vyslovila souhlas s přítomností hosta na jednání.</w:t>
      </w:r>
    </w:p>
    <w:p w14:paraId="1D131C0C" w14:textId="77777777" w:rsidR="00905E3B" w:rsidRPr="00C2086F" w:rsidRDefault="00905E3B" w:rsidP="00C2086F">
      <w:pPr>
        <w:jc w:val="both"/>
        <w:rPr>
          <w:rFonts w:ascii="Arial" w:hAnsi="Arial" w:cs="Arial"/>
          <w:sz w:val="22"/>
          <w:szCs w:val="22"/>
        </w:rPr>
      </w:pPr>
    </w:p>
    <w:p w14:paraId="67E91524" w14:textId="77777777" w:rsidR="00905E3B" w:rsidRPr="00C2086F" w:rsidRDefault="00905E3B" w:rsidP="00C2086F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2086F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14191383" w:rsidR="008F4CE1" w:rsidRPr="00C2086F" w:rsidRDefault="00D84442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8F4CE1" w:rsidRPr="00C2086F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26A87322" w14:textId="77777777" w:rsidR="008F4CE1" w:rsidRPr="00C2086F" w:rsidRDefault="008F4CE1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5761D101" w14:textId="65873D4E" w:rsidR="00A17FD5" w:rsidRDefault="00A17FD5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A17FD5">
        <w:rPr>
          <w:rFonts w:ascii="Arial" w:hAnsi="Arial" w:cs="Arial"/>
          <w:sz w:val="22"/>
          <w:szCs w:val="22"/>
        </w:rPr>
        <w:t>Dotační řízení v oblasti prevence kriminality pro rok 2024</w:t>
      </w:r>
    </w:p>
    <w:p w14:paraId="0234227D" w14:textId="540BD1DC" w:rsidR="00541E35" w:rsidRPr="00541E35" w:rsidRDefault="00A17FD5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A17FD5">
        <w:rPr>
          <w:rFonts w:ascii="Arial" w:hAnsi="Arial" w:cs="Arial"/>
          <w:sz w:val="22"/>
          <w:szCs w:val="22"/>
        </w:rPr>
        <w:t>Rozpočet pro oblast prevence kriminality pro rok 2024</w:t>
      </w:r>
    </w:p>
    <w:p w14:paraId="0FB00919" w14:textId="443F8525" w:rsidR="008F4CE1" w:rsidRPr="00C2086F" w:rsidRDefault="008F4CE1" w:rsidP="00541E35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C2086F" w:rsidRDefault="008F4CE1" w:rsidP="00C2086F">
      <w:pPr>
        <w:jc w:val="both"/>
        <w:rPr>
          <w:rFonts w:ascii="Arial" w:hAnsi="Arial" w:cs="Arial"/>
          <w:sz w:val="22"/>
          <w:szCs w:val="22"/>
        </w:rPr>
      </w:pPr>
    </w:p>
    <w:p w14:paraId="5667B281" w14:textId="01DEFF6E" w:rsidR="008B413F" w:rsidRPr="00C2086F" w:rsidRDefault="00FC0BE6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Nikdo z přítomných členů neměl připomínky.</w:t>
      </w:r>
      <w:r>
        <w:rPr>
          <w:rFonts w:ascii="Arial" w:hAnsi="Arial" w:cs="Arial"/>
          <w:sz w:val="22"/>
          <w:szCs w:val="22"/>
        </w:rPr>
        <w:t xml:space="preserve"> </w:t>
      </w:r>
      <w:r w:rsidR="0023581E" w:rsidRPr="00C2086F">
        <w:rPr>
          <w:rFonts w:ascii="Arial" w:hAnsi="Arial" w:cs="Arial"/>
          <w:sz w:val="22"/>
          <w:szCs w:val="22"/>
        </w:rPr>
        <w:t>Předsed</w:t>
      </w:r>
      <w:r w:rsidR="00C173D9">
        <w:rPr>
          <w:rFonts w:ascii="Arial" w:hAnsi="Arial" w:cs="Arial"/>
          <w:sz w:val="22"/>
          <w:szCs w:val="22"/>
        </w:rPr>
        <w:t>a</w:t>
      </w:r>
      <w:r w:rsidR="0023581E" w:rsidRPr="00C2086F">
        <w:rPr>
          <w:rFonts w:ascii="Arial" w:hAnsi="Arial" w:cs="Arial"/>
          <w:sz w:val="22"/>
          <w:szCs w:val="22"/>
        </w:rPr>
        <w:t xml:space="preserve"> Komise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="000C1F71" w:rsidRPr="00C2086F">
        <w:rPr>
          <w:rFonts w:ascii="Arial" w:hAnsi="Arial" w:cs="Arial"/>
          <w:sz w:val="22"/>
          <w:szCs w:val="22"/>
        </w:rPr>
        <w:t>požáda</w:t>
      </w:r>
      <w:r w:rsidR="00092DB5" w:rsidRPr="00C2086F">
        <w:rPr>
          <w:rFonts w:ascii="Arial" w:hAnsi="Arial" w:cs="Arial"/>
          <w:sz w:val="22"/>
          <w:szCs w:val="22"/>
        </w:rPr>
        <w:t>l</w:t>
      </w:r>
      <w:r w:rsidR="000C1F71" w:rsidRPr="00C2086F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 w:rsidRPr="00C2086F">
        <w:rPr>
          <w:rFonts w:ascii="Arial" w:hAnsi="Arial" w:cs="Arial"/>
          <w:sz w:val="22"/>
          <w:szCs w:val="22"/>
        </w:rPr>
        <w:t xml:space="preserve"> a jeho obsahu.</w:t>
      </w:r>
      <w:r w:rsidR="0023581E" w:rsidRPr="00C2086F">
        <w:rPr>
          <w:rFonts w:ascii="Arial" w:hAnsi="Arial" w:cs="Arial"/>
          <w:sz w:val="22"/>
          <w:szCs w:val="22"/>
        </w:rPr>
        <w:t xml:space="preserve"> </w:t>
      </w:r>
    </w:p>
    <w:p w14:paraId="31103901" w14:textId="77777777" w:rsidR="008B413F" w:rsidRPr="00C2086F" w:rsidRDefault="008B413F" w:rsidP="00C2086F">
      <w:pPr>
        <w:jc w:val="both"/>
        <w:rPr>
          <w:rFonts w:ascii="Arial" w:hAnsi="Arial" w:cs="Arial"/>
          <w:sz w:val="22"/>
          <w:szCs w:val="22"/>
        </w:rPr>
      </w:pPr>
    </w:p>
    <w:p w14:paraId="68886829" w14:textId="5AF1FC68" w:rsidR="00386D48" w:rsidRPr="00071CCC" w:rsidRDefault="008B1F6A" w:rsidP="00C2086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i/>
          <w:sz w:val="22"/>
          <w:szCs w:val="22"/>
        </w:rPr>
        <w:t xml:space="preserve">Hlasování </w:t>
      </w:r>
      <w:r w:rsidRPr="00632CBD">
        <w:rPr>
          <w:rFonts w:ascii="Arial" w:hAnsi="Arial" w:cs="Arial"/>
          <w:i/>
          <w:sz w:val="22"/>
          <w:szCs w:val="22"/>
        </w:rPr>
        <w:t>v</w:t>
      </w:r>
      <w:r w:rsidR="00B96047">
        <w:rPr>
          <w:rFonts w:ascii="Arial" w:hAnsi="Arial" w:cs="Arial"/>
          <w:i/>
          <w:sz w:val="22"/>
          <w:szCs w:val="22"/>
        </w:rPr>
        <w:t> </w:t>
      </w:r>
      <w:r w:rsidR="00A7328D" w:rsidRPr="00632CBD">
        <w:rPr>
          <w:rFonts w:ascii="Arial" w:hAnsi="Arial" w:cs="Arial"/>
          <w:i/>
          <w:sz w:val="22"/>
          <w:szCs w:val="22"/>
        </w:rPr>
        <w:t>1</w:t>
      </w:r>
      <w:r w:rsidR="00632CBD" w:rsidRPr="00632CBD">
        <w:rPr>
          <w:rFonts w:ascii="Arial" w:hAnsi="Arial" w:cs="Arial"/>
          <w:i/>
          <w:sz w:val="22"/>
          <w:szCs w:val="22"/>
        </w:rPr>
        <w:t>5</w:t>
      </w:r>
      <w:r w:rsidR="00B96047">
        <w:rPr>
          <w:rFonts w:ascii="Arial" w:hAnsi="Arial" w:cs="Arial"/>
          <w:i/>
          <w:sz w:val="22"/>
          <w:szCs w:val="22"/>
        </w:rPr>
        <w:t>:</w:t>
      </w:r>
      <w:r w:rsidR="00C173D9" w:rsidRPr="00632CBD">
        <w:rPr>
          <w:rFonts w:ascii="Arial" w:hAnsi="Arial" w:cs="Arial"/>
          <w:i/>
          <w:sz w:val="22"/>
          <w:szCs w:val="22"/>
        </w:rPr>
        <w:t>3</w:t>
      </w:r>
      <w:r w:rsidR="00632CBD" w:rsidRPr="00632CBD">
        <w:rPr>
          <w:rFonts w:ascii="Arial" w:hAnsi="Arial" w:cs="Arial"/>
          <w:i/>
          <w:sz w:val="22"/>
          <w:szCs w:val="22"/>
        </w:rPr>
        <w:t>0</w:t>
      </w:r>
    </w:p>
    <w:p w14:paraId="5410ED65" w14:textId="77777777" w:rsidR="00386D48" w:rsidRPr="00071CCC" w:rsidRDefault="006329FB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7C89F5F0" w:rsidR="00386D48" w:rsidRPr="00071CCC" w:rsidRDefault="00D87EC0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11</w:t>
      </w:r>
      <w:r w:rsidR="00AE79F1" w:rsidRPr="00632CBD">
        <w:rPr>
          <w:rFonts w:ascii="Arial" w:hAnsi="Arial" w:cs="Arial"/>
          <w:i/>
          <w:sz w:val="22"/>
          <w:szCs w:val="22"/>
        </w:rPr>
        <w:t xml:space="preserve"> </w:t>
      </w:r>
      <w:r w:rsidR="00386D48" w:rsidRPr="00632CBD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632CBD">
        <w:rPr>
          <w:rFonts w:ascii="Arial" w:hAnsi="Arial" w:cs="Arial"/>
          <w:i/>
          <w:sz w:val="22"/>
          <w:szCs w:val="22"/>
        </w:rPr>
        <w:t xml:space="preserve"> – </w:t>
      </w:r>
      <w:r w:rsidR="00D665A4" w:rsidRPr="00632CBD">
        <w:rPr>
          <w:rFonts w:ascii="Arial" w:hAnsi="Arial" w:cs="Arial"/>
          <w:i/>
          <w:sz w:val="22"/>
          <w:szCs w:val="22"/>
        </w:rPr>
        <w:t>0</w:t>
      </w:r>
      <w:r w:rsidR="00842AAE" w:rsidRPr="00071CCC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071CCC" w:rsidRDefault="00386D48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071CCC" w:rsidRDefault="00D665A4" w:rsidP="00C2086F">
      <w:pPr>
        <w:jc w:val="both"/>
        <w:rPr>
          <w:rFonts w:ascii="Arial" w:hAnsi="Arial" w:cs="Arial"/>
          <w:sz w:val="22"/>
          <w:szCs w:val="22"/>
        </w:rPr>
      </w:pPr>
    </w:p>
    <w:p w14:paraId="32C141D2" w14:textId="0B34C24D" w:rsidR="00671BEC" w:rsidRPr="00071CCC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071CCC">
        <w:rPr>
          <w:rFonts w:ascii="Arial" w:hAnsi="Arial" w:cs="Arial"/>
          <w:sz w:val="22"/>
          <w:szCs w:val="22"/>
        </w:rPr>
        <w:t>Ověřením zápisu z dnešního jednání byl</w:t>
      </w:r>
      <w:r w:rsidR="00C173D9">
        <w:rPr>
          <w:rFonts w:ascii="Arial" w:hAnsi="Arial" w:cs="Arial"/>
          <w:sz w:val="22"/>
          <w:szCs w:val="22"/>
        </w:rPr>
        <w:t>a pověřena Mgr. Radka Vetešníková</w:t>
      </w:r>
      <w:r w:rsidRPr="00071CCC">
        <w:rPr>
          <w:rFonts w:ascii="Arial" w:hAnsi="Arial" w:cs="Arial"/>
          <w:sz w:val="22"/>
          <w:szCs w:val="22"/>
        </w:rPr>
        <w:t xml:space="preserve">. </w:t>
      </w:r>
      <w:r w:rsidR="0023581E" w:rsidRPr="00071CCC">
        <w:rPr>
          <w:rFonts w:ascii="Arial" w:hAnsi="Arial" w:cs="Arial"/>
          <w:sz w:val="22"/>
          <w:szCs w:val="22"/>
        </w:rPr>
        <w:t>Předsed</w:t>
      </w:r>
      <w:r w:rsidR="00C173D9">
        <w:rPr>
          <w:rFonts w:ascii="Arial" w:hAnsi="Arial" w:cs="Arial"/>
          <w:sz w:val="22"/>
          <w:szCs w:val="22"/>
        </w:rPr>
        <w:t>a</w:t>
      </w:r>
      <w:r w:rsidR="0023581E" w:rsidRPr="00071CCC">
        <w:rPr>
          <w:rFonts w:ascii="Arial" w:hAnsi="Arial" w:cs="Arial"/>
          <w:sz w:val="22"/>
          <w:szCs w:val="22"/>
        </w:rPr>
        <w:t xml:space="preserve"> Komise</w:t>
      </w:r>
      <w:r w:rsidRPr="00071CCC">
        <w:rPr>
          <w:rFonts w:ascii="Arial" w:hAnsi="Arial" w:cs="Arial"/>
          <w:sz w:val="22"/>
          <w:szCs w:val="22"/>
        </w:rPr>
        <w:t xml:space="preserve"> požádal</w:t>
      </w:r>
      <w:r w:rsidR="0023581E" w:rsidRPr="00071CCC">
        <w:rPr>
          <w:rFonts w:ascii="Arial" w:hAnsi="Arial" w:cs="Arial"/>
          <w:sz w:val="22"/>
          <w:szCs w:val="22"/>
        </w:rPr>
        <w:t xml:space="preserve"> </w:t>
      </w:r>
      <w:r w:rsidRPr="00071CCC">
        <w:rPr>
          <w:rFonts w:ascii="Arial" w:hAnsi="Arial" w:cs="Arial"/>
          <w:sz w:val="22"/>
          <w:szCs w:val="22"/>
        </w:rPr>
        <w:t>členy Komise o schválení ověřovatel</w:t>
      </w:r>
      <w:r w:rsidR="00C173D9">
        <w:rPr>
          <w:rFonts w:ascii="Arial" w:hAnsi="Arial" w:cs="Arial"/>
          <w:sz w:val="22"/>
          <w:szCs w:val="22"/>
        </w:rPr>
        <w:t>ky</w:t>
      </w:r>
      <w:r w:rsidRPr="00071CCC">
        <w:rPr>
          <w:rFonts w:ascii="Arial" w:hAnsi="Arial" w:cs="Arial"/>
          <w:sz w:val="22"/>
          <w:szCs w:val="22"/>
        </w:rPr>
        <w:t xml:space="preserve"> zápisu.</w:t>
      </w:r>
    </w:p>
    <w:p w14:paraId="122E2FE0" w14:textId="10EF5023" w:rsidR="00D84442" w:rsidRPr="00071CCC" w:rsidRDefault="00D84442" w:rsidP="00C2086F">
      <w:pPr>
        <w:jc w:val="both"/>
        <w:rPr>
          <w:rFonts w:ascii="Arial" w:hAnsi="Arial" w:cs="Arial"/>
          <w:sz w:val="22"/>
          <w:szCs w:val="22"/>
        </w:rPr>
      </w:pPr>
    </w:p>
    <w:p w14:paraId="11B4F1D2" w14:textId="668F306F" w:rsidR="00671BEC" w:rsidRPr="00632CBD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lastRenderedPageBreak/>
        <w:t>Hlasování v</w:t>
      </w:r>
      <w:r w:rsidR="00B96047">
        <w:rPr>
          <w:rFonts w:ascii="Arial" w:hAnsi="Arial" w:cs="Arial"/>
          <w:i/>
          <w:sz w:val="22"/>
          <w:szCs w:val="22"/>
        </w:rPr>
        <w:t> </w:t>
      </w:r>
      <w:r w:rsidRPr="00632CBD">
        <w:rPr>
          <w:rFonts w:ascii="Arial" w:hAnsi="Arial" w:cs="Arial"/>
          <w:i/>
          <w:sz w:val="22"/>
          <w:szCs w:val="22"/>
        </w:rPr>
        <w:t>1</w:t>
      </w:r>
      <w:r w:rsidR="00C173D9" w:rsidRPr="00632CBD">
        <w:rPr>
          <w:rFonts w:ascii="Arial" w:hAnsi="Arial" w:cs="Arial"/>
          <w:i/>
          <w:sz w:val="22"/>
          <w:szCs w:val="22"/>
        </w:rPr>
        <w:t>5</w:t>
      </w:r>
      <w:r w:rsidR="00B96047">
        <w:rPr>
          <w:rFonts w:ascii="Arial" w:hAnsi="Arial" w:cs="Arial"/>
          <w:i/>
          <w:sz w:val="22"/>
          <w:szCs w:val="22"/>
        </w:rPr>
        <w:t>:</w:t>
      </w:r>
      <w:r w:rsidR="00C173D9" w:rsidRPr="00632CBD">
        <w:rPr>
          <w:rFonts w:ascii="Arial" w:hAnsi="Arial" w:cs="Arial"/>
          <w:i/>
          <w:sz w:val="22"/>
          <w:szCs w:val="22"/>
        </w:rPr>
        <w:t>3</w:t>
      </w:r>
      <w:r w:rsidR="00632CBD">
        <w:rPr>
          <w:rFonts w:ascii="Arial" w:hAnsi="Arial" w:cs="Arial"/>
          <w:i/>
          <w:sz w:val="22"/>
          <w:szCs w:val="22"/>
        </w:rPr>
        <w:t>1</w:t>
      </w:r>
    </w:p>
    <w:p w14:paraId="65ADCDBE" w14:textId="77777777" w:rsidR="00671BEC" w:rsidRPr="00632CBD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6913C68D" w:rsidR="00671BEC" w:rsidRPr="00632CBD" w:rsidRDefault="00D87EC0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11</w:t>
      </w:r>
      <w:r w:rsidR="00671BEC" w:rsidRPr="00632CBD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671BEC" w:rsidRPr="00632CBD">
        <w:rPr>
          <w:rFonts w:ascii="Arial" w:hAnsi="Arial" w:cs="Arial"/>
          <w:i/>
          <w:sz w:val="22"/>
          <w:szCs w:val="22"/>
        </w:rPr>
        <w:t xml:space="preserve"> – 0</w:t>
      </w:r>
    </w:p>
    <w:p w14:paraId="37E32427" w14:textId="5476C36C" w:rsidR="00671BEC" w:rsidRPr="00C2086F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Ověřovatel</w:t>
      </w:r>
      <w:r w:rsidR="00C173D9" w:rsidRPr="00632CBD">
        <w:rPr>
          <w:rFonts w:ascii="Arial" w:hAnsi="Arial" w:cs="Arial"/>
          <w:i/>
          <w:sz w:val="22"/>
          <w:szCs w:val="22"/>
        </w:rPr>
        <w:t>ka</w:t>
      </w:r>
      <w:r w:rsidRPr="00632CBD">
        <w:rPr>
          <w:rFonts w:ascii="Arial" w:hAnsi="Arial" w:cs="Arial"/>
          <w:i/>
          <w:sz w:val="22"/>
          <w:szCs w:val="22"/>
        </w:rPr>
        <w:t xml:space="preserve"> zápisu byl</w:t>
      </w:r>
      <w:r w:rsidR="00C173D9" w:rsidRPr="00632CBD">
        <w:rPr>
          <w:rFonts w:ascii="Arial" w:hAnsi="Arial" w:cs="Arial"/>
          <w:i/>
          <w:sz w:val="22"/>
          <w:szCs w:val="22"/>
        </w:rPr>
        <w:t>a</w:t>
      </w:r>
      <w:r w:rsidRPr="00632CBD">
        <w:rPr>
          <w:rFonts w:ascii="Arial" w:hAnsi="Arial" w:cs="Arial"/>
          <w:i/>
          <w:sz w:val="22"/>
          <w:szCs w:val="22"/>
        </w:rPr>
        <w:t xml:space="preserve"> schválen</w:t>
      </w:r>
      <w:r w:rsidR="00C173D9" w:rsidRPr="00632CBD">
        <w:rPr>
          <w:rFonts w:ascii="Arial" w:hAnsi="Arial" w:cs="Arial"/>
          <w:i/>
          <w:sz w:val="22"/>
          <w:szCs w:val="22"/>
        </w:rPr>
        <w:t>a</w:t>
      </w:r>
      <w:r w:rsidRPr="00632CBD">
        <w:rPr>
          <w:rFonts w:ascii="Arial" w:hAnsi="Arial" w:cs="Arial"/>
          <w:i/>
          <w:sz w:val="22"/>
          <w:szCs w:val="22"/>
        </w:rPr>
        <w:t>.</w:t>
      </w:r>
    </w:p>
    <w:p w14:paraId="31E46855" w14:textId="22835EB9" w:rsidR="00AD42C5" w:rsidRPr="00C2086F" w:rsidRDefault="00AD42C5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35BA812C" w14:textId="3E20BD0F" w:rsidR="002F443E" w:rsidRPr="00632CBD" w:rsidRDefault="00817655" w:rsidP="00A141E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Dotační řízení v</w:t>
      </w:r>
      <w:r w:rsidR="00BB19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oblasti</w:t>
      </w:r>
      <w:r w:rsidR="00BB1954">
        <w:rPr>
          <w:rFonts w:ascii="Arial" w:hAnsi="Arial" w:cs="Arial"/>
          <w:b/>
          <w:sz w:val="22"/>
          <w:szCs w:val="22"/>
        </w:rPr>
        <w:t xml:space="preserve"> prevence kriminality pro rok 2024</w:t>
      </w:r>
    </w:p>
    <w:p w14:paraId="0DA58B2B" w14:textId="7D103203" w:rsidR="00711DC5" w:rsidRDefault="00632CBD" w:rsidP="00BB1954">
      <w:pPr>
        <w:jc w:val="both"/>
        <w:rPr>
          <w:rFonts w:ascii="Arial" w:hAnsi="Arial" w:cs="Arial"/>
          <w:sz w:val="22"/>
          <w:szCs w:val="22"/>
        </w:rPr>
      </w:pPr>
      <w:r w:rsidRPr="00632CBD">
        <w:rPr>
          <w:rFonts w:ascii="Arial" w:hAnsi="Arial" w:cs="Arial"/>
          <w:sz w:val="22"/>
          <w:szCs w:val="22"/>
        </w:rPr>
        <w:t>Předseda</w:t>
      </w:r>
      <w:r>
        <w:rPr>
          <w:rFonts w:ascii="Arial" w:hAnsi="Arial" w:cs="Arial"/>
          <w:sz w:val="22"/>
          <w:szCs w:val="22"/>
        </w:rPr>
        <w:t xml:space="preserve"> Komise předal slovo Mgr. Hánové.</w:t>
      </w:r>
      <w:r w:rsidR="00711DC5">
        <w:rPr>
          <w:rFonts w:ascii="Arial" w:hAnsi="Arial" w:cs="Arial"/>
          <w:sz w:val="22"/>
          <w:szCs w:val="22"/>
        </w:rPr>
        <w:t xml:space="preserve"> Ta uvedla, že </w:t>
      </w:r>
      <w:r w:rsidR="00E419BB">
        <w:rPr>
          <w:rFonts w:ascii="Arial" w:hAnsi="Arial" w:cs="Arial"/>
          <w:sz w:val="22"/>
          <w:szCs w:val="22"/>
        </w:rPr>
        <w:t xml:space="preserve">jedinou podstatnou změnou v Programu pro oblast prevence kriminality pro rok 2024 bylo doplnění Opatření č. V. Komunitní pracovníci městských částí hl. m. Prahy. Toto opatření tam bylo doplněno po diskusích a na základě potřeby koordinátorů městských částí. Jednalo by se </w:t>
      </w:r>
      <w:r w:rsidR="00786723">
        <w:rPr>
          <w:rFonts w:ascii="Arial" w:hAnsi="Arial" w:cs="Arial"/>
          <w:sz w:val="22"/>
          <w:szCs w:val="22"/>
        </w:rPr>
        <w:br/>
      </w:r>
      <w:r w:rsidR="00E419BB">
        <w:rPr>
          <w:rFonts w:ascii="Arial" w:hAnsi="Arial" w:cs="Arial"/>
          <w:sz w:val="22"/>
          <w:szCs w:val="22"/>
        </w:rPr>
        <w:t>o financování pracovníků, kteří by prováděli monitoring v dané lokalitě. Podmínkou by byla místní a osobní znalost dané lokality. Daný pracovník by poznatky z terénu předával přímo příslušným zaměstnancům městské části.</w:t>
      </w:r>
    </w:p>
    <w:p w14:paraId="1B89BF80" w14:textId="7078858C" w:rsidR="00E419BB" w:rsidRDefault="00E419BB" w:rsidP="00BB1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dlouhé diskusi se členové Komise shodli na tom, že tuto činnost vykonávají koordinátoři prevence kriminality městských částí, terénní pracovníci nestátních neziskových organizací, a částečně i strážníci MP HMP </w:t>
      </w:r>
      <w:r w:rsidR="009800D4">
        <w:rPr>
          <w:rFonts w:ascii="Arial" w:hAnsi="Arial" w:cs="Arial"/>
          <w:sz w:val="22"/>
          <w:szCs w:val="22"/>
        </w:rPr>
        <w:t>a policisté. Zároveň bylo zmíněno, že lze čerpat</w:t>
      </w:r>
      <w:r w:rsidR="00840991">
        <w:rPr>
          <w:rFonts w:ascii="Arial" w:hAnsi="Arial" w:cs="Arial"/>
          <w:sz w:val="22"/>
          <w:szCs w:val="22"/>
        </w:rPr>
        <w:t xml:space="preserve"> finanční prostředky</w:t>
      </w:r>
      <w:r w:rsidR="009800D4">
        <w:rPr>
          <w:rFonts w:ascii="Arial" w:hAnsi="Arial" w:cs="Arial"/>
          <w:sz w:val="22"/>
          <w:szCs w:val="22"/>
        </w:rPr>
        <w:t xml:space="preserve"> na Ministerstvu vnitra na Asistenty prevence kriminality. </w:t>
      </w:r>
      <w:r w:rsidR="000B368D">
        <w:rPr>
          <w:rFonts w:ascii="Arial" w:hAnsi="Arial" w:cs="Arial"/>
          <w:sz w:val="22"/>
          <w:szCs w:val="22"/>
        </w:rPr>
        <w:t>Z disku</w:t>
      </w:r>
      <w:r w:rsidR="001D634E">
        <w:rPr>
          <w:rFonts w:ascii="Arial" w:hAnsi="Arial" w:cs="Arial"/>
          <w:sz w:val="22"/>
          <w:szCs w:val="22"/>
        </w:rPr>
        <w:t>s</w:t>
      </w:r>
      <w:r w:rsidR="000B368D">
        <w:rPr>
          <w:rFonts w:ascii="Arial" w:hAnsi="Arial" w:cs="Arial"/>
          <w:sz w:val="22"/>
          <w:szCs w:val="22"/>
        </w:rPr>
        <w:t>e dále vyplynulo</w:t>
      </w:r>
      <w:r w:rsidR="009800D4">
        <w:rPr>
          <w:rFonts w:ascii="Arial" w:hAnsi="Arial" w:cs="Arial"/>
          <w:sz w:val="22"/>
          <w:szCs w:val="22"/>
        </w:rPr>
        <w:t>, že by se měla opět zahájit diskuse o</w:t>
      </w:r>
      <w:r w:rsidR="000B368D">
        <w:rPr>
          <w:rFonts w:ascii="Arial" w:hAnsi="Arial" w:cs="Arial"/>
          <w:sz w:val="22"/>
          <w:szCs w:val="22"/>
        </w:rPr>
        <w:t xml:space="preserve"> možném opětovném využívání </w:t>
      </w:r>
      <w:r w:rsidR="009800D4">
        <w:rPr>
          <w:rFonts w:ascii="Arial" w:hAnsi="Arial" w:cs="Arial"/>
          <w:sz w:val="22"/>
          <w:szCs w:val="22"/>
        </w:rPr>
        <w:t>asistent</w:t>
      </w:r>
      <w:r w:rsidR="000B368D">
        <w:rPr>
          <w:rFonts w:ascii="Arial" w:hAnsi="Arial" w:cs="Arial"/>
          <w:sz w:val="22"/>
          <w:szCs w:val="22"/>
        </w:rPr>
        <w:t>ů</w:t>
      </w:r>
      <w:r w:rsidR="009800D4">
        <w:rPr>
          <w:rFonts w:ascii="Arial" w:hAnsi="Arial" w:cs="Arial"/>
          <w:sz w:val="22"/>
          <w:szCs w:val="22"/>
        </w:rPr>
        <w:t xml:space="preserve"> prevence kriminality na exponovaných městských částech. To však nejde bez úzké spolupráce s Městskou policií hl. m. Prahy, protože asistenti prevence kriminality jsou zaměstnanci MP HMP.</w:t>
      </w:r>
    </w:p>
    <w:p w14:paraId="5AA83A3A" w14:textId="77777777" w:rsidR="00FB2B70" w:rsidRDefault="00FB2B70" w:rsidP="00BB1954">
      <w:pPr>
        <w:jc w:val="both"/>
        <w:rPr>
          <w:rFonts w:ascii="Arial" w:hAnsi="Arial" w:cs="Arial"/>
          <w:sz w:val="22"/>
          <w:szCs w:val="22"/>
        </w:rPr>
      </w:pPr>
    </w:p>
    <w:p w14:paraId="58DFFB33" w14:textId="02C94242" w:rsidR="009800D4" w:rsidRDefault="009800D4" w:rsidP="00BB1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Komise Mgr. Vážanský navrhl hlasovat o vyjmutí Opatření č. V. z textu Programu pro oblast prevence kriminality pro rok 2024.</w:t>
      </w:r>
    </w:p>
    <w:p w14:paraId="7DFF8CBA" w14:textId="7FADFEEA" w:rsidR="009800D4" w:rsidRDefault="009800D4" w:rsidP="00BB1954">
      <w:pPr>
        <w:jc w:val="both"/>
        <w:rPr>
          <w:rFonts w:ascii="Arial" w:hAnsi="Arial" w:cs="Arial"/>
          <w:sz w:val="22"/>
          <w:szCs w:val="22"/>
        </w:rPr>
      </w:pPr>
    </w:p>
    <w:p w14:paraId="53C92939" w14:textId="77777777" w:rsidR="009800D4" w:rsidRPr="00632CBD" w:rsidRDefault="009800D4" w:rsidP="009800D4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Hlasování ve 1</w:t>
      </w:r>
      <w:r>
        <w:rPr>
          <w:rFonts w:ascii="Arial" w:hAnsi="Arial" w:cs="Arial"/>
          <w:i/>
          <w:sz w:val="22"/>
          <w:szCs w:val="22"/>
        </w:rPr>
        <w:t>5:40</w:t>
      </w:r>
    </w:p>
    <w:p w14:paraId="673F560F" w14:textId="77777777" w:rsidR="009800D4" w:rsidRPr="00632CBD" w:rsidRDefault="009800D4" w:rsidP="009800D4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pro – proti – zdržel se</w:t>
      </w:r>
    </w:p>
    <w:p w14:paraId="03D55BF0" w14:textId="2168C2CA" w:rsidR="009800D4" w:rsidRPr="00632CBD" w:rsidRDefault="005D5A22" w:rsidP="009800D4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9</w:t>
      </w:r>
      <w:r w:rsidR="009800D4" w:rsidRPr="00632CBD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9800D4" w:rsidRPr="00632CBD">
        <w:rPr>
          <w:rFonts w:ascii="Arial" w:hAnsi="Arial" w:cs="Arial"/>
          <w:i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2</w:t>
      </w:r>
    </w:p>
    <w:p w14:paraId="223F2FF6" w14:textId="6D1FA8F0" w:rsidR="00786723" w:rsidRDefault="009800D4" w:rsidP="009800D4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Komise vyslovila souhlas s</w:t>
      </w:r>
      <w:r w:rsidR="00786723">
        <w:rPr>
          <w:rFonts w:ascii="Arial" w:hAnsi="Arial" w:cs="Arial"/>
          <w:i/>
          <w:sz w:val="22"/>
          <w:szCs w:val="22"/>
        </w:rPr>
        <w:t> vyjmutím Opatření č. V. z předloženého znění Programu.</w:t>
      </w:r>
    </w:p>
    <w:p w14:paraId="2B34BB8A" w14:textId="2D5BB958" w:rsidR="009800D4" w:rsidRPr="00A141E3" w:rsidRDefault="009800D4" w:rsidP="009800D4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51195470" w14:textId="7A417A41" w:rsidR="009800D4" w:rsidRDefault="005D5A22" w:rsidP="00BB1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Komise vyzval členy k další diskusi nad předloženým materiálem.</w:t>
      </w:r>
      <w:r w:rsidR="00840991">
        <w:rPr>
          <w:rFonts w:ascii="Arial" w:hAnsi="Arial" w:cs="Arial"/>
          <w:sz w:val="22"/>
          <w:szCs w:val="22"/>
        </w:rPr>
        <w:t xml:space="preserve"> Po upřesnění několika bodů vyzval členy komise k hlasování nad zněním Programu pro oblast prevence kriminality pro rok 2024.</w:t>
      </w:r>
    </w:p>
    <w:p w14:paraId="4EEBDE1E" w14:textId="77777777" w:rsidR="00BB1954" w:rsidRPr="00632CBD" w:rsidRDefault="00BB1954" w:rsidP="00BB1954">
      <w:pPr>
        <w:jc w:val="both"/>
        <w:rPr>
          <w:rFonts w:ascii="Arial" w:hAnsi="Arial" w:cs="Arial"/>
          <w:sz w:val="22"/>
          <w:szCs w:val="22"/>
        </w:rPr>
      </w:pPr>
    </w:p>
    <w:p w14:paraId="543CA1D2" w14:textId="77777777" w:rsidR="00FB2B70" w:rsidRPr="00632CBD" w:rsidRDefault="00FB2B70" w:rsidP="00FB2B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>Komise navrhuje k bodu č.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2</w:t>
      </w: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 xml:space="preserve"> následující usnesení:</w:t>
      </w:r>
    </w:p>
    <w:p w14:paraId="3518D75F" w14:textId="77777777" w:rsidR="00FB2B70" w:rsidRPr="00632CBD" w:rsidRDefault="00FB2B70" w:rsidP="00FB2B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 xml:space="preserve">Komise RHMP pro prevenci kriminality a udělování grantů doporučuje RHMP schválit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Program v oblasti prevence kriminality </w:t>
      </w: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>pro rok 202</w:t>
      </w:r>
      <w:r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 xml:space="preserve"> v</w:t>
      </w:r>
      <w:r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>p</w:t>
      </w:r>
      <w:r>
        <w:rPr>
          <w:rFonts w:ascii="Arial" w:hAnsi="Arial" w:cs="Arial"/>
          <w:b/>
          <w:bCs/>
          <w:i/>
          <w:iCs/>
          <w:sz w:val="22"/>
          <w:szCs w:val="22"/>
        </w:rPr>
        <w:t>ředloženém znění, avšak bez nově navrhovaného Opatření č. V.</w:t>
      </w:r>
    </w:p>
    <w:p w14:paraId="5A93A34E" w14:textId="3033B1F9" w:rsidR="00632CBD" w:rsidRDefault="00632CBD" w:rsidP="00632C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ECC72B" w14:textId="61F9EC75" w:rsidR="00632CBD" w:rsidRPr="00632CBD" w:rsidRDefault="00632CBD" w:rsidP="00632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Hlasování ve 1</w:t>
      </w:r>
      <w:r w:rsidR="009800D4">
        <w:rPr>
          <w:rFonts w:ascii="Arial" w:hAnsi="Arial" w:cs="Arial"/>
          <w:i/>
          <w:sz w:val="22"/>
          <w:szCs w:val="22"/>
        </w:rPr>
        <w:t>5</w:t>
      </w:r>
      <w:r w:rsidR="00DA732C">
        <w:rPr>
          <w:rFonts w:ascii="Arial" w:hAnsi="Arial" w:cs="Arial"/>
          <w:i/>
          <w:sz w:val="22"/>
          <w:szCs w:val="22"/>
        </w:rPr>
        <w:t>:</w:t>
      </w:r>
      <w:r w:rsidR="009800D4">
        <w:rPr>
          <w:rFonts w:ascii="Arial" w:hAnsi="Arial" w:cs="Arial"/>
          <w:i/>
          <w:sz w:val="22"/>
          <w:szCs w:val="22"/>
        </w:rPr>
        <w:t>4</w:t>
      </w:r>
      <w:r w:rsidR="00C85BBF">
        <w:rPr>
          <w:rFonts w:ascii="Arial" w:hAnsi="Arial" w:cs="Arial"/>
          <w:i/>
          <w:sz w:val="22"/>
          <w:szCs w:val="22"/>
        </w:rPr>
        <w:t>5</w:t>
      </w:r>
    </w:p>
    <w:p w14:paraId="52A1A2AC" w14:textId="77777777" w:rsidR="00632CBD" w:rsidRPr="00632CBD" w:rsidRDefault="00632CBD" w:rsidP="00632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pro – proti – zdržel se</w:t>
      </w:r>
    </w:p>
    <w:p w14:paraId="1DEA899C" w14:textId="272E753C" w:rsidR="00632CBD" w:rsidRDefault="005D5A22" w:rsidP="00632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11</w:t>
      </w:r>
      <w:r w:rsidR="00632CBD" w:rsidRPr="00632CBD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632CBD" w:rsidRPr="00632CBD">
        <w:rPr>
          <w:rFonts w:ascii="Arial" w:hAnsi="Arial" w:cs="Arial"/>
          <w:i/>
          <w:sz w:val="22"/>
          <w:szCs w:val="22"/>
        </w:rPr>
        <w:t xml:space="preserve"> – 0</w:t>
      </w:r>
    </w:p>
    <w:p w14:paraId="3C544DEC" w14:textId="77777777" w:rsidR="001D634E" w:rsidRPr="001D634E" w:rsidRDefault="001D634E" w:rsidP="00632CBD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12AD4295" w14:textId="77777777" w:rsidR="00BB1954" w:rsidRPr="00BB1954" w:rsidRDefault="00BB1954" w:rsidP="001D634E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B1954">
        <w:rPr>
          <w:rFonts w:ascii="Arial" w:hAnsi="Arial" w:cs="Arial"/>
          <w:b/>
          <w:bCs/>
          <w:sz w:val="22"/>
          <w:szCs w:val="22"/>
        </w:rPr>
        <w:t>Rozpočet pro oblast prevence kriminality pro rok 2024</w:t>
      </w:r>
    </w:p>
    <w:p w14:paraId="0A292C41" w14:textId="07E01CA1" w:rsidR="001D634E" w:rsidRDefault="001D634E" w:rsidP="001D63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Hánová k projednávanému bodu uvedla, že navrhuje navýšení rozpočtu pro dotační řízení v oblasti prevence kriminality na 25 mil. Kč. V uplynulých letech byl požadavek na dotační řízení cca 32 mil. Kč. Z důvodu zkvalitňování projektů a jejich vyššího hodnocení externími hodnotiteli se zvyšuje i navrhovaná částka. Kvalitní projekty z důvodu nedostatku finančních prostředků v dotačním řízení pak získají zhruba půlku požadované dotace a projekty se tím stávají těžko realizovatelnými.</w:t>
      </w:r>
    </w:p>
    <w:p w14:paraId="68938118" w14:textId="4682E8EC" w:rsidR="001D634E" w:rsidRDefault="001D634E" w:rsidP="001D634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Předseda komise vyzval členy k diskusi k tomuto bodu. Bc. Vojta Mgr. Hánovou podpořil a zdůraznil, že toto dotační řízení nebylo podpořeno navýšením rozpočtu již několik let a je potřeba politická podpora k tomu, aby k nezbytnému navýšení rozpočtu v oblasti prevence kriminality došlo.</w:t>
      </w:r>
    </w:p>
    <w:p w14:paraId="234D6C76" w14:textId="77777777" w:rsidR="004F6D15" w:rsidRDefault="004F6D15" w:rsidP="00F229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2BD2FF" w14:textId="45F303F8" w:rsidR="005C4E63" w:rsidRPr="005C4E63" w:rsidRDefault="005C4E63" w:rsidP="00F229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C4E63">
        <w:rPr>
          <w:rFonts w:ascii="Arial" w:hAnsi="Arial" w:cs="Arial"/>
          <w:b/>
          <w:bCs/>
          <w:i/>
          <w:iCs/>
          <w:sz w:val="22"/>
          <w:szCs w:val="22"/>
        </w:rPr>
        <w:t>Komise navrhuje k bodu č. 3 následující usnesení:</w:t>
      </w:r>
    </w:p>
    <w:p w14:paraId="233051BD" w14:textId="420F3BEE" w:rsidR="0037436E" w:rsidRPr="00632CBD" w:rsidRDefault="0037436E" w:rsidP="003743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32CBD">
        <w:rPr>
          <w:rFonts w:ascii="Arial" w:hAnsi="Arial" w:cs="Arial"/>
          <w:b/>
          <w:bCs/>
          <w:i/>
          <w:iCs/>
          <w:sz w:val="22"/>
          <w:szCs w:val="22"/>
        </w:rPr>
        <w:t xml:space="preserve">Komise RHMP pro prevenci kriminality a udělování grantů doporučuje RHMP schválit </w:t>
      </w:r>
      <w:r w:rsidR="00BB1954">
        <w:rPr>
          <w:rFonts w:ascii="Arial" w:hAnsi="Arial" w:cs="Arial"/>
          <w:b/>
          <w:bCs/>
          <w:i/>
          <w:iCs/>
          <w:sz w:val="22"/>
          <w:szCs w:val="22"/>
        </w:rPr>
        <w:t xml:space="preserve">navýšení rozpočtu pro </w:t>
      </w:r>
      <w:r w:rsidR="009F3F05">
        <w:rPr>
          <w:rFonts w:ascii="Arial" w:hAnsi="Arial" w:cs="Arial"/>
          <w:b/>
          <w:bCs/>
          <w:i/>
          <w:iCs/>
          <w:sz w:val="22"/>
          <w:szCs w:val="22"/>
        </w:rPr>
        <w:t xml:space="preserve">dotační řízení v </w:t>
      </w:r>
      <w:r w:rsidR="00BB1954">
        <w:rPr>
          <w:rFonts w:ascii="Arial" w:hAnsi="Arial" w:cs="Arial"/>
          <w:b/>
          <w:bCs/>
          <w:i/>
          <w:iCs/>
          <w:sz w:val="22"/>
          <w:szCs w:val="22"/>
        </w:rPr>
        <w:t>oblast</w:t>
      </w:r>
      <w:r w:rsidR="009F3F05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="00BB1954">
        <w:rPr>
          <w:rFonts w:ascii="Arial" w:hAnsi="Arial" w:cs="Arial"/>
          <w:b/>
          <w:bCs/>
          <w:i/>
          <w:iCs/>
          <w:sz w:val="22"/>
          <w:szCs w:val="22"/>
        </w:rPr>
        <w:t xml:space="preserve"> prevence kriminality v celkové výši 25 mil. Kč.</w:t>
      </w:r>
    </w:p>
    <w:p w14:paraId="0FBC85B9" w14:textId="77777777" w:rsidR="0037436E" w:rsidRPr="00326144" w:rsidRDefault="0037436E" w:rsidP="003743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958593" w14:textId="2B1821E5" w:rsidR="0037436E" w:rsidRPr="00632CBD" w:rsidRDefault="0037436E" w:rsidP="0037436E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Hlasování ve 1</w:t>
      </w:r>
      <w:r w:rsidR="00786723">
        <w:rPr>
          <w:rFonts w:ascii="Arial" w:hAnsi="Arial" w:cs="Arial"/>
          <w:i/>
          <w:sz w:val="22"/>
          <w:szCs w:val="22"/>
        </w:rPr>
        <w:t>5</w:t>
      </w:r>
      <w:r w:rsidR="00DA732C">
        <w:rPr>
          <w:rFonts w:ascii="Arial" w:hAnsi="Arial" w:cs="Arial"/>
          <w:i/>
          <w:sz w:val="22"/>
          <w:szCs w:val="22"/>
        </w:rPr>
        <w:t>:</w:t>
      </w:r>
      <w:r w:rsidR="00786723">
        <w:rPr>
          <w:rFonts w:ascii="Arial" w:hAnsi="Arial" w:cs="Arial"/>
          <w:i/>
          <w:sz w:val="22"/>
          <w:szCs w:val="22"/>
        </w:rPr>
        <w:t>55</w:t>
      </w:r>
    </w:p>
    <w:p w14:paraId="753206C8" w14:textId="77777777" w:rsidR="0037436E" w:rsidRPr="00632CBD" w:rsidRDefault="0037436E" w:rsidP="0037436E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2CBD">
        <w:rPr>
          <w:rFonts w:ascii="Arial" w:hAnsi="Arial" w:cs="Arial"/>
          <w:i/>
          <w:sz w:val="22"/>
          <w:szCs w:val="22"/>
        </w:rPr>
        <w:t>pro – proti – zdržel se</w:t>
      </w:r>
    </w:p>
    <w:p w14:paraId="1B3B1135" w14:textId="04D213E9" w:rsidR="0037436E" w:rsidRPr="00632CBD" w:rsidRDefault="00786723" w:rsidP="0037436E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11</w:t>
      </w:r>
      <w:r w:rsidR="0037436E" w:rsidRPr="00632CBD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37436E" w:rsidRPr="00632CBD">
        <w:rPr>
          <w:rFonts w:ascii="Arial" w:hAnsi="Arial" w:cs="Arial"/>
          <w:i/>
          <w:sz w:val="22"/>
          <w:szCs w:val="22"/>
        </w:rPr>
        <w:t xml:space="preserve"> – </w:t>
      </w:r>
      <w:r w:rsidR="00BB1954">
        <w:rPr>
          <w:rFonts w:ascii="Arial" w:hAnsi="Arial" w:cs="Arial"/>
          <w:i/>
          <w:sz w:val="22"/>
          <w:szCs w:val="22"/>
        </w:rPr>
        <w:t>0</w:t>
      </w:r>
    </w:p>
    <w:p w14:paraId="1D7D8A9E" w14:textId="25B20D33" w:rsidR="00C70637" w:rsidRPr="00326144" w:rsidRDefault="00C70637" w:rsidP="0032614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A0A5D95" w14:textId="0BBDB627" w:rsidR="00C70637" w:rsidRPr="00C70637" w:rsidRDefault="00C70637" w:rsidP="00C7063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70637">
        <w:rPr>
          <w:rFonts w:ascii="Arial" w:hAnsi="Arial" w:cs="Arial"/>
          <w:b/>
          <w:bCs/>
          <w:sz w:val="22"/>
          <w:szCs w:val="22"/>
        </w:rPr>
        <w:t>R</w:t>
      </w:r>
      <w:r w:rsidR="00A141E3">
        <w:rPr>
          <w:rFonts w:ascii="Arial" w:hAnsi="Arial" w:cs="Arial"/>
          <w:b/>
          <w:bCs/>
          <w:sz w:val="22"/>
          <w:szCs w:val="22"/>
        </w:rPr>
        <w:t>ůzné</w:t>
      </w:r>
    </w:p>
    <w:p w14:paraId="3E9B6ED0" w14:textId="207ECA2F" w:rsidR="00CC4AB2" w:rsidRDefault="00EE6E3A" w:rsidP="00BB19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bodu různé neměl nikdo z přítomných členů Komise náměty či připomínky.</w:t>
      </w:r>
    </w:p>
    <w:p w14:paraId="5895E36A" w14:textId="77777777" w:rsidR="005C4E63" w:rsidRDefault="005C4E63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9451D01" w14:textId="5A0B2653" w:rsidR="00D67FB9" w:rsidRDefault="00A70593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786E">
        <w:rPr>
          <w:rFonts w:ascii="Arial" w:hAnsi="Arial" w:cs="Arial"/>
          <w:bCs/>
          <w:sz w:val="22"/>
          <w:szCs w:val="22"/>
        </w:rPr>
        <w:t>V</w:t>
      </w:r>
      <w:r w:rsidR="00BB1954">
        <w:rPr>
          <w:rFonts w:ascii="Arial" w:hAnsi="Arial" w:cs="Arial"/>
          <w:bCs/>
          <w:sz w:val="22"/>
          <w:szCs w:val="22"/>
        </w:rPr>
        <w:t> </w:t>
      </w:r>
      <w:r w:rsidRPr="00EE6E3A">
        <w:rPr>
          <w:rFonts w:ascii="Arial" w:hAnsi="Arial" w:cs="Arial"/>
          <w:bCs/>
          <w:sz w:val="22"/>
          <w:szCs w:val="22"/>
        </w:rPr>
        <w:t>1</w:t>
      </w:r>
      <w:r w:rsidR="00EE6E3A" w:rsidRPr="00EE6E3A">
        <w:rPr>
          <w:rFonts w:ascii="Arial" w:hAnsi="Arial" w:cs="Arial"/>
          <w:bCs/>
          <w:sz w:val="22"/>
          <w:szCs w:val="22"/>
        </w:rPr>
        <w:t>5</w:t>
      </w:r>
      <w:r w:rsidRPr="00EE6E3A">
        <w:rPr>
          <w:rFonts w:ascii="Arial" w:hAnsi="Arial" w:cs="Arial"/>
          <w:bCs/>
          <w:sz w:val="22"/>
          <w:szCs w:val="22"/>
        </w:rPr>
        <w:t>.</w:t>
      </w:r>
      <w:r w:rsidR="00EE6E3A" w:rsidRPr="00EE6E3A">
        <w:rPr>
          <w:rFonts w:ascii="Arial" w:hAnsi="Arial" w:cs="Arial"/>
          <w:bCs/>
          <w:sz w:val="22"/>
          <w:szCs w:val="22"/>
        </w:rPr>
        <w:t>58</w:t>
      </w:r>
      <w:r w:rsidRPr="00632CBD">
        <w:rPr>
          <w:rFonts w:ascii="Arial" w:hAnsi="Arial" w:cs="Arial"/>
          <w:bCs/>
          <w:sz w:val="22"/>
          <w:szCs w:val="22"/>
        </w:rPr>
        <w:t xml:space="preserve"> bylo jednání Komise ukončeno. </w:t>
      </w:r>
    </w:p>
    <w:p w14:paraId="0EBC5315" w14:textId="77777777" w:rsidR="00D67FB9" w:rsidRDefault="00D67FB9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2B1AF72" w14:textId="5E0BABE5" w:rsidR="00A70593" w:rsidRDefault="00A70593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C4AB2">
        <w:rPr>
          <w:rFonts w:ascii="Arial" w:hAnsi="Arial" w:cs="Arial"/>
          <w:b/>
          <w:sz w:val="22"/>
          <w:szCs w:val="22"/>
        </w:rPr>
        <w:t xml:space="preserve">Příští jednání Komise proběhne </w:t>
      </w:r>
      <w:r w:rsidR="00EE6E3A">
        <w:rPr>
          <w:rFonts w:ascii="Arial" w:hAnsi="Arial" w:cs="Arial"/>
          <w:b/>
          <w:sz w:val="22"/>
          <w:szCs w:val="22"/>
        </w:rPr>
        <w:t>23</w:t>
      </w:r>
      <w:r w:rsidRPr="00CC4AB2">
        <w:rPr>
          <w:rFonts w:ascii="Arial" w:hAnsi="Arial" w:cs="Arial"/>
          <w:b/>
          <w:sz w:val="22"/>
          <w:szCs w:val="22"/>
        </w:rPr>
        <w:t>.</w:t>
      </w:r>
      <w:r w:rsidR="00EE6E3A">
        <w:rPr>
          <w:rFonts w:ascii="Arial" w:hAnsi="Arial" w:cs="Arial"/>
          <w:b/>
          <w:sz w:val="22"/>
          <w:szCs w:val="22"/>
        </w:rPr>
        <w:t>10.</w:t>
      </w:r>
      <w:r w:rsidR="00705E3D" w:rsidRPr="00CC4AB2">
        <w:rPr>
          <w:rFonts w:ascii="Arial" w:hAnsi="Arial" w:cs="Arial"/>
          <w:b/>
          <w:sz w:val="22"/>
          <w:szCs w:val="22"/>
        </w:rPr>
        <w:t>202</w:t>
      </w:r>
      <w:r w:rsidR="00C31FA8" w:rsidRPr="00CC4AB2">
        <w:rPr>
          <w:rFonts w:ascii="Arial" w:hAnsi="Arial" w:cs="Arial"/>
          <w:b/>
          <w:sz w:val="22"/>
          <w:szCs w:val="22"/>
        </w:rPr>
        <w:t>3, místo bude upřesněno</w:t>
      </w:r>
      <w:r w:rsidR="00C31FA8">
        <w:rPr>
          <w:rFonts w:ascii="Arial" w:hAnsi="Arial" w:cs="Arial"/>
          <w:bCs/>
          <w:sz w:val="22"/>
          <w:szCs w:val="22"/>
        </w:rPr>
        <w:t>.</w:t>
      </w:r>
    </w:p>
    <w:p w14:paraId="59D8D5B6" w14:textId="77777777" w:rsidR="00711DC5" w:rsidRPr="0086786E" w:rsidRDefault="00711DC5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D5E1A22" w14:textId="7016DE28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Zapsala:</w:t>
      </w:r>
    </w:p>
    <w:p w14:paraId="32458C54" w14:textId="76187D97" w:rsidR="00BE0315" w:rsidRDefault="00BE0315" w:rsidP="00C2086F">
      <w:pPr>
        <w:jc w:val="center"/>
        <w:rPr>
          <w:rFonts w:ascii="Arial" w:hAnsi="Arial" w:cs="Arial"/>
          <w:sz w:val="22"/>
          <w:szCs w:val="22"/>
        </w:rPr>
      </w:pPr>
    </w:p>
    <w:p w14:paraId="24970F3B" w14:textId="6EEAC3E2" w:rsidR="00CC4AB2" w:rsidRDefault="00CC4AB2" w:rsidP="00C2086F">
      <w:pPr>
        <w:jc w:val="center"/>
        <w:rPr>
          <w:rFonts w:ascii="Arial" w:hAnsi="Arial" w:cs="Arial"/>
          <w:sz w:val="22"/>
          <w:szCs w:val="22"/>
        </w:rPr>
      </w:pPr>
    </w:p>
    <w:p w14:paraId="72D6DFD0" w14:textId="417A1B2C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</w:t>
      </w:r>
      <w:r w:rsidR="00CC4AB2">
        <w:rPr>
          <w:rFonts w:ascii="Arial" w:hAnsi="Arial" w:cs="Arial"/>
          <w:sz w:val="22"/>
          <w:szCs w:val="22"/>
        </w:rPr>
        <w:t>…..</w:t>
      </w:r>
      <w:r w:rsidRPr="00C2086F">
        <w:rPr>
          <w:rFonts w:ascii="Arial" w:hAnsi="Arial" w:cs="Arial"/>
          <w:sz w:val="22"/>
          <w:szCs w:val="22"/>
        </w:rPr>
        <w:t>……………….</w:t>
      </w:r>
    </w:p>
    <w:p w14:paraId="38553283" w14:textId="7D910E33" w:rsidR="00C863EC" w:rsidRPr="00C2086F" w:rsidRDefault="00A141E3" w:rsidP="00C208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C863EC" w:rsidRPr="00C20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Veronika Pavlíková</w:t>
      </w:r>
    </w:p>
    <w:p w14:paraId="377FA07C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4B1A5975" w14:textId="40DAA3A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Ověřil</w:t>
      </w:r>
      <w:r w:rsidR="00A141E3">
        <w:rPr>
          <w:rFonts w:ascii="Arial" w:hAnsi="Arial" w:cs="Arial"/>
          <w:sz w:val="22"/>
          <w:szCs w:val="22"/>
        </w:rPr>
        <w:t>a</w:t>
      </w:r>
      <w:r w:rsidRPr="00C2086F">
        <w:rPr>
          <w:rFonts w:ascii="Arial" w:hAnsi="Arial" w:cs="Arial"/>
          <w:sz w:val="22"/>
          <w:szCs w:val="22"/>
        </w:rPr>
        <w:t>:</w:t>
      </w:r>
    </w:p>
    <w:p w14:paraId="0CEB3579" w14:textId="7369232C" w:rsidR="003769B2" w:rsidRDefault="003769B2" w:rsidP="00C2086F">
      <w:pPr>
        <w:jc w:val="center"/>
        <w:rPr>
          <w:rFonts w:ascii="Arial" w:hAnsi="Arial" w:cs="Arial"/>
          <w:sz w:val="22"/>
          <w:szCs w:val="22"/>
        </w:rPr>
      </w:pPr>
    </w:p>
    <w:p w14:paraId="237753AF" w14:textId="33D22E6D" w:rsidR="00CC4AB2" w:rsidRDefault="00CC4AB2" w:rsidP="00C2086F">
      <w:pPr>
        <w:jc w:val="center"/>
        <w:rPr>
          <w:rFonts w:ascii="Arial" w:hAnsi="Arial" w:cs="Arial"/>
          <w:sz w:val="22"/>
          <w:szCs w:val="22"/>
        </w:rPr>
      </w:pPr>
    </w:p>
    <w:p w14:paraId="4A621926" w14:textId="0853AB9C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0543B61D" w:rsidR="00D106CD" w:rsidRPr="00C2086F" w:rsidRDefault="00A141E3" w:rsidP="00C208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Radka Vetešníková</w:t>
      </w:r>
    </w:p>
    <w:p w14:paraId="756DB507" w14:textId="4332C018" w:rsidR="00A141E3" w:rsidRDefault="00C863EC" w:rsidP="00A141E3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člen</w:t>
      </w:r>
      <w:r w:rsidR="00A141E3">
        <w:rPr>
          <w:rFonts w:ascii="Arial" w:hAnsi="Arial" w:cs="Arial"/>
          <w:sz w:val="22"/>
          <w:szCs w:val="22"/>
        </w:rPr>
        <w:t>ka</w:t>
      </w:r>
      <w:r w:rsidRPr="00C2086F">
        <w:rPr>
          <w:rFonts w:ascii="Arial" w:hAnsi="Arial" w:cs="Arial"/>
          <w:sz w:val="22"/>
          <w:szCs w:val="22"/>
        </w:rPr>
        <w:t xml:space="preserve"> Komi</w:t>
      </w:r>
      <w:r w:rsidR="00A141E3">
        <w:rPr>
          <w:rFonts w:ascii="Arial" w:hAnsi="Arial" w:cs="Arial"/>
          <w:sz w:val="22"/>
          <w:szCs w:val="22"/>
        </w:rPr>
        <w:t>se</w:t>
      </w:r>
    </w:p>
    <w:p w14:paraId="42BB9F87" w14:textId="77777777" w:rsidR="00A141E3" w:rsidRDefault="00A141E3" w:rsidP="00C2086F">
      <w:pPr>
        <w:jc w:val="center"/>
        <w:rPr>
          <w:rFonts w:ascii="Arial" w:hAnsi="Arial" w:cs="Arial"/>
          <w:sz w:val="22"/>
          <w:szCs w:val="22"/>
        </w:rPr>
      </w:pPr>
    </w:p>
    <w:p w14:paraId="5944C4C7" w14:textId="3E3DF51D" w:rsidR="00A141E3" w:rsidRDefault="00A141E3" w:rsidP="00C2086F">
      <w:pPr>
        <w:jc w:val="center"/>
        <w:rPr>
          <w:rFonts w:ascii="Arial" w:hAnsi="Arial" w:cs="Arial"/>
          <w:sz w:val="22"/>
          <w:szCs w:val="22"/>
        </w:rPr>
      </w:pPr>
    </w:p>
    <w:p w14:paraId="7F3AB402" w14:textId="1974F84C" w:rsidR="00C863EC" w:rsidRPr="00C2086F" w:rsidRDefault="00CC4AB2" w:rsidP="00C208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</w:t>
      </w:r>
      <w:r w:rsidR="00C863EC" w:rsidRPr="00C2086F">
        <w:rPr>
          <w:rFonts w:ascii="Arial" w:hAnsi="Arial" w:cs="Arial"/>
          <w:sz w:val="22"/>
          <w:szCs w:val="22"/>
        </w:rPr>
        <w:t>………………</w:t>
      </w:r>
    </w:p>
    <w:p w14:paraId="0A189C8D" w14:textId="1CAD4815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 xml:space="preserve">Mgr. </w:t>
      </w:r>
      <w:r w:rsidR="00A141E3">
        <w:rPr>
          <w:rFonts w:ascii="Arial" w:hAnsi="Arial" w:cs="Arial"/>
          <w:sz w:val="22"/>
          <w:szCs w:val="22"/>
        </w:rPr>
        <w:t>Adam Vážanský</w:t>
      </w:r>
    </w:p>
    <w:p w14:paraId="4BF93DCA" w14:textId="69AB62A5" w:rsidR="006E20A0" w:rsidRDefault="00C863EC" w:rsidP="00CC4AB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předsed</w:t>
      </w:r>
      <w:r w:rsidR="00A141E3">
        <w:rPr>
          <w:rFonts w:ascii="Arial" w:hAnsi="Arial" w:cs="Arial"/>
          <w:sz w:val="22"/>
          <w:szCs w:val="22"/>
        </w:rPr>
        <w:t>a</w:t>
      </w:r>
      <w:r w:rsidRPr="00C2086F">
        <w:rPr>
          <w:rFonts w:ascii="Arial" w:hAnsi="Arial" w:cs="Arial"/>
          <w:sz w:val="22"/>
          <w:szCs w:val="22"/>
        </w:rPr>
        <w:t xml:space="preserve"> komise</w:t>
      </w:r>
    </w:p>
    <w:p w14:paraId="6EF45471" w14:textId="2E586099" w:rsidR="00B1154C" w:rsidRDefault="00B1154C" w:rsidP="00B1154C">
      <w:pPr>
        <w:rPr>
          <w:rFonts w:ascii="Arial" w:hAnsi="Arial" w:cs="Arial"/>
          <w:sz w:val="22"/>
          <w:szCs w:val="22"/>
        </w:rPr>
      </w:pPr>
    </w:p>
    <w:p w14:paraId="596A309B" w14:textId="58C7523D" w:rsidR="00106E30" w:rsidRDefault="00106E30" w:rsidP="00B1154C">
      <w:pPr>
        <w:rPr>
          <w:rFonts w:ascii="Arial" w:hAnsi="Arial" w:cs="Arial"/>
          <w:sz w:val="22"/>
          <w:szCs w:val="22"/>
        </w:rPr>
      </w:pPr>
    </w:p>
    <w:sectPr w:rsidR="00106E30" w:rsidSect="00A141E3">
      <w:footerReference w:type="default" r:id="rId8"/>
      <w:headerReference w:type="first" r:id="rId9"/>
      <w:footerReference w:type="first" r:id="rId10"/>
      <w:pgSz w:w="11906" w:h="16838"/>
      <w:pgMar w:top="2127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4003" w14:textId="77777777" w:rsidR="00620CE4" w:rsidRDefault="00620CE4" w:rsidP="005B6C13">
      <w:r>
        <w:separator/>
      </w:r>
    </w:p>
  </w:endnote>
  <w:endnote w:type="continuationSeparator" w:id="0">
    <w:p w14:paraId="2B3ED9A1" w14:textId="77777777" w:rsidR="00620CE4" w:rsidRDefault="00620CE4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0594" w14:textId="77777777" w:rsidR="00620CE4" w:rsidRDefault="00620CE4" w:rsidP="005B6C13">
      <w:r>
        <w:separator/>
      </w:r>
    </w:p>
  </w:footnote>
  <w:footnote w:type="continuationSeparator" w:id="0">
    <w:p w14:paraId="27D07783" w14:textId="77777777" w:rsidR="00620CE4" w:rsidRDefault="00620CE4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6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BF9666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3412B68"/>
    <w:multiLevelType w:val="hybridMultilevel"/>
    <w:tmpl w:val="F65CC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65841B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47CB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2B13FE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9F1718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BA651B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6128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77CC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E1287"/>
    <w:multiLevelType w:val="hybridMultilevel"/>
    <w:tmpl w:val="DB8C12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805EC"/>
    <w:multiLevelType w:val="hybridMultilevel"/>
    <w:tmpl w:val="307EB0C0"/>
    <w:lvl w:ilvl="0" w:tplc="53A8C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935A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15E13"/>
    <w:multiLevelType w:val="hybridMultilevel"/>
    <w:tmpl w:val="B67EB0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19"/>
  </w:num>
  <w:num w:numId="6">
    <w:abstractNumId w:val="3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1"/>
  </w:num>
  <w:num w:numId="10">
    <w:abstractNumId w:val="35"/>
  </w:num>
  <w:num w:numId="11">
    <w:abstractNumId w:val="39"/>
  </w:num>
  <w:num w:numId="12">
    <w:abstractNumId w:val="15"/>
  </w:num>
  <w:num w:numId="13">
    <w:abstractNumId w:val="18"/>
  </w:num>
  <w:num w:numId="14">
    <w:abstractNumId w:val="1"/>
  </w:num>
  <w:num w:numId="15">
    <w:abstractNumId w:val="8"/>
  </w:num>
  <w:num w:numId="16">
    <w:abstractNumId w:val="5"/>
  </w:num>
  <w:num w:numId="17">
    <w:abstractNumId w:val="11"/>
  </w:num>
  <w:num w:numId="18">
    <w:abstractNumId w:val="32"/>
  </w:num>
  <w:num w:numId="19">
    <w:abstractNumId w:val="27"/>
  </w:num>
  <w:num w:numId="20">
    <w:abstractNumId w:val="22"/>
  </w:num>
  <w:num w:numId="21">
    <w:abstractNumId w:val="7"/>
  </w:num>
  <w:num w:numId="22">
    <w:abstractNumId w:val="21"/>
  </w:num>
  <w:num w:numId="23">
    <w:abstractNumId w:val="4"/>
  </w:num>
  <w:num w:numId="24">
    <w:abstractNumId w:val="6"/>
  </w:num>
  <w:num w:numId="25">
    <w:abstractNumId w:val="2"/>
  </w:num>
  <w:num w:numId="26">
    <w:abstractNumId w:val="23"/>
  </w:num>
  <w:num w:numId="27">
    <w:abstractNumId w:val="13"/>
  </w:num>
  <w:num w:numId="28">
    <w:abstractNumId w:val="20"/>
  </w:num>
  <w:num w:numId="29">
    <w:abstractNumId w:val="3"/>
  </w:num>
  <w:num w:numId="30">
    <w:abstractNumId w:val="37"/>
  </w:num>
  <w:num w:numId="31">
    <w:abstractNumId w:val="24"/>
  </w:num>
  <w:num w:numId="32">
    <w:abstractNumId w:val="41"/>
  </w:num>
  <w:num w:numId="33">
    <w:abstractNumId w:val="36"/>
  </w:num>
  <w:num w:numId="34">
    <w:abstractNumId w:val="29"/>
  </w:num>
  <w:num w:numId="35">
    <w:abstractNumId w:val="28"/>
  </w:num>
  <w:num w:numId="36">
    <w:abstractNumId w:val="14"/>
  </w:num>
  <w:num w:numId="37">
    <w:abstractNumId w:val="42"/>
  </w:num>
  <w:num w:numId="38">
    <w:abstractNumId w:val="33"/>
  </w:num>
  <w:num w:numId="39">
    <w:abstractNumId w:val="9"/>
  </w:num>
  <w:num w:numId="40">
    <w:abstractNumId w:val="30"/>
  </w:num>
  <w:num w:numId="41">
    <w:abstractNumId w:val="40"/>
  </w:num>
  <w:num w:numId="42">
    <w:abstractNumId w:val="38"/>
  </w:num>
  <w:num w:numId="43">
    <w:abstractNumId w:val="1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4E09"/>
    <w:rsid w:val="00005369"/>
    <w:rsid w:val="00005810"/>
    <w:rsid w:val="00010D4E"/>
    <w:rsid w:val="0001192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5C86"/>
    <w:rsid w:val="00046EE1"/>
    <w:rsid w:val="000507A8"/>
    <w:rsid w:val="00050BAE"/>
    <w:rsid w:val="00051B07"/>
    <w:rsid w:val="00053903"/>
    <w:rsid w:val="00053CE4"/>
    <w:rsid w:val="00054456"/>
    <w:rsid w:val="000600FA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0125"/>
    <w:rsid w:val="00071C1A"/>
    <w:rsid w:val="00071CCC"/>
    <w:rsid w:val="00071F59"/>
    <w:rsid w:val="000726E6"/>
    <w:rsid w:val="00073DFE"/>
    <w:rsid w:val="0007560F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FA4"/>
    <w:rsid w:val="00091C4C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368D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ABE"/>
    <w:rsid w:val="000D1E73"/>
    <w:rsid w:val="000D1EAC"/>
    <w:rsid w:val="000D7A90"/>
    <w:rsid w:val="000E03C4"/>
    <w:rsid w:val="000E0599"/>
    <w:rsid w:val="000F18A3"/>
    <w:rsid w:val="000F2A50"/>
    <w:rsid w:val="000F3A3D"/>
    <w:rsid w:val="000F5319"/>
    <w:rsid w:val="000F60C4"/>
    <w:rsid w:val="000F67C7"/>
    <w:rsid w:val="000F76C1"/>
    <w:rsid w:val="0010261E"/>
    <w:rsid w:val="00102B98"/>
    <w:rsid w:val="00105BA8"/>
    <w:rsid w:val="00105F01"/>
    <w:rsid w:val="00106E30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1A27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65C"/>
    <w:rsid w:val="00160C6D"/>
    <w:rsid w:val="00164C7D"/>
    <w:rsid w:val="00170CAA"/>
    <w:rsid w:val="00171E45"/>
    <w:rsid w:val="0017228E"/>
    <w:rsid w:val="00174567"/>
    <w:rsid w:val="00174CD3"/>
    <w:rsid w:val="00174CED"/>
    <w:rsid w:val="0017551B"/>
    <w:rsid w:val="00175B50"/>
    <w:rsid w:val="00176D67"/>
    <w:rsid w:val="00176D7C"/>
    <w:rsid w:val="001816A0"/>
    <w:rsid w:val="00182163"/>
    <w:rsid w:val="001827A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5E26"/>
    <w:rsid w:val="001A76FE"/>
    <w:rsid w:val="001B1175"/>
    <w:rsid w:val="001B3DC7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34E"/>
    <w:rsid w:val="001D671D"/>
    <w:rsid w:val="001E072E"/>
    <w:rsid w:val="001E07FD"/>
    <w:rsid w:val="001E2B83"/>
    <w:rsid w:val="001E39EB"/>
    <w:rsid w:val="001E3CE3"/>
    <w:rsid w:val="001E4E38"/>
    <w:rsid w:val="001E5766"/>
    <w:rsid w:val="001F1A69"/>
    <w:rsid w:val="001F1CF0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4F5B"/>
    <w:rsid w:val="002559D0"/>
    <w:rsid w:val="00261103"/>
    <w:rsid w:val="0026353D"/>
    <w:rsid w:val="002635EB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431B"/>
    <w:rsid w:val="0027650C"/>
    <w:rsid w:val="0027742B"/>
    <w:rsid w:val="00280748"/>
    <w:rsid w:val="00280E98"/>
    <w:rsid w:val="00281348"/>
    <w:rsid w:val="00282596"/>
    <w:rsid w:val="00282EDF"/>
    <w:rsid w:val="0028300C"/>
    <w:rsid w:val="00283A48"/>
    <w:rsid w:val="002879A7"/>
    <w:rsid w:val="00291E85"/>
    <w:rsid w:val="00292CE8"/>
    <w:rsid w:val="00292F50"/>
    <w:rsid w:val="002948E6"/>
    <w:rsid w:val="002950B0"/>
    <w:rsid w:val="00295E96"/>
    <w:rsid w:val="00295EE4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3C4"/>
    <w:rsid w:val="002D0A88"/>
    <w:rsid w:val="002D345C"/>
    <w:rsid w:val="002D349A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1"/>
    <w:rsid w:val="002E7826"/>
    <w:rsid w:val="002E7A04"/>
    <w:rsid w:val="002E7FC3"/>
    <w:rsid w:val="002F34CA"/>
    <w:rsid w:val="002F3B32"/>
    <w:rsid w:val="002F443E"/>
    <w:rsid w:val="002F4CB7"/>
    <w:rsid w:val="002F50AE"/>
    <w:rsid w:val="002F7DD2"/>
    <w:rsid w:val="002F7F30"/>
    <w:rsid w:val="003007AF"/>
    <w:rsid w:val="00306E46"/>
    <w:rsid w:val="00310589"/>
    <w:rsid w:val="003113D8"/>
    <w:rsid w:val="00311A68"/>
    <w:rsid w:val="003202A0"/>
    <w:rsid w:val="00321B71"/>
    <w:rsid w:val="00321E7A"/>
    <w:rsid w:val="00323237"/>
    <w:rsid w:val="00326144"/>
    <w:rsid w:val="00326147"/>
    <w:rsid w:val="0032621C"/>
    <w:rsid w:val="0032691F"/>
    <w:rsid w:val="00327226"/>
    <w:rsid w:val="00331409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0B12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5F1D"/>
    <w:rsid w:val="00367722"/>
    <w:rsid w:val="00370896"/>
    <w:rsid w:val="00371068"/>
    <w:rsid w:val="0037353F"/>
    <w:rsid w:val="003740F9"/>
    <w:rsid w:val="0037436E"/>
    <w:rsid w:val="003744D1"/>
    <w:rsid w:val="00375159"/>
    <w:rsid w:val="003764DB"/>
    <w:rsid w:val="003769B2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60BB"/>
    <w:rsid w:val="00396857"/>
    <w:rsid w:val="003A04B7"/>
    <w:rsid w:val="003A178E"/>
    <w:rsid w:val="003A2E40"/>
    <w:rsid w:val="003A3CCC"/>
    <w:rsid w:val="003A3DD4"/>
    <w:rsid w:val="003A6334"/>
    <w:rsid w:val="003A739C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33CF"/>
    <w:rsid w:val="003D58E1"/>
    <w:rsid w:val="003D677B"/>
    <w:rsid w:val="003D7951"/>
    <w:rsid w:val="003E08F3"/>
    <w:rsid w:val="003E0F07"/>
    <w:rsid w:val="003E2B7B"/>
    <w:rsid w:val="003E341F"/>
    <w:rsid w:val="003E5225"/>
    <w:rsid w:val="003E5CF9"/>
    <w:rsid w:val="003E68E0"/>
    <w:rsid w:val="003F016D"/>
    <w:rsid w:val="003F02B4"/>
    <w:rsid w:val="003F185C"/>
    <w:rsid w:val="003F308F"/>
    <w:rsid w:val="003F4F65"/>
    <w:rsid w:val="003F6514"/>
    <w:rsid w:val="00400150"/>
    <w:rsid w:val="004019CD"/>
    <w:rsid w:val="00403325"/>
    <w:rsid w:val="004045D4"/>
    <w:rsid w:val="00405777"/>
    <w:rsid w:val="00406436"/>
    <w:rsid w:val="00406E8C"/>
    <w:rsid w:val="00407114"/>
    <w:rsid w:val="004073C4"/>
    <w:rsid w:val="00407D98"/>
    <w:rsid w:val="00410A95"/>
    <w:rsid w:val="004121D7"/>
    <w:rsid w:val="004138F9"/>
    <w:rsid w:val="00414D29"/>
    <w:rsid w:val="00414F06"/>
    <w:rsid w:val="00415346"/>
    <w:rsid w:val="00415AE5"/>
    <w:rsid w:val="004162FD"/>
    <w:rsid w:val="004178E9"/>
    <w:rsid w:val="00420D8E"/>
    <w:rsid w:val="00420F87"/>
    <w:rsid w:val="00422494"/>
    <w:rsid w:val="0042270D"/>
    <w:rsid w:val="00422B2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87948"/>
    <w:rsid w:val="00490383"/>
    <w:rsid w:val="004906DB"/>
    <w:rsid w:val="00491DC7"/>
    <w:rsid w:val="004941AE"/>
    <w:rsid w:val="0049460C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D1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143CA"/>
    <w:rsid w:val="00515395"/>
    <w:rsid w:val="005254BE"/>
    <w:rsid w:val="00526049"/>
    <w:rsid w:val="00526A62"/>
    <w:rsid w:val="00527154"/>
    <w:rsid w:val="005301D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1E35"/>
    <w:rsid w:val="00542C4B"/>
    <w:rsid w:val="00543658"/>
    <w:rsid w:val="00545426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615"/>
    <w:rsid w:val="005A1ECD"/>
    <w:rsid w:val="005A4BA2"/>
    <w:rsid w:val="005A506B"/>
    <w:rsid w:val="005A551E"/>
    <w:rsid w:val="005A551F"/>
    <w:rsid w:val="005B04EA"/>
    <w:rsid w:val="005B0623"/>
    <w:rsid w:val="005B0B53"/>
    <w:rsid w:val="005B1112"/>
    <w:rsid w:val="005B2502"/>
    <w:rsid w:val="005B57B2"/>
    <w:rsid w:val="005B6BAC"/>
    <w:rsid w:val="005B6C13"/>
    <w:rsid w:val="005C1461"/>
    <w:rsid w:val="005C24FF"/>
    <w:rsid w:val="005C440C"/>
    <w:rsid w:val="005C4E63"/>
    <w:rsid w:val="005C5192"/>
    <w:rsid w:val="005C645E"/>
    <w:rsid w:val="005D0C08"/>
    <w:rsid w:val="005D194A"/>
    <w:rsid w:val="005D3B49"/>
    <w:rsid w:val="005D3DD7"/>
    <w:rsid w:val="005D570D"/>
    <w:rsid w:val="005D5A22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163D"/>
    <w:rsid w:val="00602E1B"/>
    <w:rsid w:val="006044DC"/>
    <w:rsid w:val="00604F42"/>
    <w:rsid w:val="00610457"/>
    <w:rsid w:val="00610823"/>
    <w:rsid w:val="00612875"/>
    <w:rsid w:val="00613106"/>
    <w:rsid w:val="006146A8"/>
    <w:rsid w:val="00614DB3"/>
    <w:rsid w:val="00615C7B"/>
    <w:rsid w:val="0061633F"/>
    <w:rsid w:val="0061707C"/>
    <w:rsid w:val="00620605"/>
    <w:rsid w:val="0062073B"/>
    <w:rsid w:val="00620CE4"/>
    <w:rsid w:val="00621088"/>
    <w:rsid w:val="006213F8"/>
    <w:rsid w:val="0062176C"/>
    <w:rsid w:val="006236C0"/>
    <w:rsid w:val="0062425C"/>
    <w:rsid w:val="00626E30"/>
    <w:rsid w:val="0063009B"/>
    <w:rsid w:val="006329FB"/>
    <w:rsid w:val="00632CBD"/>
    <w:rsid w:val="006333F1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21AC"/>
    <w:rsid w:val="00662748"/>
    <w:rsid w:val="00662A2C"/>
    <w:rsid w:val="00663428"/>
    <w:rsid w:val="006646E4"/>
    <w:rsid w:val="00666C6B"/>
    <w:rsid w:val="0066750E"/>
    <w:rsid w:val="006703EB"/>
    <w:rsid w:val="00670C36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2BC"/>
    <w:rsid w:val="006819F1"/>
    <w:rsid w:val="00681F0D"/>
    <w:rsid w:val="006823C3"/>
    <w:rsid w:val="00687D66"/>
    <w:rsid w:val="00691F28"/>
    <w:rsid w:val="00691FCD"/>
    <w:rsid w:val="006929F5"/>
    <w:rsid w:val="00693314"/>
    <w:rsid w:val="00694EB3"/>
    <w:rsid w:val="006951B7"/>
    <w:rsid w:val="0069577D"/>
    <w:rsid w:val="006968D6"/>
    <w:rsid w:val="006A0D28"/>
    <w:rsid w:val="006A1653"/>
    <w:rsid w:val="006A6136"/>
    <w:rsid w:val="006A7B39"/>
    <w:rsid w:val="006B265B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0A0"/>
    <w:rsid w:val="006E28BA"/>
    <w:rsid w:val="006E2D0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4C68"/>
    <w:rsid w:val="00705E3D"/>
    <w:rsid w:val="00705F28"/>
    <w:rsid w:val="00706164"/>
    <w:rsid w:val="0070729B"/>
    <w:rsid w:val="00707453"/>
    <w:rsid w:val="007076EB"/>
    <w:rsid w:val="00710542"/>
    <w:rsid w:val="00710D7A"/>
    <w:rsid w:val="00711DC5"/>
    <w:rsid w:val="00712303"/>
    <w:rsid w:val="007127D9"/>
    <w:rsid w:val="00714162"/>
    <w:rsid w:val="0071636E"/>
    <w:rsid w:val="007167BA"/>
    <w:rsid w:val="00716CED"/>
    <w:rsid w:val="007177C6"/>
    <w:rsid w:val="007202A6"/>
    <w:rsid w:val="007218DB"/>
    <w:rsid w:val="00726416"/>
    <w:rsid w:val="007277C5"/>
    <w:rsid w:val="00727B88"/>
    <w:rsid w:val="007307EF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2713"/>
    <w:rsid w:val="007644BC"/>
    <w:rsid w:val="00764EFE"/>
    <w:rsid w:val="00765106"/>
    <w:rsid w:val="007658F4"/>
    <w:rsid w:val="00771BEB"/>
    <w:rsid w:val="007726CD"/>
    <w:rsid w:val="00775530"/>
    <w:rsid w:val="00780492"/>
    <w:rsid w:val="007828D2"/>
    <w:rsid w:val="00782E9F"/>
    <w:rsid w:val="00783BC1"/>
    <w:rsid w:val="007841F3"/>
    <w:rsid w:val="00785D5D"/>
    <w:rsid w:val="00786723"/>
    <w:rsid w:val="007868E0"/>
    <w:rsid w:val="0078751E"/>
    <w:rsid w:val="00787966"/>
    <w:rsid w:val="007900E3"/>
    <w:rsid w:val="00791031"/>
    <w:rsid w:val="00791477"/>
    <w:rsid w:val="00791F44"/>
    <w:rsid w:val="007923F6"/>
    <w:rsid w:val="00792DB9"/>
    <w:rsid w:val="00792E23"/>
    <w:rsid w:val="007936AE"/>
    <w:rsid w:val="007945CE"/>
    <w:rsid w:val="00794742"/>
    <w:rsid w:val="00797465"/>
    <w:rsid w:val="00797B03"/>
    <w:rsid w:val="007A2D3E"/>
    <w:rsid w:val="007A3239"/>
    <w:rsid w:val="007A40BA"/>
    <w:rsid w:val="007A4590"/>
    <w:rsid w:val="007A7E99"/>
    <w:rsid w:val="007B1928"/>
    <w:rsid w:val="007B2110"/>
    <w:rsid w:val="007B21B8"/>
    <w:rsid w:val="007B24BE"/>
    <w:rsid w:val="007B2E58"/>
    <w:rsid w:val="007B44DA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0E48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17655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0991"/>
    <w:rsid w:val="00841E23"/>
    <w:rsid w:val="00842AAE"/>
    <w:rsid w:val="00847DE5"/>
    <w:rsid w:val="00851F22"/>
    <w:rsid w:val="0085216B"/>
    <w:rsid w:val="00853BD7"/>
    <w:rsid w:val="00864200"/>
    <w:rsid w:val="00864782"/>
    <w:rsid w:val="00865A4C"/>
    <w:rsid w:val="008661E4"/>
    <w:rsid w:val="008668E3"/>
    <w:rsid w:val="00866B22"/>
    <w:rsid w:val="00866D17"/>
    <w:rsid w:val="0086786E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07AF"/>
    <w:rsid w:val="008B1F6A"/>
    <w:rsid w:val="008B271D"/>
    <w:rsid w:val="008B3B9B"/>
    <w:rsid w:val="008B3E24"/>
    <w:rsid w:val="008B413F"/>
    <w:rsid w:val="008B4A41"/>
    <w:rsid w:val="008B64FB"/>
    <w:rsid w:val="008B65F4"/>
    <w:rsid w:val="008B6D94"/>
    <w:rsid w:val="008B795A"/>
    <w:rsid w:val="008B7A51"/>
    <w:rsid w:val="008B7A7D"/>
    <w:rsid w:val="008C1CB9"/>
    <w:rsid w:val="008C4906"/>
    <w:rsid w:val="008C7FF3"/>
    <w:rsid w:val="008D081D"/>
    <w:rsid w:val="008D2270"/>
    <w:rsid w:val="008D3C90"/>
    <w:rsid w:val="008D4A3B"/>
    <w:rsid w:val="008D68B3"/>
    <w:rsid w:val="008D73DE"/>
    <w:rsid w:val="008E07BC"/>
    <w:rsid w:val="008E36B0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5E3B"/>
    <w:rsid w:val="00906075"/>
    <w:rsid w:val="00912B3C"/>
    <w:rsid w:val="00913DC9"/>
    <w:rsid w:val="0091536F"/>
    <w:rsid w:val="0091540C"/>
    <w:rsid w:val="00915A35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5CB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60526"/>
    <w:rsid w:val="00960B12"/>
    <w:rsid w:val="009615E8"/>
    <w:rsid w:val="0096343F"/>
    <w:rsid w:val="00963ACE"/>
    <w:rsid w:val="00964283"/>
    <w:rsid w:val="009648CE"/>
    <w:rsid w:val="00967529"/>
    <w:rsid w:val="009709A6"/>
    <w:rsid w:val="00970F53"/>
    <w:rsid w:val="00973397"/>
    <w:rsid w:val="00974E93"/>
    <w:rsid w:val="009768C9"/>
    <w:rsid w:val="009800D4"/>
    <w:rsid w:val="00980DFC"/>
    <w:rsid w:val="00984D5C"/>
    <w:rsid w:val="00984F24"/>
    <w:rsid w:val="0098602F"/>
    <w:rsid w:val="0098617A"/>
    <w:rsid w:val="00986FF2"/>
    <w:rsid w:val="009914A3"/>
    <w:rsid w:val="00991B44"/>
    <w:rsid w:val="00993DEC"/>
    <w:rsid w:val="009947A3"/>
    <w:rsid w:val="00995A0D"/>
    <w:rsid w:val="009967A8"/>
    <w:rsid w:val="009A033B"/>
    <w:rsid w:val="009A2BCC"/>
    <w:rsid w:val="009A3232"/>
    <w:rsid w:val="009A56B0"/>
    <w:rsid w:val="009A7711"/>
    <w:rsid w:val="009B0073"/>
    <w:rsid w:val="009B07DD"/>
    <w:rsid w:val="009B2128"/>
    <w:rsid w:val="009B595A"/>
    <w:rsid w:val="009B5F74"/>
    <w:rsid w:val="009B7BE0"/>
    <w:rsid w:val="009C2A63"/>
    <w:rsid w:val="009C3050"/>
    <w:rsid w:val="009C5D68"/>
    <w:rsid w:val="009C5F13"/>
    <w:rsid w:val="009C7057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003"/>
    <w:rsid w:val="009F1D96"/>
    <w:rsid w:val="009F1DC4"/>
    <w:rsid w:val="009F3DF9"/>
    <w:rsid w:val="009F3E50"/>
    <w:rsid w:val="009F3F05"/>
    <w:rsid w:val="009F61CE"/>
    <w:rsid w:val="009F647D"/>
    <w:rsid w:val="009F650C"/>
    <w:rsid w:val="009F6CC0"/>
    <w:rsid w:val="00A00E1C"/>
    <w:rsid w:val="00A029ED"/>
    <w:rsid w:val="00A0775A"/>
    <w:rsid w:val="00A141E3"/>
    <w:rsid w:val="00A14C5C"/>
    <w:rsid w:val="00A162D2"/>
    <w:rsid w:val="00A16F46"/>
    <w:rsid w:val="00A17468"/>
    <w:rsid w:val="00A17FD5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593"/>
    <w:rsid w:val="00A70AE2"/>
    <w:rsid w:val="00A70C9C"/>
    <w:rsid w:val="00A70E1F"/>
    <w:rsid w:val="00A7301A"/>
    <w:rsid w:val="00A73211"/>
    <w:rsid w:val="00A7328D"/>
    <w:rsid w:val="00A73B39"/>
    <w:rsid w:val="00A75702"/>
    <w:rsid w:val="00A757B5"/>
    <w:rsid w:val="00A75F81"/>
    <w:rsid w:val="00A76038"/>
    <w:rsid w:val="00A811CB"/>
    <w:rsid w:val="00A81B45"/>
    <w:rsid w:val="00A81BD1"/>
    <w:rsid w:val="00A85DA4"/>
    <w:rsid w:val="00A85E2D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D23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7A4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42C5"/>
    <w:rsid w:val="00AD4BC2"/>
    <w:rsid w:val="00AD78BD"/>
    <w:rsid w:val="00AD7D7F"/>
    <w:rsid w:val="00AD7D99"/>
    <w:rsid w:val="00AE02D0"/>
    <w:rsid w:val="00AE0F45"/>
    <w:rsid w:val="00AE21C5"/>
    <w:rsid w:val="00AE2C7E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154C"/>
    <w:rsid w:val="00B12001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EC1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1B98"/>
    <w:rsid w:val="00B3225F"/>
    <w:rsid w:val="00B32F86"/>
    <w:rsid w:val="00B3600B"/>
    <w:rsid w:val="00B37958"/>
    <w:rsid w:val="00B37EE8"/>
    <w:rsid w:val="00B402C1"/>
    <w:rsid w:val="00B40BA8"/>
    <w:rsid w:val="00B419A5"/>
    <w:rsid w:val="00B41C17"/>
    <w:rsid w:val="00B43060"/>
    <w:rsid w:val="00B43BB7"/>
    <w:rsid w:val="00B43C5C"/>
    <w:rsid w:val="00B44238"/>
    <w:rsid w:val="00B44264"/>
    <w:rsid w:val="00B45F39"/>
    <w:rsid w:val="00B46996"/>
    <w:rsid w:val="00B47EA8"/>
    <w:rsid w:val="00B50475"/>
    <w:rsid w:val="00B50743"/>
    <w:rsid w:val="00B5089E"/>
    <w:rsid w:val="00B50F84"/>
    <w:rsid w:val="00B5143C"/>
    <w:rsid w:val="00B51449"/>
    <w:rsid w:val="00B51657"/>
    <w:rsid w:val="00B5168D"/>
    <w:rsid w:val="00B519EC"/>
    <w:rsid w:val="00B52ADD"/>
    <w:rsid w:val="00B52CE0"/>
    <w:rsid w:val="00B53B1E"/>
    <w:rsid w:val="00B54A01"/>
    <w:rsid w:val="00B5722E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049F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51D3"/>
    <w:rsid w:val="00B95F88"/>
    <w:rsid w:val="00B96047"/>
    <w:rsid w:val="00B9653D"/>
    <w:rsid w:val="00BA1EFE"/>
    <w:rsid w:val="00BA1FBF"/>
    <w:rsid w:val="00BA532F"/>
    <w:rsid w:val="00BA5403"/>
    <w:rsid w:val="00BA5766"/>
    <w:rsid w:val="00BA5D41"/>
    <w:rsid w:val="00BA726C"/>
    <w:rsid w:val="00BB0888"/>
    <w:rsid w:val="00BB1954"/>
    <w:rsid w:val="00BB29EB"/>
    <w:rsid w:val="00BB5E3A"/>
    <w:rsid w:val="00BC07D6"/>
    <w:rsid w:val="00BC27D1"/>
    <w:rsid w:val="00BC2FC2"/>
    <w:rsid w:val="00BC385A"/>
    <w:rsid w:val="00BC440C"/>
    <w:rsid w:val="00BD0988"/>
    <w:rsid w:val="00BD229D"/>
    <w:rsid w:val="00BD28C9"/>
    <w:rsid w:val="00BD3BB8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07A0C"/>
    <w:rsid w:val="00C07EBF"/>
    <w:rsid w:val="00C112BA"/>
    <w:rsid w:val="00C11895"/>
    <w:rsid w:val="00C11EE8"/>
    <w:rsid w:val="00C14730"/>
    <w:rsid w:val="00C154A7"/>
    <w:rsid w:val="00C15E9C"/>
    <w:rsid w:val="00C15FFC"/>
    <w:rsid w:val="00C173D9"/>
    <w:rsid w:val="00C2085C"/>
    <w:rsid w:val="00C2086F"/>
    <w:rsid w:val="00C20B51"/>
    <w:rsid w:val="00C20B7E"/>
    <w:rsid w:val="00C22069"/>
    <w:rsid w:val="00C23B7C"/>
    <w:rsid w:val="00C257A5"/>
    <w:rsid w:val="00C259CD"/>
    <w:rsid w:val="00C25FDE"/>
    <w:rsid w:val="00C2608C"/>
    <w:rsid w:val="00C2637D"/>
    <w:rsid w:val="00C27603"/>
    <w:rsid w:val="00C3113B"/>
    <w:rsid w:val="00C31660"/>
    <w:rsid w:val="00C31FA8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2A7D"/>
    <w:rsid w:val="00C45038"/>
    <w:rsid w:val="00C508C3"/>
    <w:rsid w:val="00C54B44"/>
    <w:rsid w:val="00C61460"/>
    <w:rsid w:val="00C6205B"/>
    <w:rsid w:val="00C62981"/>
    <w:rsid w:val="00C63608"/>
    <w:rsid w:val="00C640F8"/>
    <w:rsid w:val="00C64DA5"/>
    <w:rsid w:val="00C65986"/>
    <w:rsid w:val="00C66396"/>
    <w:rsid w:val="00C70637"/>
    <w:rsid w:val="00C71196"/>
    <w:rsid w:val="00C72675"/>
    <w:rsid w:val="00C727FA"/>
    <w:rsid w:val="00C72A87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5BBF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181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4AB2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2CFE"/>
    <w:rsid w:val="00CE4EE8"/>
    <w:rsid w:val="00CE682B"/>
    <w:rsid w:val="00CF2CDA"/>
    <w:rsid w:val="00CF4201"/>
    <w:rsid w:val="00CF7630"/>
    <w:rsid w:val="00CF7CDF"/>
    <w:rsid w:val="00D00CD4"/>
    <w:rsid w:val="00D03151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5FC4"/>
    <w:rsid w:val="00D1607C"/>
    <w:rsid w:val="00D162C6"/>
    <w:rsid w:val="00D208F5"/>
    <w:rsid w:val="00D20DA0"/>
    <w:rsid w:val="00D21D0A"/>
    <w:rsid w:val="00D25EE9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2663"/>
    <w:rsid w:val="00D434AB"/>
    <w:rsid w:val="00D46E5E"/>
    <w:rsid w:val="00D477B3"/>
    <w:rsid w:val="00D47E18"/>
    <w:rsid w:val="00D50CFE"/>
    <w:rsid w:val="00D53169"/>
    <w:rsid w:val="00D53E71"/>
    <w:rsid w:val="00D543FD"/>
    <w:rsid w:val="00D544D2"/>
    <w:rsid w:val="00D60D18"/>
    <w:rsid w:val="00D60DA3"/>
    <w:rsid w:val="00D62E42"/>
    <w:rsid w:val="00D63991"/>
    <w:rsid w:val="00D64368"/>
    <w:rsid w:val="00D645B2"/>
    <w:rsid w:val="00D645F2"/>
    <w:rsid w:val="00D665A4"/>
    <w:rsid w:val="00D66660"/>
    <w:rsid w:val="00D67FB9"/>
    <w:rsid w:val="00D70987"/>
    <w:rsid w:val="00D71150"/>
    <w:rsid w:val="00D7354A"/>
    <w:rsid w:val="00D73767"/>
    <w:rsid w:val="00D74B8D"/>
    <w:rsid w:val="00D7544A"/>
    <w:rsid w:val="00D77BA7"/>
    <w:rsid w:val="00D81061"/>
    <w:rsid w:val="00D84442"/>
    <w:rsid w:val="00D844F0"/>
    <w:rsid w:val="00D866F0"/>
    <w:rsid w:val="00D87304"/>
    <w:rsid w:val="00D87EC0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3DB7"/>
    <w:rsid w:val="00DA4B0D"/>
    <w:rsid w:val="00DA732C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0880"/>
    <w:rsid w:val="00DD1645"/>
    <w:rsid w:val="00DD1F51"/>
    <w:rsid w:val="00DD3586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E5F2E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4BD"/>
    <w:rsid w:val="00DF6E40"/>
    <w:rsid w:val="00E01821"/>
    <w:rsid w:val="00E02622"/>
    <w:rsid w:val="00E02EE9"/>
    <w:rsid w:val="00E050F4"/>
    <w:rsid w:val="00E076C5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19BB"/>
    <w:rsid w:val="00E42972"/>
    <w:rsid w:val="00E429D6"/>
    <w:rsid w:val="00E441FA"/>
    <w:rsid w:val="00E44681"/>
    <w:rsid w:val="00E45230"/>
    <w:rsid w:val="00E456B0"/>
    <w:rsid w:val="00E474A7"/>
    <w:rsid w:val="00E5095A"/>
    <w:rsid w:val="00E50C73"/>
    <w:rsid w:val="00E5175A"/>
    <w:rsid w:val="00E52F95"/>
    <w:rsid w:val="00E6064B"/>
    <w:rsid w:val="00E626CC"/>
    <w:rsid w:val="00E65B8D"/>
    <w:rsid w:val="00E70CEB"/>
    <w:rsid w:val="00E71818"/>
    <w:rsid w:val="00E71834"/>
    <w:rsid w:val="00E7197A"/>
    <w:rsid w:val="00E71C60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0C70"/>
    <w:rsid w:val="00E920E7"/>
    <w:rsid w:val="00E928ED"/>
    <w:rsid w:val="00E96DF7"/>
    <w:rsid w:val="00EA1091"/>
    <w:rsid w:val="00EA1528"/>
    <w:rsid w:val="00EA56C2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914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3A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2920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69E2"/>
    <w:rsid w:val="00F372AA"/>
    <w:rsid w:val="00F415AD"/>
    <w:rsid w:val="00F433B0"/>
    <w:rsid w:val="00F44161"/>
    <w:rsid w:val="00F441AB"/>
    <w:rsid w:val="00F444D1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4BE"/>
    <w:rsid w:val="00F61593"/>
    <w:rsid w:val="00F62852"/>
    <w:rsid w:val="00F63345"/>
    <w:rsid w:val="00F63F1F"/>
    <w:rsid w:val="00F643D1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B2B70"/>
    <w:rsid w:val="00FB7C40"/>
    <w:rsid w:val="00FC0BE6"/>
    <w:rsid w:val="00FC0F11"/>
    <w:rsid w:val="00FC2E76"/>
    <w:rsid w:val="00FC39B3"/>
    <w:rsid w:val="00FC3F61"/>
    <w:rsid w:val="00FC7B77"/>
    <w:rsid w:val="00FD0FE3"/>
    <w:rsid w:val="00FD1700"/>
    <w:rsid w:val="00FD2898"/>
    <w:rsid w:val="00FD5609"/>
    <w:rsid w:val="00FD5639"/>
    <w:rsid w:val="00FD5F04"/>
    <w:rsid w:val="00FE04A5"/>
    <w:rsid w:val="00FE38B4"/>
    <w:rsid w:val="00FE3F93"/>
    <w:rsid w:val="00FE6702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D3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3D3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C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3D3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A2B9-AF48-4705-B8BC-43FED3B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24</TotalTime>
  <Pages>3</Pages>
  <Words>781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Pavlíková Veronika (MHMP, SOV)</cp:lastModifiedBy>
  <cp:revision>5</cp:revision>
  <cp:lastPrinted>2021-10-08T11:27:00Z</cp:lastPrinted>
  <dcterms:created xsi:type="dcterms:W3CDTF">2023-06-21T09:40:00Z</dcterms:created>
  <dcterms:modified xsi:type="dcterms:W3CDTF">2023-06-22T14:39:00Z</dcterms:modified>
</cp:coreProperties>
</file>