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4.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6.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17.xml" ContentType="application/vnd.openxmlformats-officedocument.drawingml.chartshapes+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drawings/drawing18.xml" ContentType="application/vnd.openxmlformats-officedocument.drawingml.chartshapes+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drawings/drawing19.xml" ContentType="application/vnd.openxmlformats-officedocument.drawingml.chartshapes+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drawings/drawing20.xml" ContentType="application/vnd.openxmlformats-officedocument.drawingml.chartshapes+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drawings/drawing21.xml" ContentType="application/vnd.openxmlformats-officedocument.drawingml.chartshapes+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drawings/drawing22.xml" ContentType="application/vnd.openxmlformats-officedocument.drawingml.chartshapes+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drawings/drawing23.xml" ContentType="application/vnd.openxmlformats-officedocument.drawingml.chartshapes+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drawings/drawing24.xml" ContentType="application/vnd.openxmlformats-officedocument.drawingml.chartshapes+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drawings/drawing25.xml" ContentType="application/vnd.openxmlformats-officedocument.drawingml.chartshapes+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drawings/drawing26.xml" ContentType="application/vnd.openxmlformats-officedocument.drawingml.chartshapes+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drawings/drawing27.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5964807"/>
        <w:docPartObj>
          <w:docPartGallery w:val="Cover Pages"/>
          <w:docPartUnique/>
        </w:docPartObj>
      </w:sdtPr>
      <w:sdtEndPr>
        <w:rPr>
          <w:b/>
          <w:bCs/>
        </w:rPr>
      </w:sdtEndPr>
      <w:sdtContent>
        <w:p w14:paraId="34E2DCE4" w14:textId="1FDD7619" w:rsidR="00A96ADC" w:rsidRDefault="00A96ADC">
          <w:r>
            <w:rPr>
              <w:noProof/>
            </w:rPr>
            <mc:AlternateContent>
              <mc:Choice Requires="wpg">
                <w:drawing>
                  <wp:anchor distT="0" distB="0" distL="114300" distR="114300" simplePos="0" relativeHeight="251658242" behindDoc="0" locked="0" layoutInCell="1" allowOverlap="1" wp14:anchorId="7E40EA85" wp14:editId="5BB3EAB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Skupina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Obdélní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Obdélník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367FF88" id="Skupina 157" o:spid="_x0000_s1026" style="position:absolute;margin-left:0;margin-top:0;width:8in;height:95.7pt;z-index:25165824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DBBQABgAIAAAAIQD1ompa2QAAAAYBAAAP&#10;AAAAZHJzL2Rvd25yZXYueG1sTI9Bb8IwDIXvk/YfIk/abaRlG9u6pgihcUYULtxC4zXVEqdqApR/&#10;P7PLuFh+etZ7n8v56J044RC7QArySQYCqQmmo1bBbrt6egcRkyajXSBUcMEI8+r+rtSFCWfa4KlO&#10;reAQioVWYFPqCyljY9HrOAk9EnvfYfA6sRxaaQZ95nDv5DTLZtLrjrjB6h6XFpuf+ui5N67fvpz0&#10;68u4ssvFc+j2uKmVenwYF58gEo7p/xiu+IwOFTMdwpFMFE4BP5L+5tXLX6esD7x95C8gq1Le4le/&#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">
                    <v:shape id="Obdélní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Obdélní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p>
        <w:p w14:paraId="62ECE104" w14:textId="23ACC592" w:rsidR="00DC038E" w:rsidRPr="00DC038E" w:rsidRDefault="00DC038E" w:rsidP="00DC038E">
          <w:pPr>
            <w:spacing w:line="259" w:lineRule="auto"/>
          </w:pPr>
        </w:p>
        <w:p w14:paraId="2311DD1C" w14:textId="1CF97F95" w:rsidR="0056011F" w:rsidRDefault="00742ED1" w:rsidP="0056011F">
          <w:pPr>
            <w:tabs>
              <w:tab w:val="left" w:pos="6336"/>
            </w:tabs>
            <w:spacing w:line="259" w:lineRule="auto"/>
          </w:pPr>
          <w:r>
            <w:rPr>
              <w:noProof/>
            </w:rPr>
            <w:drawing>
              <wp:inline distT="0" distB="0" distL="0" distR="0" wp14:anchorId="1C1DB491" wp14:editId="7C62B40B">
                <wp:extent cx="5734050" cy="1001074"/>
                <wp:effectExtent l="0" t="0" r="0" b="0"/>
                <wp:docPr id="43511252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263" cy="1006349"/>
                        </a:xfrm>
                        <a:prstGeom prst="rect">
                          <a:avLst/>
                        </a:prstGeom>
                        <a:noFill/>
                      </pic:spPr>
                    </pic:pic>
                  </a:graphicData>
                </a:graphic>
              </wp:inline>
            </w:drawing>
          </w:r>
          <w:r w:rsidR="0056011F">
            <w:tab/>
          </w:r>
        </w:p>
        <w:p w14:paraId="5EAA583F" w14:textId="07D24217" w:rsidR="00D92F5C" w:rsidRDefault="00A13C3B" w:rsidP="001156F6">
          <w:r w:rsidRPr="00A13C3B">
            <w:rPr>
              <w:b/>
              <w:bCs/>
              <w:noProof/>
              <w:sz w:val="32"/>
              <w:szCs w:val="32"/>
            </w:rPr>
            <mc:AlternateContent>
              <mc:Choice Requires="wps">
                <w:drawing>
                  <wp:anchor distT="0" distB="0" distL="114300" distR="114300" simplePos="0" relativeHeight="251658240" behindDoc="0" locked="0" layoutInCell="1" allowOverlap="1" wp14:anchorId="0073C011" wp14:editId="052C8607">
                    <wp:simplePos x="0" y="0"/>
                    <wp:positionH relativeFrom="page">
                      <wp:posOffset>222250</wp:posOffset>
                    </wp:positionH>
                    <wp:positionV relativeFrom="page">
                      <wp:posOffset>3009900</wp:posOffset>
                    </wp:positionV>
                    <wp:extent cx="7073900" cy="4235450"/>
                    <wp:effectExtent l="0" t="0" r="0" b="12700"/>
                    <wp:wrapSquare wrapText="bothSides"/>
                    <wp:docPr id="154" name="Textové pole 163"/>
                    <wp:cNvGraphicFramePr/>
                    <a:graphic xmlns:a="http://schemas.openxmlformats.org/drawingml/2006/main">
                      <a:graphicData uri="http://schemas.microsoft.com/office/word/2010/wordprocessingShape">
                        <wps:wsp>
                          <wps:cNvSpPr txBox="1"/>
                          <wps:spPr>
                            <a:xfrm>
                              <a:off x="0" y="0"/>
                              <a:ext cx="7073900" cy="423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87D11" w14:textId="0E3FADA9" w:rsidR="00AA1E08" w:rsidRDefault="00000000">
                                <w:pPr>
                                  <w:jc w:val="right"/>
                                  <w:rPr>
                                    <w:color w:val="4472C4" w:themeColor="accent1"/>
                                    <w:sz w:val="64"/>
                                    <w:szCs w:val="64"/>
                                  </w:rPr>
                                </w:pPr>
                                <w:sdt>
                                  <w:sdtPr>
                                    <w:rPr>
                                      <w:caps/>
                                      <w:color w:val="4472C4" w:themeColor="accent1"/>
                                      <w:sz w:val="52"/>
                                      <w:szCs w:val="52"/>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B2280F">
                                      <w:rPr>
                                        <w:caps/>
                                        <w:color w:val="4472C4" w:themeColor="accent1"/>
                                        <w:sz w:val="52"/>
                                        <w:szCs w:val="52"/>
                                      </w:rPr>
                                      <w:t xml:space="preserve">Evaluace projektu MHMP – zabydlování a podpora v bydlení domácností </w:t>
                                    </w:r>
                                    <w:r w:rsidR="00B2280F">
                                      <w:rPr>
                                        <w:caps/>
                                        <w:color w:val="4472C4" w:themeColor="accent1"/>
                                        <w:sz w:val="52"/>
                                        <w:szCs w:val="52"/>
                                      </w:rPr>
                                      <w:br/>
                                      <w:t>a kontaktní místa pro bydlení</w:t>
                                    </w:r>
                                  </w:sdtContent>
                                </w:sdt>
                              </w:p>
                              <w:sdt>
                                <w:sdtPr>
                                  <w:rPr>
                                    <w:rFonts w:eastAsiaTheme="minorHAnsi" w:cstheme="minorBidi"/>
                                    <w:b/>
                                    <w:bCs/>
                                    <w:sz w:val="30"/>
                                    <w:szCs w:val="30"/>
                                    <w:lang w:eastAsia="en-US"/>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052D89B" w14:textId="199B11E8" w:rsidR="00AA1E08" w:rsidRPr="00945D51" w:rsidRDefault="008D2D40" w:rsidP="00975664">
                                    <w:pPr>
                                      <w:jc w:val="right"/>
                                      <w:rPr>
                                        <w:smallCaps/>
                                        <w:color w:val="404040" w:themeColor="text1" w:themeTint="BF"/>
                                        <w:sz w:val="32"/>
                                        <w:szCs w:val="32"/>
                                      </w:rPr>
                                    </w:pPr>
                                    <w:r>
                                      <w:rPr>
                                        <w:rFonts w:eastAsiaTheme="minorHAnsi" w:cstheme="minorBidi"/>
                                        <w:b/>
                                        <w:bCs/>
                                        <w:sz w:val="30"/>
                                        <w:szCs w:val="30"/>
                                        <w:lang w:eastAsia="en-US"/>
                                      </w:rPr>
                                      <w:t xml:space="preserve">Závěrečná evaluační zpráva                                                      </w:t>
                                    </w:r>
                                    <w:r w:rsidR="00B2280F" w:rsidRPr="00B2280F">
                                      <w:rPr>
                                        <w:rFonts w:eastAsiaTheme="minorHAnsi" w:cstheme="minorBidi"/>
                                        <w:b/>
                                        <w:bCs/>
                                        <w:sz w:val="30"/>
                                        <w:szCs w:val="30"/>
                                        <w:lang w:eastAsia="en-US"/>
                                      </w:rPr>
                                      <w:t>A1: Podpora zabydlování a podpory v bydlení (aktivita 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73C011" id="_x0000_t202" coordsize="21600,21600" o:spt="202" path="m,l,21600r21600,l21600,xe">
                    <v:stroke joinstyle="miter"/>
                    <v:path gradientshapeok="t" o:connecttype="rect"/>
                  </v:shapetype>
                  <v:shape id="Textové pole 163" o:spid="_x0000_s1026" type="#_x0000_t202" style="position:absolute;left:0;text-align:left;margin-left:17.5pt;margin-top:237pt;width:557pt;height:3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" filled="f" stroked="f" strokeweight=".5pt">
                    <v:textbox inset="126pt,0,54pt,0">
                      <w:txbxContent>
                        <w:p w14:paraId="74287D11" w14:textId="0E3FADA9" w:rsidR="00AA1E08" w:rsidRDefault="00000000">
                          <w:pPr>
                            <w:jc w:val="right"/>
                            <w:rPr>
                              <w:color w:val="4472C4" w:themeColor="accent1"/>
                              <w:sz w:val="64"/>
                              <w:szCs w:val="64"/>
                            </w:rPr>
                          </w:pPr>
                          <w:sdt>
                            <w:sdtPr>
                              <w:rPr>
                                <w:caps/>
                                <w:color w:val="4472C4" w:themeColor="accent1"/>
                                <w:sz w:val="52"/>
                                <w:szCs w:val="52"/>
                              </w:rPr>
                              <w:alias w:val="Náze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B2280F">
                                <w:rPr>
                                  <w:caps/>
                                  <w:color w:val="4472C4" w:themeColor="accent1"/>
                                  <w:sz w:val="52"/>
                                  <w:szCs w:val="52"/>
                                </w:rPr>
                                <w:t xml:space="preserve">Evaluace projektu MHMP – zabydlování a podpora v bydlení domácností </w:t>
                              </w:r>
                              <w:r w:rsidR="00B2280F">
                                <w:rPr>
                                  <w:caps/>
                                  <w:color w:val="4472C4" w:themeColor="accent1"/>
                                  <w:sz w:val="52"/>
                                  <w:szCs w:val="52"/>
                                </w:rPr>
                                <w:br/>
                                <w:t>a kontaktní místa pro bydlení</w:t>
                              </w:r>
                            </w:sdtContent>
                          </w:sdt>
                        </w:p>
                        <w:sdt>
                          <w:sdtPr>
                            <w:rPr>
                              <w:rFonts w:eastAsiaTheme="minorHAnsi" w:cstheme="minorBidi"/>
                              <w:b/>
                              <w:bCs/>
                              <w:sz w:val="30"/>
                              <w:szCs w:val="30"/>
                              <w:lang w:eastAsia="en-US"/>
                            </w:rPr>
                            <w:alias w:val="Podtitu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052D89B" w14:textId="199B11E8" w:rsidR="00AA1E08" w:rsidRPr="00945D51" w:rsidRDefault="008D2D40" w:rsidP="00975664">
                              <w:pPr>
                                <w:jc w:val="right"/>
                                <w:rPr>
                                  <w:smallCaps/>
                                  <w:color w:val="404040" w:themeColor="text1" w:themeTint="BF"/>
                                  <w:sz w:val="32"/>
                                  <w:szCs w:val="32"/>
                                </w:rPr>
                              </w:pPr>
                              <w:r>
                                <w:rPr>
                                  <w:rFonts w:eastAsiaTheme="minorHAnsi" w:cstheme="minorBidi"/>
                                  <w:b/>
                                  <w:bCs/>
                                  <w:sz w:val="30"/>
                                  <w:szCs w:val="30"/>
                                  <w:lang w:eastAsia="en-US"/>
                                </w:rPr>
                                <w:t xml:space="preserve">Závěrečná evaluační zpráva                                                      </w:t>
                              </w:r>
                              <w:r w:rsidR="00B2280F" w:rsidRPr="00B2280F">
                                <w:rPr>
                                  <w:rFonts w:eastAsiaTheme="minorHAnsi" w:cstheme="minorBidi"/>
                                  <w:b/>
                                  <w:bCs/>
                                  <w:sz w:val="30"/>
                                  <w:szCs w:val="30"/>
                                  <w:lang w:eastAsia="en-US"/>
                                </w:rPr>
                                <w:t>A1: Podpora zabydlování a podpory v bydlení (aktivita A)</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7C86D719" wp14:editId="19F6A604">
                    <wp:simplePos x="0" y="0"/>
                    <wp:positionH relativeFrom="page">
                      <wp:posOffset>336550</wp:posOffset>
                    </wp:positionH>
                    <wp:positionV relativeFrom="page">
                      <wp:posOffset>7816850</wp:posOffset>
                    </wp:positionV>
                    <wp:extent cx="7315200" cy="273050"/>
                    <wp:effectExtent l="0" t="0" r="0" b="12700"/>
                    <wp:wrapSquare wrapText="bothSides"/>
                    <wp:docPr id="152" name="Textové pole 159"/>
                    <wp:cNvGraphicFramePr/>
                    <a:graphic xmlns:a="http://schemas.openxmlformats.org/drawingml/2006/main">
                      <a:graphicData uri="http://schemas.microsoft.com/office/word/2010/wordprocessingShape">
                        <wps:wsp>
                          <wps:cNvSpPr txBox="1"/>
                          <wps:spPr>
                            <a:xfrm>
                              <a:off x="0" y="0"/>
                              <a:ext cx="73152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56A6F" w14:textId="0ECF1D2F" w:rsidR="00AA1E08" w:rsidRPr="00F320B3" w:rsidRDefault="00000000" w:rsidP="00F320B3">
                                <w:pPr>
                                  <w:pStyle w:val="Bezmezer"/>
                                  <w:jc w:val="center"/>
                                  <w:rPr>
                                    <w:rFonts w:ascii="Times New Roman" w:hAnsi="Times New Roman" w:cs="Times New Roman"/>
                                    <w:color w:val="595959" w:themeColor="text1" w:themeTint="A6"/>
                                    <w:sz w:val="28"/>
                                    <w:szCs w:val="28"/>
                                  </w:rPr>
                                </w:pPr>
                                <w:sdt>
                                  <w:sdtPr>
                                    <w:rPr>
                                      <w:rFonts w:ascii="Times New Roman" w:hAnsi="Times New Roman" w:cs="Times New Roman"/>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F320B3" w:rsidRPr="00F320B3">
                                      <w:rPr>
                                        <w:rFonts w:ascii="Times New Roman" w:hAnsi="Times New Roman" w:cs="Times New Roman"/>
                                        <w:color w:val="595959" w:themeColor="text1" w:themeTint="A6"/>
                                        <w:sz w:val="18"/>
                                        <w:szCs w:val="18"/>
                                      </w:rPr>
                                      <w:t xml:space="preserve">           </w:t>
                                    </w:r>
                                  </w:sdtContent>
                                </w:sdt>
                                <w:r w:rsidR="00970858" w:rsidRPr="00F320B3">
                                  <w:rPr>
                                    <w:rFonts w:ascii="Times New Roman" w:hAnsi="Times New Roman" w:cs="Times New Roman"/>
                                    <w:sz w:val="28"/>
                                    <w:szCs w:val="28"/>
                                  </w:rPr>
                                  <w:t>registrační číslo projektu: CZ.03.02.01/00/22_007/000040</w:t>
                                </w:r>
                                <w:r w:rsidR="002C3EBC">
                                  <w:rPr>
                                    <w:rFonts w:ascii="Times New Roman" w:hAnsi="Times New Roman" w:cs="Times New Roman"/>
                                    <w:sz w:val="28"/>
                                    <w:szCs w:val="28"/>
                                  </w:rPr>
                                  <w:t>3</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C86D719" id="_x0000_t202" coordsize="21600,21600" o:spt="202" path="m,l,21600r21600,l21600,xe">
                    <v:stroke joinstyle="miter"/>
                    <v:path gradientshapeok="t" o:connecttype="rect"/>
                  </v:shapetype>
                  <v:shape id="Textové pole 159" o:spid="_x0000_s1027" type="#_x0000_t202" style="position:absolute;left:0;text-align:left;margin-left:26.5pt;margin-top:615.5pt;width:8in;height:21.5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" filled="f" stroked="f" strokeweight=".5pt">
                    <v:textbox inset="126pt,0,54pt,0">
                      <w:txbxContent>
                        <w:p w14:paraId="71756A6F" w14:textId="0ECF1D2F" w:rsidR="00AA1E08" w:rsidRPr="00F320B3" w:rsidRDefault="00000000" w:rsidP="00F320B3">
                          <w:pPr>
                            <w:pStyle w:val="Bezmezer"/>
                            <w:jc w:val="center"/>
                            <w:rPr>
                              <w:rFonts w:ascii="Times New Roman" w:hAnsi="Times New Roman" w:cs="Times New Roman"/>
                              <w:color w:val="595959" w:themeColor="text1" w:themeTint="A6"/>
                              <w:sz w:val="28"/>
                              <w:szCs w:val="28"/>
                            </w:rPr>
                          </w:pPr>
                          <w:sdt>
                            <w:sdtPr>
                              <w:rPr>
                                <w:rFonts w:ascii="Times New Roman" w:hAnsi="Times New Roman" w:cs="Times New Roman"/>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F320B3" w:rsidRPr="00F320B3">
                                <w:rPr>
                                  <w:rFonts w:ascii="Times New Roman" w:hAnsi="Times New Roman" w:cs="Times New Roman"/>
                                  <w:color w:val="595959" w:themeColor="text1" w:themeTint="A6"/>
                                  <w:sz w:val="18"/>
                                  <w:szCs w:val="18"/>
                                </w:rPr>
                                <w:t xml:space="preserve">           </w:t>
                              </w:r>
                            </w:sdtContent>
                          </w:sdt>
                          <w:r w:rsidR="00970858" w:rsidRPr="00F320B3">
                            <w:rPr>
                              <w:rFonts w:ascii="Times New Roman" w:hAnsi="Times New Roman" w:cs="Times New Roman"/>
                              <w:sz w:val="28"/>
                              <w:szCs w:val="28"/>
                            </w:rPr>
                            <w:t>registrační číslo projektu: CZ.03.02.01/00/22_007/000040</w:t>
                          </w:r>
                          <w:r w:rsidR="002C3EBC">
                            <w:rPr>
                              <w:rFonts w:ascii="Times New Roman" w:hAnsi="Times New Roman" w:cs="Times New Roman"/>
                              <w:sz w:val="28"/>
                              <w:szCs w:val="28"/>
                            </w:rPr>
                            <w:t>3</w:t>
                          </w:r>
                        </w:p>
                      </w:txbxContent>
                    </v:textbox>
                    <w10:wrap type="square" anchorx="page" anchory="page"/>
                  </v:shape>
                </w:pict>
              </mc:Fallback>
            </mc:AlternateContent>
          </w:r>
        </w:p>
        <w:p w14:paraId="25486230" w14:textId="17EE601E" w:rsidR="00A13C3B" w:rsidRDefault="00A13C3B" w:rsidP="00A13C3B"/>
        <w:p w14:paraId="77311F47" w14:textId="63FABD98" w:rsidR="000649F3" w:rsidRDefault="001156F6" w:rsidP="00A13C3B">
          <w:r>
            <w:tab/>
          </w:r>
        </w:p>
        <w:p w14:paraId="64EB71DE" w14:textId="3F1E68A1" w:rsidR="00737736" w:rsidRDefault="00A13C3B" w:rsidP="00A13C3B">
          <w:pPr>
            <w:tabs>
              <w:tab w:val="left" w:pos="5010"/>
              <w:tab w:val="left" w:pos="6987"/>
            </w:tabs>
            <w:jc w:val="center"/>
            <w:rPr>
              <w:b/>
              <w:bCs/>
              <w:sz w:val="32"/>
              <w:szCs w:val="32"/>
            </w:rPr>
          </w:pPr>
          <w:r>
            <w:rPr>
              <w:b/>
              <w:bCs/>
              <w:sz w:val="32"/>
              <w:szCs w:val="32"/>
            </w:rPr>
            <w:t xml:space="preserve">         </w:t>
          </w:r>
        </w:p>
        <w:p w14:paraId="535086B4" w14:textId="0CA0D104" w:rsidR="00680714" w:rsidRPr="00A13C3B" w:rsidRDefault="00737736" w:rsidP="00A13C3B">
          <w:pPr>
            <w:tabs>
              <w:tab w:val="left" w:pos="5010"/>
              <w:tab w:val="left" w:pos="6987"/>
            </w:tabs>
            <w:jc w:val="center"/>
            <w:rPr>
              <w:b/>
              <w:bCs/>
            </w:rPr>
          </w:pPr>
          <w:r w:rsidRPr="00A13C3B">
            <w:rPr>
              <w:rFonts w:ascii="Cambria" w:hAnsi="Cambria"/>
              <w:b/>
              <w:bCs/>
              <w:noProof/>
              <w:color w:val="000080"/>
              <w:sz w:val="32"/>
              <w:szCs w:val="32"/>
            </w:rPr>
            <w:drawing>
              <wp:anchor distT="0" distB="0" distL="114300" distR="114300" simplePos="0" relativeHeight="251658245" behindDoc="0" locked="0" layoutInCell="1" allowOverlap="1" wp14:anchorId="52537C99" wp14:editId="6BAE2E2C">
                <wp:simplePos x="0" y="0"/>
                <wp:positionH relativeFrom="margin">
                  <wp:posOffset>3862070</wp:posOffset>
                </wp:positionH>
                <wp:positionV relativeFrom="margin">
                  <wp:align>bottom</wp:align>
                </wp:positionV>
                <wp:extent cx="1750060" cy="498475"/>
                <wp:effectExtent l="0" t="0" r="2540" b="0"/>
                <wp:wrapSquare wrapText="bothSides"/>
                <wp:docPr id="1069858415" name="obrázek 1" descr="5cm_pod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m_podtitu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0060" cy="498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3C3B">
            <w:rPr>
              <w:b/>
              <w:bCs/>
              <w:sz w:val="32"/>
              <w:szCs w:val="32"/>
            </w:rPr>
            <w:t xml:space="preserve">                                                                          </w:t>
          </w:r>
          <w:r w:rsidR="000649F3" w:rsidRPr="00A13C3B">
            <w:rPr>
              <w:b/>
              <w:bCs/>
            </w:rPr>
            <w:t xml:space="preserve"> </w:t>
          </w:r>
        </w:p>
      </w:sdtContent>
    </w:sdt>
    <w:sdt>
      <w:sdtPr>
        <w:rPr>
          <w:rFonts w:eastAsiaTheme="minorHAnsi" w:cstheme="minorBidi"/>
          <w:color w:val="auto"/>
          <w:kern w:val="2"/>
          <w:sz w:val="40"/>
          <w:szCs w:val="40"/>
          <w:lang w:eastAsia="en-US"/>
          <w14:ligatures w14:val="standardContextual"/>
        </w:rPr>
        <w:id w:val="-56564749"/>
        <w:docPartObj>
          <w:docPartGallery w:val="Table of Contents"/>
          <w:docPartUnique/>
        </w:docPartObj>
      </w:sdtPr>
      <w:sdtEndPr>
        <w:rPr>
          <w:rFonts w:eastAsia="Times New Roman" w:cs="Times New Roman"/>
          <w:b/>
          <w:bCs/>
          <w:kern w:val="0"/>
          <w:sz w:val="24"/>
          <w:szCs w:val="24"/>
          <w:lang w:eastAsia="cs-CZ"/>
          <w14:ligatures w14:val="none"/>
        </w:rPr>
      </w:sdtEndPr>
      <w:sdtContent>
        <w:p w14:paraId="38E94C3A" w14:textId="44E40D06" w:rsidR="006547FA" w:rsidRPr="0055650E" w:rsidRDefault="006547FA" w:rsidP="0055650E">
          <w:pPr>
            <w:pStyle w:val="Nadpisobsahu"/>
          </w:pPr>
          <w:r w:rsidRPr="0055650E">
            <w:t>Obsah</w:t>
          </w:r>
        </w:p>
        <w:p w14:paraId="7EE0F3FC" w14:textId="2294879A" w:rsidR="00F5230E" w:rsidRDefault="00F5230E">
          <w:pPr>
            <w:pStyle w:val="Obsah1"/>
            <w:tabs>
              <w:tab w:val="right" w:leader="dot" w:pos="9062"/>
            </w:tabs>
            <w:rPr>
              <w:rFonts w:eastAsiaTheme="minorEastAsia" w:cstheme="minorBidi"/>
              <w:b w:val="0"/>
              <w:bCs w:val="0"/>
              <w:caps w:val="0"/>
              <w:noProof/>
              <w:kern w:val="2"/>
              <w:sz w:val="24"/>
              <w:szCs w:val="24"/>
              <w14:ligatures w14:val="standardContextual"/>
            </w:rPr>
          </w:pPr>
          <w:r>
            <w:rPr>
              <w:rFonts w:eastAsiaTheme="minorHAnsi" w:cstheme="minorBidi"/>
              <w:b w:val="0"/>
              <w:bCs w:val="0"/>
              <w:kern w:val="2"/>
              <w:sz w:val="22"/>
              <w:szCs w:val="22"/>
              <w:u w:val="single"/>
              <w:lang w:eastAsia="en-US"/>
              <w14:ligatures w14:val="standardContextual"/>
            </w:rPr>
            <w:fldChar w:fldCharType="begin"/>
          </w:r>
          <w:r>
            <w:rPr>
              <w:rFonts w:eastAsiaTheme="minorHAnsi" w:cstheme="minorBidi"/>
              <w:b w:val="0"/>
              <w:bCs w:val="0"/>
              <w:kern w:val="2"/>
              <w:sz w:val="22"/>
              <w:szCs w:val="22"/>
              <w:u w:val="single"/>
              <w:lang w:eastAsia="en-US"/>
              <w14:ligatures w14:val="standardContextual"/>
            </w:rPr>
            <w:instrText xml:space="preserve"> TOC \o "1-3" \h \z \u </w:instrText>
          </w:r>
          <w:r>
            <w:rPr>
              <w:rFonts w:eastAsiaTheme="minorHAnsi" w:cstheme="minorBidi"/>
              <w:b w:val="0"/>
              <w:bCs w:val="0"/>
              <w:kern w:val="2"/>
              <w:sz w:val="22"/>
              <w:szCs w:val="22"/>
              <w:u w:val="single"/>
              <w:lang w:eastAsia="en-US"/>
              <w14:ligatures w14:val="standardContextual"/>
            </w:rPr>
            <w:fldChar w:fldCharType="separate"/>
          </w:r>
          <w:hyperlink w:anchor="_Toc216259534" w:history="1">
            <w:r w:rsidRPr="009F688D">
              <w:rPr>
                <w:rStyle w:val="Hypertextovodkaz"/>
                <w:rFonts w:eastAsiaTheme="majorEastAsia"/>
                <w:noProof/>
              </w:rPr>
              <w:t>Manažerské shrnutí v českém jazyce</w:t>
            </w:r>
            <w:r>
              <w:rPr>
                <w:noProof/>
                <w:webHidden/>
              </w:rPr>
              <w:tab/>
            </w:r>
            <w:r>
              <w:rPr>
                <w:noProof/>
                <w:webHidden/>
              </w:rPr>
              <w:fldChar w:fldCharType="begin"/>
            </w:r>
            <w:r>
              <w:rPr>
                <w:noProof/>
                <w:webHidden/>
              </w:rPr>
              <w:instrText xml:space="preserve"> PAGEREF _Toc216259534 \h </w:instrText>
            </w:r>
            <w:r>
              <w:rPr>
                <w:noProof/>
                <w:webHidden/>
              </w:rPr>
            </w:r>
            <w:r>
              <w:rPr>
                <w:noProof/>
                <w:webHidden/>
              </w:rPr>
              <w:fldChar w:fldCharType="separate"/>
            </w:r>
            <w:r w:rsidR="0002043D">
              <w:rPr>
                <w:noProof/>
                <w:webHidden/>
              </w:rPr>
              <w:t>1</w:t>
            </w:r>
            <w:r>
              <w:rPr>
                <w:noProof/>
                <w:webHidden/>
              </w:rPr>
              <w:fldChar w:fldCharType="end"/>
            </w:r>
          </w:hyperlink>
        </w:p>
        <w:p w14:paraId="16FD129F" w14:textId="34D05430" w:rsidR="00F5230E" w:rsidRDefault="00F5230E">
          <w:pPr>
            <w:pStyle w:val="Obsah1"/>
            <w:tabs>
              <w:tab w:val="right" w:leader="dot" w:pos="9062"/>
            </w:tabs>
            <w:rPr>
              <w:rFonts w:eastAsiaTheme="minorEastAsia" w:cstheme="minorBidi"/>
              <w:b w:val="0"/>
              <w:bCs w:val="0"/>
              <w:caps w:val="0"/>
              <w:noProof/>
              <w:kern w:val="2"/>
              <w:sz w:val="24"/>
              <w:szCs w:val="24"/>
              <w14:ligatures w14:val="standardContextual"/>
            </w:rPr>
          </w:pPr>
          <w:hyperlink w:anchor="_Toc216259535" w:history="1">
            <w:r w:rsidRPr="009F688D">
              <w:rPr>
                <w:rStyle w:val="Hypertextovodkaz"/>
                <w:rFonts w:eastAsiaTheme="majorEastAsia"/>
                <w:noProof/>
              </w:rPr>
              <w:t>Manažerské shrnutí v anglickém jazyce</w:t>
            </w:r>
            <w:r>
              <w:rPr>
                <w:noProof/>
                <w:webHidden/>
              </w:rPr>
              <w:tab/>
            </w:r>
            <w:r>
              <w:rPr>
                <w:noProof/>
                <w:webHidden/>
              </w:rPr>
              <w:fldChar w:fldCharType="begin"/>
            </w:r>
            <w:r>
              <w:rPr>
                <w:noProof/>
                <w:webHidden/>
              </w:rPr>
              <w:instrText xml:space="preserve"> PAGEREF _Toc216259535 \h </w:instrText>
            </w:r>
            <w:r>
              <w:rPr>
                <w:noProof/>
                <w:webHidden/>
              </w:rPr>
            </w:r>
            <w:r>
              <w:rPr>
                <w:noProof/>
                <w:webHidden/>
              </w:rPr>
              <w:fldChar w:fldCharType="separate"/>
            </w:r>
            <w:r w:rsidR="0002043D">
              <w:rPr>
                <w:noProof/>
                <w:webHidden/>
              </w:rPr>
              <w:t>3</w:t>
            </w:r>
            <w:r>
              <w:rPr>
                <w:noProof/>
                <w:webHidden/>
              </w:rPr>
              <w:fldChar w:fldCharType="end"/>
            </w:r>
          </w:hyperlink>
        </w:p>
        <w:p w14:paraId="05C00BD9" w14:textId="5C246DA3" w:rsidR="00F5230E" w:rsidRDefault="00F5230E">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16259536" w:history="1">
            <w:r w:rsidRPr="009F688D">
              <w:rPr>
                <w:rStyle w:val="Hypertextovodkaz"/>
                <w:rFonts w:eastAsiaTheme="majorEastAsia"/>
                <w:noProof/>
              </w:rPr>
              <w:t>1.</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Úvod</w:t>
            </w:r>
            <w:r>
              <w:rPr>
                <w:noProof/>
                <w:webHidden/>
              </w:rPr>
              <w:tab/>
            </w:r>
            <w:r>
              <w:rPr>
                <w:noProof/>
                <w:webHidden/>
              </w:rPr>
              <w:fldChar w:fldCharType="begin"/>
            </w:r>
            <w:r>
              <w:rPr>
                <w:noProof/>
                <w:webHidden/>
              </w:rPr>
              <w:instrText xml:space="preserve"> PAGEREF _Toc216259536 \h </w:instrText>
            </w:r>
            <w:r>
              <w:rPr>
                <w:noProof/>
                <w:webHidden/>
              </w:rPr>
            </w:r>
            <w:r>
              <w:rPr>
                <w:noProof/>
                <w:webHidden/>
              </w:rPr>
              <w:fldChar w:fldCharType="separate"/>
            </w:r>
            <w:r w:rsidR="0002043D">
              <w:rPr>
                <w:noProof/>
                <w:webHidden/>
              </w:rPr>
              <w:t>5</w:t>
            </w:r>
            <w:r>
              <w:rPr>
                <w:noProof/>
                <w:webHidden/>
              </w:rPr>
              <w:fldChar w:fldCharType="end"/>
            </w:r>
          </w:hyperlink>
        </w:p>
        <w:p w14:paraId="33932C25" w14:textId="11D9F7E1"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37" w:history="1">
            <w:r w:rsidRPr="009F688D">
              <w:rPr>
                <w:rStyle w:val="Hypertextovodkaz"/>
                <w:rFonts w:eastAsiaTheme="majorEastAsia"/>
                <w:noProof/>
              </w:rPr>
              <w:t>1.1.</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Kontext projektu</w:t>
            </w:r>
            <w:r>
              <w:rPr>
                <w:noProof/>
                <w:webHidden/>
              </w:rPr>
              <w:tab/>
            </w:r>
            <w:r>
              <w:rPr>
                <w:noProof/>
                <w:webHidden/>
              </w:rPr>
              <w:fldChar w:fldCharType="begin"/>
            </w:r>
            <w:r>
              <w:rPr>
                <w:noProof/>
                <w:webHidden/>
              </w:rPr>
              <w:instrText xml:space="preserve"> PAGEREF _Toc216259537 \h </w:instrText>
            </w:r>
            <w:r>
              <w:rPr>
                <w:noProof/>
                <w:webHidden/>
              </w:rPr>
            </w:r>
            <w:r>
              <w:rPr>
                <w:noProof/>
                <w:webHidden/>
              </w:rPr>
              <w:fldChar w:fldCharType="separate"/>
            </w:r>
            <w:r w:rsidR="0002043D">
              <w:rPr>
                <w:noProof/>
                <w:webHidden/>
              </w:rPr>
              <w:t>5</w:t>
            </w:r>
            <w:r>
              <w:rPr>
                <w:noProof/>
                <w:webHidden/>
              </w:rPr>
              <w:fldChar w:fldCharType="end"/>
            </w:r>
          </w:hyperlink>
        </w:p>
        <w:p w14:paraId="301156A4" w14:textId="1912497B"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38" w:history="1">
            <w:r w:rsidRPr="009F688D">
              <w:rPr>
                <w:rStyle w:val="Hypertextovodkaz"/>
                <w:rFonts w:eastAsiaTheme="majorEastAsia"/>
                <w:noProof/>
              </w:rPr>
              <w:t>1.2.</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Očekávané změny (KA1)</w:t>
            </w:r>
            <w:r>
              <w:rPr>
                <w:noProof/>
                <w:webHidden/>
              </w:rPr>
              <w:tab/>
            </w:r>
            <w:r>
              <w:rPr>
                <w:noProof/>
                <w:webHidden/>
              </w:rPr>
              <w:fldChar w:fldCharType="begin"/>
            </w:r>
            <w:r>
              <w:rPr>
                <w:noProof/>
                <w:webHidden/>
              </w:rPr>
              <w:instrText xml:space="preserve"> PAGEREF _Toc216259538 \h </w:instrText>
            </w:r>
            <w:r>
              <w:rPr>
                <w:noProof/>
                <w:webHidden/>
              </w:rPr>
            </w:r>
            <w:r>
              <w:rPr>
                <w:noProof/>
                <w:webHidden/>
              </w:rPr>
              <w:fldChar w:fldCharType="separate"/>
            </w:r>
            <w:r w:rsidR="0002043D">
              <w:rPr>
                <w:noProof/>
                <w:webHidden/>
              </w:rPr>
              <w:t>7</w:t>
            </w:r>
            <w:r>
              <w:rPr>
                <w:noProof/>
                <w:webHidden/>
              </w:rPr>
              <w:fldChar w:fldCharType="end"/>
            </w:r>
          </w:hyperlink>
        </w:p>
        <w:p w14:paraId="2435AB32" w14:textId="3C07920C" w:rsidR="00F5230E" w:rsidRDefault="00F5230E">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16259539" w:history="1">
            <w:r w:rsidRPr="009F688D">
              <w:rPr>
                <w:rStyle w:val="Hypertextovodkaz"/>
                <w:rFonts w:eastAsiaTheme="majorEastAsia"/>
                <w:noProof/>
              </w:rPr>
              <w:t>2.</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Metodologie evaluace</w:t>
            </w:r>
            <w:r>
              <w:rPr>
                <w:noProof/>
                <w:webHidden/>
              </w:rPr>
              <w:tab/>
            </w:r>
            <w:r>
              <w:rPr>
                <w:noProof/>
                <w:webHidden/>
              </w:rPr>
              <w:fldChar w:fldCharType="begin"/>
            </w:r>
            <w:r>
              <w:rPr>
                <w:noProof/>
                <w:webHidden/>
              </w:rPr>
              <w:instrText xml:space="preserve"> PAGEREF _Toc216259539 \h </w:instrText>
            </w:r>
            <w:r>
              <w:rPr>
                <w:noProof/>
                <w:webHidden/>
              </w:rPr>
            </w:r>
            <w:r>
              <w:rPr>
                <w:noProof/>
                <w:webHidden/>
              </w:rPr>
              <w:fldChar w:fldCharType="separate"/>
            </w:r>
            <w:r w:rsidR="0002043D">
              <w:rPr>
                <w:noProof/>
                <w:webHidden/>
              </w:rPr>
              <w:t>8</w:t>
            </w:r>
            <w:r>
              <w:rPr>
                <w:noProof/>
                <w:webHidden/>
              </w:rPr>
              <w:fldChar w:fldCharType="end"/>
            </w:r>
          </w:hyperlink>
        </w:p>
        <w:p w14:paraId="39F559EE" w14:textId="435BDF79"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40" w:history="1">
            <w:r w:rsidRPr="009F688D">
              <w:rPr>
                <w:rStyle w:val="Hypertextovodkaz"/>
                <w:rFonts w:eastAsiaTheme="majorEastAsia"/>
                <w:noProof/>
              </w:rPr>
              <w:t>2.1.</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Hlavní evaluační otázky</w:t>
            </w:r>
            <w:r>
              <w:rPr>
                <w:noProof/>
                <w:webHidden/>
              </w:rPr>
              <w:tab/>
            </w:r>
            <w:r>
              <w:rPr>
                <w:noProof/>
                <w:webHidden/>
              </w:rPr>
              <w:fldChar w:fldCharType="begin"/>
            </w:r>
            <w:r>
              <w:rPr>
                <w:noProof/>
                <w:webHidden/>
              </w:rPr>
              <w:instrText xml:space="preserve"> PAGEREF _Toc216259540 \h </w:instrText>
            </w:r>
            <w:r>
              <w:rPr>
                <w:noProof/>
                <w:webHidden/>
              </w:rPr>
            </w:r>
            <w:r>
              <w:rPr>
                <w:noProof/>
                <w:webHidden/>
              </w:rPr>
              <w:fldChar w:fldCharType="separate"/>
            </w:r>
            <w:r w:rsidR="0002043D">
              <w:rPr>
                <w:noProof/>
                <w:webHidden/>
              </w:rPr>
              <w:t>8</w:t>
            </w:r>
            <w:r>
              <w:rPr>
                <w:noProof/>
                <w:webHidden/>
              </w:rPr>
              <w:fldChar w:fldCharType="end"/>
            </w:r>
          </w:hyperlink>
        </w:p>
        <w:p w14:paraId="1487E537" w14:textId="28C3CF24"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41" w:history="1">
            <w:r w:rsidRPr="009F688D">
              <w:rPr>
                <w:rStyle w:val="Hypertextovodkaz"/>
                <w:rFonts w:eastAsiaTheme="majorEastAsia"/>
                <w:noProof/>
              </w:rPr>
              <w:t>2.2.</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Evaluační design</w:t>
            </w:r>
            <w:r>
              <w:rPr>
                <w:noProof/>
                <w:webHidden/>
              </w:rPr>
              <w:tab/>
            </w:r>
            <w:r>
              <w:rPr>
                <w:noProof/>
                <w:webHidden/>
              </w:rPr>
              <w:fldChar w:fldCharType="begin"/>
            </w:r>
            <w:r>
              <w:rPr>
                <w:noProof/>
                <w:webHidden/>
              </w:rPr>
              <w:instrText xml:space="preserve"> PAGEREF _Toc216259541 \h </w:instrText>
            </w:r>
            <w:r>
              <w:rPr>
                <w:noProof/>
                <w:webHidden/>
              </w:rPr>
            </w:r>
            <w:r>
              <w:rPr>
                <w:noProof/>
                <w:webHidden/>
              </w:rPr>
              <w:fldChar w:fldCharType="separate"/>
            </w:r>
            <w:r w:rsidR="0002043D">
              <w:rPr>
                <w:noProof/>
                <w:webHidden/>
              </w:rPr>
              <w:t>8</w:t>
            </w:r>
            <w:r>
              <w:rPr>
                <w:noProof/>
                <w:webHidden/>
              </w:rPr>
              <w:fldChar w:fldCharType="end"/>
            </w:r>
          </w:hyperlink>
        </w:p>
        <w:p w14:paraId="3C713C15" w14:textId="27C61F5B"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42" w:history="1">
            <w:r w:rsidRPr="009F688D">
              <w:rPr>
                <w:rStyle w:val="Hypertextovodkaz"/>
                <w:rFonts w:eastAsiaTheme="majorEastAsia"/>
                <w:noProof/>
              </w:rPr>
              <w:t>2.3.</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Metody tvorby a analýzy dat</w:t>
            </w:r>
            <w:r>
              <w:rPr>
                <w:noProof/>
                <w:webHidden/>
              </w:rPr>
              <w:tab/>
            </w:r>
            <w:r>
              <w:rPr>
                <w:noProof/>
                <w:webHidden/>
              </w:rPr>
              <w:fldChar w:fldCharType="begin"/>
            </w:r>
            <w:r>
              <w:rPr>
                <w:noProof/>
                <w:webHidden/>
              </w:rPr>
              <w:instrText xml:space="preserve"> PAGEREF _Toc216259542 \h </w:instrText>
            </w:r>
            <w:r>
              <w:rPr>
                <w:noProof/>
                <w:webHidden/>
              </w:rPr>
            </w:r>
            <w:r>
              <w:rPr>
                <w:noProof/>
                <w:webHidden/>
              </w:rPr>
              <w:fldChar w:fldCharType="separate"/>
            </w:r>
            <w:r w:rsidR="0002043D">
              <w:rPr>
                <w:noProof/>
                <w:webHidden/>
              </w:rPr>
              <w:t>10</w:t>
            </w:r>
            <w:r>
              <w:rPr>
                <w:noProof/>
                <w:webHidden/>
              </w:rPr>
              <w:fldChar w:fldCharType="end"/>
            </w:r>
          </w:hyperlink>
        </w:p>
        <w:p w14:paraId="5F1AC7F2" w14:textId="01153E56" w:rsidR="00F5230E" w:rsidRDefault="00F5230E">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16259543" w:history="1">
            <w:r w:rsidRPr="009F688D">
              <w:rPr>
                <w:rStyle w:val="Hypertextovodkaz"/>
                <w:rFonts w:eastAsiaTheme="majorEastAsia"/>
                <w:noProof/>
              </w:rPr>
              <w:t>3.</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Výsledky evaluace</w:t>
            </w:r>
            <w:r>
              <w:rPr>
                <w:noProof/>
                <w:webHidden/>
              </w:rPr>
              <w:tab/>
            </w:r>
            <w:r>
              <w:rPr>
                <w:noProof/>
                <w:webHidden/>
              </w:rPr>
              <w:fldChar w:fldCharType="begin"/>
            </w:r>
            <w:r>
              <w:rPr>
                <w:noProof/>
                <w:webHidden/>
              </w:rPr>
              <w:instrText xml:space="preserve"> PAGEREF _Toc216259543 \h </w:instrText>
            </w:r>
            <w:r>
              <w:rPr>
                <w:noProof/>
                <w:webHidden/>
              </w:rPr>
            </w:r>
            <w:r>
              <w:rPr>
                <w:noProof/>
                <w:webHidden/>
              </w:rPr>
              <w:fldChar w:fldCharType="separate"/>
            </w:r>
            <w:r w:rsidR="0002043D">
              <w:rPr>
                <w:noProof/>
                <w:webHidden/>
              </w:rPr>
              <w:t>12</w:t>
            </w:r>
            <w:r>
              <w:rPr>
                <w:noProof/>
                <w:webHidden/>
              </w:rPr>
              <w:fldChar w:fldCharType="end"/>
            </w:r>
          </w:hyperlink>
        </w:p>
        <w:p w14:paraId="21757259" w14:textId="0A598E73"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44" w:history="1">
            <w:r w:rsidRPr="009F688D">
              <w:rPr>
                <w:rStyle w:val="Hypertextovodkaz"/>
                <w:rFonts w:eastAsiaTheme="majorEastAsia"/>
                <w:noProof/>
              </w:rPr>
              <w:t>3.1.</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Přínos zapojení partnera Cestou necestou, z. ú. v zabydlování</w:t>
            </w:r>
            <w:r>
              <w:rPr>
                <w:noProof/>
                <w:webHidden/>
              </w:rPr>
              <w:tab/>
            </w:r>
            <w:r>
              <w:rPr>
                <w:noProof/>
                <w:webHidden/>
              </w:rPr>
              <w:fldChar w:fldCharType="begin"/>
            </w:r>
            <w:r>
              <w:rPr>
                <w:noProof/>
                <w:webHidden/>
              </w:rPr>
              <w:instrText xml:space="preserve"> PAGEREF _Toc216259544 \h </w:instrText>
            </w:r>
            <w:r>
              <w:rPr>
                <w:noProof/>
                <w:webHidden/>
              </w:rPr>
            </w:r>
            <w:r>
              <w:rPr>
                <w:noProof/>
                <w:webHidden/>
              </w:rPr>
              <w:fldChar w:fldCharType="separate"/>
            </w:r>
            <w:r w:rsidR="0002043D">
              <w:rPr>
                <w:noProof/>
                <w:webHidden/>
              </w:rPr>
              <w:t>12</w:t>
            </w:r>
            <w:r>
              <w:rPr>
                <w:noProof/>
                <w:webHidden/>
              </w:rPr>
              <w:fldChar w:fldCharType="end"/>
            </w:r>
          </w:hyperlink>
        </w:p>
        <w:p w14:paraId="31B0753C" w14:textId="19DCCA97"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45" w:history="1">
            <w:r w:rsidRPr="009F688D">
              <w:rPr>
                <w:rStyle w:val="Hypertextovodkaz"/>
                <w:rFonts w:eastAsiaTheme="majorEastAsia"/>
                <w:noProof/>
              </w:rPr>
              <w:t>3.2.</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Naplnění kvantifikovaných cílů – zabydlení</w:t>
            </w:r>
            <w:r>
              <w:rPr>
                <w:noProof/>
                <w:webHidden/>
              </w:rPr>
              <w:tab/>
            </w:r>
            <w:r>
              <w:rPr>
                <w:noProof/>
                <w:webHidden/>
              </w:rPr>
              <w:fldChar w:fldCharType="begin"/>
            </w:r>
            <w:r>
              <w:rPr>
                <w:noProof/>
                <w:webHidden/>
              </w:rPr>
              <w:instrText xml:space="preserve"> PAGEREF _Toc216259545 \h </w:instrText>
            </w:r>
            <w:r>
              <w:rPr>
                <w:noProof/>
                <w:webHidden/>
              </w:rPr>
            </w:r>
            <w:r>
              <w:rPr>
                <w:noProof/>
                <w:webHidden/>
              </w:rPr>
              <w:fldChar w:fldCharType="separate"/>
            </w:r>
            <w:r w:rsidR="0002043D">
              <w:rPr>
                <w:noProof/>
                <w:webHidden/>
              </w:rPr>
              <w:t>21</w:t>
            </w:r>
            <w:r>
              <w:rPr>
                <w:noProof/>
                <w:webHidden/>
              </w:rPr>
              <w:fldChar w:fldCharType="end"/>
            </w:r>
          </w:hyperlink>
        </w:p>
        <w:p w14:paraId="598E3B6A" w14:textId="3BE4F0FA"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46" w:history="1">
            <w:r w:rsidRPr="009F688D">
              <w:rPr>
                <w:rStyle w:val="Hypertextovodkaz"/>
                <w:rFonts w:eastAsiaTheme="majorEastAsia"/>
                <w:noProof/>
              </w:rPr>
              <w:t>3.3.</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Spolupráce s bytovým fondem</w:t>
            </w:r>
            <w:r>
              <w:rPr>
                <w:noProof/>
                <w:webHidden/>
              </w:rPr>
              <w:tab/>
            </w:r>
            <w:r>
              <w:rPr>
                <w:noProof/>
                <w:webHidden/>
              </w:rPr>
              <w:fldChar w:fldCharType="begin"/>
            </w:r>
            <w:r>
              <w:rPr>
                <w:noProof/>
                <w:webHidden/>
              </w:rPr>
              <w:instrText xml:space="preserve"> PAGEREF _Toc216259546 \h </w:instrText>
            </w:r>
            <w:r>
              <w:rPr>
                <w:noProof/>
                <w:webHidden/>
              </w:rPr>
            </w:r>
            <w:r>
              <w:rPr>
                <w:noProof/>
                <w:webHidden/>
              </w:rPr>
              <w:fldChar w:fldCharType="separate"/>
            </w:r>
            <w:r w:rsidR="0002043D">
              <w:rPr>
                <w:noProof/>
                <w:webHidden/>
              </w:rPr>
              <w:t>22</w:t>
            </w:r>
            <w:r>
              <w:rPr>
                <w:noProof/>
                <w:webHidden/>
              </w:rPr>
              <w:fldChar w:fldCharType="end"/>
            </w:r>
          </w:hyperlink>
        </w:p>
        <w:p w14:paraId="408A2953" w14:textId="0F82CD7A"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47" w:history="1">
            <w:r w:rsidRPr="009F688D">
              <w:rPr>
                <w:rStyle w:val="Hypertextovodkaz"/>
                <w:rFonts w:eastAsiaTheme="majorEastAsia"/>
                <w:noProof/>
              </w:rPr>
              <w:t>3.4.</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Principy Housig First</w:t>
            </w:r>
            <w:r>
              <w:rPr>
                <w:noProof/>
                <w:webHidden/>
              </w:rPr>
              <w:tab/>
            </w:r>
            <w:r>
              <w:rPr>
                <w:noProof/>
                <w:webHidden/>
              </w:rPr>
              <w:fldChar w:fldCharType="begin"/>
            </w:r>
            <w:r>
              <w:rPr>
                <w:noProof/>
                <w:webHidden/>
              </w:rPr>
              <w:instrText xml:space="preserve"> PAGEREF _Toc216259547 \h </w:instrText>
            </w:r>
            <w:r>
              <w:rPr>
                <w:noProof/>
                <w:webHidden/>
              </w:rPr>
            </w:r>
            <w:r>
              <w:rPr>
                <w:noProof/>
                <w:webHidden/>
              </w:rPr>
              <w:fldChar w:fldCharType="separate"/>
            </w:r>
            <w:r w:rsidR="0002043D">
              <w:rPr>
                <w:noProof/>
                <w:webHidden/>
              </w:rPr>
              <w:t>26</w:t>
            </w:r>
            <w:r>
              <w:rPr>
                <w:noProof/>
                <w:webHidden/>
              </w:rPr>
              <w:fldChar w:fldCharType="end"/>
            </w:r>
          </w:hyperlink>
        </w:p>
        <w:p w14:paraId="0F602A80" w14:textId="408F69B9" w:rsidR="00F5230E" w:rsidRDefault="00F5230E">
          <w:pPr>
            <w:pStyle w:val="Obsah2"/>
            <w:tabs>
              <w:tab w:val="left" w:pos="960"/>
              <w:tab w:val="right" w:leader="dot" w:pos="9062"/>
            </w:tabs>
            <w:rPr>
              <w:rFonts w:eastAsiaTheme="minorEastAsia" w:cstheme="minorBidi"/>
              <w:smallCaps w:val="0"/>
              <w:noProof/>
              <w:kern w:val="2"/>
              <w:sz w:val="24"/>
              <w:szCs w:val="24"/>
              <w14:ligatures w14:val="standardContextual"/>
            </w:rPr>
          </w:pPr>
          <w:hyperlink w:anchor="_Toc216259548" w:history="1">
            <w:r w:rsidRPr="009F688D">
              <w:rPr>
                <w:rStyle w:val="Hypertextovodkaz"/>
                <w:rFonts w:eastAsiaTheme="majorEastAsia"/>
                <w:noProof/>
              </w:rPr>
              <w:t>3.5.</w:t>
            </w:r>
            <w:r>
              <w:rPr>
                <w:rFonts w:eastAsiaTheme="minorEastAsia" w:cstheme="minorBidi"/>
                <w:smallCaps w:val="0"/>
                <w:noProof/>
                <w:kern w:val="2"/>
                <w:sz w:val="24"/>
                <w:szCs w:val="24"/>
                <w14:ligatures w14:val="standardContextual"/>
              </w:rPr>
              <w:tab/>
            </w:r>
            <w:r w:rsidRPr="009F688D">
              <w:rPr>
                <w:rStyle w:val="Hypertextovodkaz"/>
                <w:rFonts w:eastAsiaTheme="majorEastAsia"/>
                <w:noProof/>
              </w:rPr>
              <w:t>Dopady zabydlení na kvalitu života</w:t>
            </w:r>
            <w:r>
              <w:rPr>
                <w:noProof/>
                <w:webHidden/>
              </w:rPr>
              <w:tab/>
            </w:r>
            <w:r>
              <w:rPr>
                <w:noProof/>
                <w:webHidden/>
              </w:rPr>
              <w:fldChar w:fldCharType="begin"/>
            </w:r>
            <w:r>
              <w:rPr>
                <w:noProof/>
                <w:webHidden/>
              </w:rPr>
              <w:instrText xml:space="preserve"> PAGEREF _Toc216259548 \h </w:instrText>
            </w:r>
            <w:r>
              <w:rPr>
                <w:noProof/>
                <w:webHidden/>
              </w:rPr>
            </w:r>
            <w:r>
              <w:rPr>
                <w:noProof/>
                <w:webHidden/>
              </w:rPr>
              <w:fldChar w:fldCharType="separate"/>
            </w:r>
            <w:r w:rsidR="0002043D">
              <w:rPr>
                <w:noProof/>
                <w:webHidden/>
              </w:rPr>
              <w:t>29</w:t>
            </w:r>
            <w:r>
              <w:rPr>
                <w:noProof/>
                <w:webHidden/>
              </w:rPr>
              <w:fldChar w:fldCharType="end"/>
            </w:r>
          </w:hyperlink>
        </w:p>
        <w:p w14:paraId="774B1FB4" w14:textId="646F308B" w:rsidR="00F5230E" w:rsidRDefault="00F5230E">
          <w:pPr>
            <w:pStyle w:val="Obsah3"/>
            <w:tabs>
              <w:tab w:val="right" w:leader="dot" w:pos="9062"/>
            </w:tabs>
            <w:rPr>
              <w:rFonts w:eastAsiaTheme="minorEastAsia" w:cstheme="minorBidi"/>
              <w:i w:val="0"/>
              <w:iCs w:val="0"/>
              <w:noProof/>
              <w:kern w:val="2"/>
              <w:sz w:val="24"/>
              <w:szCs w:val="24"/>
              <w14:ligatures w14:val="standardContextual"/>
            </w:rPr>
          </w:pPr>
          <w:hyperlink w:anchor="_Toc216259549" w:history="1">
            <w:r w:rsidRPr="009F688D">
              <w:rPr>
                <w:rStyle w:val="Hypertextovodkaz"/>
                <w:rFonts w:eastAsiaTheme="majorEastAsia"/>
                <w:noProof/>
              </w:rPr>
              <w:t>Změny v oblasti kvality života</w:t>
            </w:r>
            <w:r>
              <w:rPr>
                <w:noProof/>
                <w:webHidden/>
              </w:rPr>
              <w:tab/>
            </w:r>
            <w:r>
              <w:rPr>
                <w:noProof/>
                <w:webHidden/>
              </w:rPr>
              <w:fldChar w:fldCharType="begin"/>
            </w:r>
            <w:r>
              <w:rPr>
                <w:noProof/>
                <w:webHidden/>
              </w:rPr>
              <w:instrText xml:space="preserve"> PAGEREF _Toc216259549 \h </w:instrText>
            </w:r>
            <w:r>
              <w:rPr>
                <w:noProof/>
                <w:webHidden/>
              </w:rPr>
            </w:r>
            <w:r>
              <w:rPr>
                <w:noProof/>
                <w:webHidden/>
              </w:rPr>
              <w:fldChar w:fldCharType="separate"/>
            </w:r>
            <w:r w:rsidR="0002043D">
              <w:rPr>
                <w:noProof/>
                <w:webHidden/>
              </w:rPr>
              <w:t>29</w:t>
            </w:r>
            <w:r>
              <w:rPr>
                <w:noProof/>
                <w:webHidden/>
              </w:rPr>
              <w:fldChar w:fldCharType="end"/>
            </w:r>
          </w:hyperlink>
        </w:p>
        <w:p w14:paraId="180C26DE" w14:textId="37F4FA45" w:rsidR="00F5230E" w:rsidRDefault="00F5230E">
          <w:pPr>
            <w:pStyle w:val="Obsah3"/>
            <w:tabs>
              <w:tab w:val="right" w:leader="dot" w:pos="9062"/>
            </w:tabs>
            <w:rPr>
              <w:rFonts w:eastAsiaTheme="minorEastAsia" w:cstheme="minorBidi"/>
              <w:i w:val="0"/>
              <w:iCs w:val="0"/>
              <w:noProof/>
              <w:kern w:val="2"/>
              <w:sz w:val="24"/>
              <w:szCs w:val="24"/>
              <w14:ligatures w14:val="standardContextual"/>
            </w:rPr>
          </w:pPr>
          <w:hyperlink w:anchor="_Toc216259550" w:history="1">
            <w:r w:rsidRPr="009F688D">
              <w:rPr>
                <w:rStyle w:val="Hypertextovodkaz"/>
                <w:rFonts w:eastAsiaTheme="majorEastAsia"/>
                <w:noProof/>
              </w:rPr>
              <w:t>Dopady v oblasti péče o zdraví</w:t>
            </w:r>
            <w:r>
              <w:rPr>
                <w:noProof/>
                <w:webHidden/>
              </w:rPr>
              <w:tab/>
            </w:r>
            <w:r>
              <w:rPr>
                <w:noProof/>
                <w:webHidden/>
              </w:rPr>
              <w:fldChar w:fldCharType="begin"/>
            </w:r>
            <w:r>
              <w:rPr>
                <w:noProof/>
                <w:webHidden/>
              </w:rPr>
              <w:instrText xml:space="preserve"> PAGEREF _Toc216259550 \h </w:instrText>
            </w:r>
            <w:r>
              <w:rPr>
                <w:noProof/>
                <w:webHidden/>
              </w:rPr>
            </w:r>
            <w:r>
              <w:rPr>
                <w:noProof/>
                <w:webHidden/>
              </w:rPr>
              <w:fldChar w:fldCharType="separate"/>
            </w:r>
            <w:r w:rsidR="0002043D">
              <w:rPr>
                <w:noProof/>
                <w:webHidden/>
              </w:rPr>
              <w:t>31</w:t>
            </w:r>
            <w:r>
              <w:rPr>
                <w:noProof/>
                <w:webHidden/>
              </w:rPr>
              <w:fldChar w:fldCharType="end"/>
            </w:r>
          </w:hyperlink>
        </w:p>
        <w:p w14:paraId="253BCA79" w14:textId="327E944B" w:rsidR="00F5230E" w:rsidRDefault="00F5230E">
          <w:pPr>
            <w:pStyle w:val="Obsah3"/>
            <w:tabs>
              <w:tab w:val="right" w:leader="dot" w:pos="9062"/>
            </w:tabs>
            <w:rPr>
              <w:rFonts w:eastAsiaTheme="minorEastAsia" w:cstheme="minorBidi"/>
              <w:i w:val="0"/>
              <w:iCs w:val="0"/>
              <w:noProof/>
              <w:kern w:val="2"/>
              <w:sz w:val="24"/>
              <w:szCs w:val="24"/>
              <w14:ligatures w14:val="standardContextual"/>
            </w:rPr>
          </w:pPr>
          <w:hyperlink w:anchor="_Toc216259551" w:history="1">
            <w:r w:rsidRPr="009F688D">
              <w:rPr>
                <w:rStyle w:val="Hypertextovodkaz"/>
                <w:rFonts w:eastAsiaTheme="majorEastAsia"/>
                <w:noProof/>
              </w:rPr>
              <w:t>Dopady v oblasti zaměstnanosti a finančního zabezpečení</w:t>
            </w:r>
            <w:r>
              <w:rPr>
                <w:noProof/>
                <w:webHidden/>
              </w:rPr>
              <w:tab/>
            </w:r>
            <w:r>
              <w:rPr>
                <w:noProof/>
                <w:webHidden/>
              </w:rPr>
              <w:fldChar w:fldCharType="begin"/>
            </w:r>
            <w:r>
              <w:rPr>
                <w:noProof/>
                <w:webHidden/>
              </w:rPr>
              <w:instrText xml:space="preserve"> PAGEREF _Toc216259551 \h </w:instrText>
            </w:r>
            <w:r>
              <w:rPr>
                <w:noProof/>
                <w:webHidden/>
              </w:rPr>
            </w:r>
            <w:r>
              <w:rPr>
                <w:noProof/>
                <w:webHidden/>
              </w:rPr>
              <w:fldChar w:fldCharType="separate"/>
            </w:r>
            <w:r w:rsidR="0002043D">
              <w:rPr>
                <w:noProof/>
                <w:webHidden/>
              </w:rPr>
              <w:t>32</w:t>
            </w:r>
            <w:r>
              <w:rPr>
                <w:noProof/>
                <w:webHidden/>
              </w:rPr>
              <w:fldChar w:fldCharType="end"/>
            </w:r>
          </w:hyperlink>
        </w:p>
        <w:p w14:paraId="01D343CD" w14:textId="0BE08128" w:rsidR="00F5230E" w:rsidRDefault="00F5230E">
          <w:pPr>
            <w:pStyle w:val="Obsah3"/>
            <w:tabs>
              <w:tab w:val="right" w:leader="dot" w:pos="9062"/>
            </w:tabs>
            <w:rPr>
              <w:rFonts w:eastAsiaTheme="minorEastAsia" w:cstheme="minorBidi"/>
              <w:i w:val="0"/>
              <w:iCs w:val="0"/>
              <w:noProof/>
              <w:kern w:val="2"/>
              <w:sz w:val="24"/>
              <w:szCs w:val="24"/>
              <w14:ligatures w14:val="standardContextual"/>
            </w:rPr>
          </w:pPr>
          <w:hyperlink w:anchor="_Toc216259552" w:history="1">
            <w:r w:rsidRPr="009F688D">
              <w:rPr>
                <w:rStyle w:val="Hypertextovodkaz"/>
                <w:rFonts w:eastAsiaTheme="majorEastAsia"/>
                <w:noProof/>
              </w:rPr>
              <w:t>Dopady v oblasti bydlení, vztahů a volného času</w:t>
            </w:r>
            <w:r>
              <w:rPr>
                <w:noProof/>
                <w:webHidden/>
              </w:rPr>
              <w:tab/>
            </w:r>
            <w:r>
              <w:rPr>
                <w:noProof/>
                <w:webHidden/>
              </w:rPr>
              <w:fldChar w:fldCharType="begin"/>
            </w:r>
            <w:r>
              <w:rPr>
                <w:noProof/>
                <w:webHidden/>
              </w:rPr>
              <w:instrText xml:space="preserve"> PAGEREF _Toc216259552 \h </w:instrText>
            </w:r>
            <w:r>
              <w:rPr>
                <w:noProof/>
                <w:webHidden/>
              </w:rPr>
            </w:r>
            <w:r>
              <w:rPr>
                <w:noProof/>
                <w:webHidden/>
              </w:rPr>
              <w:fldChar w:fldCharType="separate"/>
            </w:r>
            <w:r w:rsidR="0002043D">
              <w:rPr>
                <w:noProof/>
                <w:webHidden/>
              </w:rPr>
              <w:t>33</w:t>
            </w:r>
            <w:r>
              <w:rPr>
                <w:noProof/>
                <w:webHidden/>
              </w:rPr>
              <w:fldChar w:fldCharType="end"/>
            </w:r>
          </w:hyperlink>
        </w:p>
        <w:p w14:paraId="20DCB9A9" w14:textId="0B3B9514" w:rsidR="00F5230E" w:rsidRDefault="00F5230E">
          <w:pPr>
            <w:pStyle w:val="Obsah3"/>
            <w:tabs>
              <w:tab w:val="right" w:leader="dot" w:pos="9062"/>
            </w:tabs>
            <w:rPr>
              <w:rFonts w:eastAsiaTheme="minorEastAsia" w:cstheme="minorBidi"/>
              <w:i w:val="0"/>
              <w:iCs w:val="0"/>
              <w:noProof/>
              <w:kern w:val="2"/>
              <w:sz w:val="24"/>
              <w:szCs w:val="24"/>
              <w14:ligatures w14:val="standardContextual"/>
            </w:rPr>
          </w:pPr>
          <w:hyperlink w:anchor="_Toc216259553" w:history="1">
            <w:r w:rsidRPr="009F688D">
              <w:rPr>
                <w:rStyle w:val="Hypertextovodkaz"/>
                <w:rFonts w:eastAsiaTheme="majorEastAsia"/>
                <w:noProof/>
              </w:rPr>
              <w:t>Pozorované změny v jednotlivých oblastech kvality života</w:t>
            </w:r>
            <w:r>
              <w:rPr>
                <w:noProof/>
                <w:webHidden/>
              </w:rPr>
              <w:tab/>
            </w:r>
            <w:r>
              <w:rPr>
                <w:noProof/>
                <w:webHidden/>
              </w:rPr>
              <w:fldChar w:fldCharType="begin"/>
            </w:r>
            <w:r>
              <w:rPr>
                <w:noProof/>
                <w:webHidden/>
              </w:rPr>
              <w:instrText xml:space="preserve"> PAGEREF _Toc216259553 \h </w:instrText>
            </w:r>
            <w:r>
              <w:rPr>
                <w:noProof/>
                <w:webHidden/>
              </w:rPr>
            </w:r>
            <w:r>
              <w:rPr>
                <w:noProof/>
                <w:webHidden/>
              </w:rPr>
              <w:fldChar w:fldCharType="separate"/>
            </w:r>
            <w:r w:rsidR="0002043D">
              <w:rPr>
                <w:noProof/>
                <w:webHidden/>
              </w:rPr>
              <w:t>34</w:t>
            </w:r>
            <w:r>
              <w:rPr>
                <w:noProof/>
                <w:webHidden/>
              </w:rPr>
              <w:fldChar w:fldCharType="end"/>
            </w:r>
          </w:hyperlink>
        </w:p>
        <w:p w14:paraId="4ECB45FD" w14:textId="40BB330C" w:rsidR="00F5230E" w:rsidRDefault="00F5230E">
          <w:pPr>
            <w:pStyle w:val="Obsah3"/>
            <w:tabs>
              <w:tab w:val="right" w:leader="dot" w:pos="9062"/>
            </w:tabs>
            <w:rPr>
              <w:rFonts w:eastAsiaTheme="minorEastAsia" w:cstheme="minorBidi"/>
              <w:i w:val="0"/>
              <w:iCs w:val="0"/>
              <w:noProof/>
              <w:kern w:val="2"/>
              <w:sz w:val="24"/>
              <w:szCs w:val="24"/>
              <w14:ligatures w14:val="standardContextual"/>
            </w:rPr>
          </w:pPr>
          <w:hyperlink w:anchor="_Toc216259554" w:history="1">
            <w:r w:rsidRPr="009F688D">
              <w:rPr>
                <w:rStyle w:val="Hypertextovodkaz"/>
                <w:rFonts w:eastAsiaTheme="majorEastAsia"/>
                <w:noProof/>
              </w:rPr>
              <w:t>Výpovědi sociálních pracovníků ke změnám u klientů</w:t>
            </w:r>
            <w:r>
              <w:rPr>
                <w:noProof/>
                <w:webHidden/>
              </w:rPr>
              <w:tab/>
            </w:r>
            <w:r>
              <w:rPr>
                <w:noProof/>
                <w:webHidden/>
              </w:rPr>
              <w:fldChar w:fldCharType="begin"/>
            </w:r>
            <w:r>
              <w:rPr>
                <w:noProof/>
                <w:webHidden/>
              </w:rPr>
              <w:instrText xml:space="preserve"> PAGEREF _Toc216259554 \h </w:instrText>
            </w:r>
            <w:r>
              <w:rPr>
                <w:noProof/>
                <w:webHidden/>
              </w:rPr>
            </w:r>
            <w:r>
              <w:rPr>
                <w:noProof/>
                <w:webHidden/>
              </w:rPr>
              <w:fldChar w:fldCharType="separate"/>
            </w:r>
            <w:r w:rsidR="0002043D">
              <w:rPr>
                <w:noProof/>
                <w:webHidden/>
              </w:rPr>
              <w:t>35</w:t>
            </w:r>
            <w:r>
              <w:rPr>
                <w:noProof/>
                <w:webHidden/>
              </w:rPr>
              <w:fldChar w:fldCharType="end"/>
            </w:r>
          </w:hyperlink>
        </w:p>
        <w:p w14:paraId="6748D13A" w14:textId="2DF80E5E" w:rsidR="00F5230E" w:rsidRDefault="00F5230E">
          <w:pPr>
            <w:pStyle w:val="Obsah3"/>
            <w:tabs>
              <w:tab w:val="right" w:leader="dot" w:pos="9062"/>
            </w:tabs>
            <w:rPr>
              <w:rFonts w:eastAsiaTheme="minorEastAsia" w:cstheme="minorBidi"/>
              <w:i w:val="0"/>
              <w:iCs w:val="0"/>
              <w:noProof/>
              <w:kern w:val="2"/>
              <w:sz w:val="24"/>
              <w:szCs w:val="24"/>
              <w14:ligatures w14:val="standardContextual"/>
            </w:rPr>
          </w:pPr>
          <w:hyperlink w:anchor="_Toc216259555" w:history="1">
            <w:r w:rsidRPr="009F688D">
              <w:rPr>
                <w:rStyle w:val="Hypertextovodkaz"/>
                <w:rFonts w:eastAsiaTheme="majorEastAsia"/>
                <w:noProof/>
              </w:rPr>
              <w:t>Dopady pojmenovávané klienty</w:t>
            </w:r>
            <w:r>
              <w:rPr>
                <w:noProof/>
                <w:webHidden/>
              </w:rPr>
              <w:tab/>
            </w:r>
            <w:r>
              <w:rPr>
                <w:noProof/>
                <w:webHidden/>
              </w:rPr>
              <w:fldChar w:fldCharType="begin"/>
            </w:r>
            <w:r>
              <w:rPr>
                <w:noProof/>
                <w:webHidden/>
              </w:rPr>
              <w:instrText xml:space="preserve"> PAGEREF _Toc216259555 \h </w:instrText>
            </w:r>
            <w:r>
              <w:rPr>
                <w:noProof/>
                <w:webHidden/>
              </w:rPr>
            </w:r>
            <w:r>
              <w:rPr>
                <w:noProof/>
                <w:webHidden/>
              </w:rPr>
              <w:fldChar w:fldCharType="separate"/>
            </w:r>
            <w:r w:rsidR="0002043D">
              <w:rPr>
                <w:noProof/>
                <w:webHidden/>
              </w:rPr>
              <w:t>35</w:t>
            </w:r>
            <w:r>
              <w:rPr>
                <w:noProof/>
                <w:webHidden/>
              </w:rPr>
              <w:fldChar w:fldCharType="end"/>
            </w:r>
          </w:hyperlink>
        </w:p>
        <w:p w14:paraId="6F8F817F" w14:textId="1ED974BB" w:rsidR="00F5230E" w:rsidRDefault="00F5230E">
          <w:pPr>
            <w:pStyle w:val="Obsah3"/>
            <w:tabs>
              <w:tab w:val="right" w:leader="dot" w:pos="9062"/>
            </w:tabs>
            <w:rPr>
              <w:rFonts w:eastAsiaTheme="minorEastAsia" w:cstheme="minorBidi"/>
              <w:i w:val="0"/>
              <w:iCs w:val="0"/>
              <w:noProof/>
              <w:kern w:val="2"/>
              <w:sz w:val="24"/>
              <w:szCs w:val="24"/>
              <w14:ligatures w14:val="standardContextual"/>
            </w:rPr>
          </w:pPr>
          <w:hyperlink w:anchor="_Toc216259556" w:history="1">
            <w:r w:rsidRPr="009F688D">
              <w:rPr>
                <w:rStyle w:val="Hypertextovodkaz"/>
                <w:rFonts w:eastAsiaTheme="majorEastAsia"/>
                <w:noProof/>
              </w:rPr>
              <w:t>Shrnutí</w:t>
            </w:r>
            <w:r>
              <w:rPr>
                <w:noProof/>
                <w:webHidden/>
              </w:rPr>
              <w:tab/>
            </w:r>
            <w:r>
              <w:rPr>
                <w:noProof/>
                <w:webHidden/>
              </w:rPr>
              <w:fldChar w:fldCharType="begin"/>
            </w:r>
            <w:r>
              <w:rPr>
                <w:noProof/>
                <w:webHidden/>
              </w:rPr>
              <w:instrText xml:space="preserve"> PAGEREF _Toc216259556 \h </w:instrText>
            </w:r>
            <w:r>
              <w:rPr>
                <w:noProof/>
                <w:webHidden/>
              </w:rPr>
            </w:r>
            <w:r>
              <w:rPr>
                <w:noProof/>
                <w:webHidden/>
              </w:rPr>
              <w:fldChar w:fldCharType="separate"/>
            </w:r>
            <w:r w:rsidR="0002043D">
              <w:rPr>
                <w:noProof/>
                <w:webHidden/>
              </w:rPr>
              <w:t>36</w:t>
            </w:r>
            <w:r>
              <w:rPr>
                <w:noProof/>
                <w:webHidden/>
              </w:rPr>
              <w:fldChar w:fldCharType="end"/>
            </w:r>
          </w:hyperlink>
        </w:p>
        <w:p w14:paraId="6F67E6C3" w14:textId="581644C4" w:rsidR="00F5230E" w:rsidRDefault="00F5230E">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16259557" w:history="1">
            <w:r w:rsidRPr="009F688D">
              <w:rPr>
                <w:rStyle w:val="Hypertextovodkaz"/>
                <w:rFonts w:eastAsiaTheme="majorEastAsia"/>
                <w:noProof/>
              </w:rPr>
              <w:t>4.</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Závěr</w:t>
            </w:r>
            <w:r>
              <w:rPr>
                <w:noProof/>
                <w:webHidden/>
              </w:rPr>
              <w:tab/>
            </w:r>
            <w:r>
              <w:rPr>
                <w:noProof/>
                <w:webHidden/>
              </w:rPr>
              <w:fldChar w:fldCharType="begin"/>
            </w:r>
            <w:r>
              <w:rPr>
                <w:noProof/>
                <w:webHidden/>
              </w:rPr>
              <w:instrText xml:space="preserve"> PAGEREF _Toc216259557 \h </w:instrText>
            </w:r>
            <w:r>
              <w:rPr>
                <w:noProof/>
                <w:webHidden/>
              </w:rPr>
            </w:r>
            <w:r>
              <w:rPr>
                <w:noProof/>
                <w:webHidden/>
              </w:rPr>
              <w:fldChar w:fldCharType="separate"/>
            </w:r>
            <w:r w:rsidR="0002043D">
              <w:rPr>
                <w:noProof/>
                <w:webHidden/>
              </w:rPr>
              <w:t>40</w:t>
            </w:r>
            <w:r>
              <w:rPr>
                <w:noProof/>
                <w:webHidden/>
              </w:rPr>
              <w:fldChar w:fldCharType="end"/>
            </w:r>
          </w:hyperlink>
        </w:p>
        <w:p w14:paraId="000CA9F9" w14:textId="15EED520" w:rsidR="00F5230E" w:rsidRDefault="00F5230E">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16259558" w:history="1">
            <w:r w:rsidRPr="009F688D">
              <w:rPr>
                <w:rStyle w:val="Hypertextovodkaz"/>
                <w:rFonts w:eastAsiaTheme="majorEastAsia"/>
                <w:noProof/>
              </w:rPr>
              <w:t>5.</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Seznam doporučení</w:t>
            </w:r>
            <w:r>
              <w:rPr>
                <w:noProof/>
                <w:webHidden/>
              </w:rPr>
              <w:tab/>
            </w:r>
            <w:r>
              <w:rPr>
                <w:noProof/>
                <w:webHidden/>
              </w:rPr>
              <w:fldChar w:fldCharType="begin"/>
            </w:r>
            <w:r>
              <w:rPr>
                <w:noProof/>
                <w:webHidden/>
              </w:rPr>
              <w:instrText xml:space="preserve"> PAGEREF _Toc216259558 \h </w:instrText>
            </w:r>
            <w:r>
              <w:rPr>
                <w:noProof/>
                <w:webHidden/>
              </w:rPr>
            </w:r>
            <w:r>
              <w:rPr>
                <w:noProof/>
                <w:webHidden/>
              </w:rPr>
              <w:fldChar w:fldCharType="separate"/>
            </w:r>
            <w:r w:rsidR="0002043D">
              <w:rPr>
                <w:noProof/>
                <w:webHidden/>
              </w:rPr>
              <w:t>44</w:t>
            </w:r>
            <w:r>
              <w:rPr>
                <w:noProof/>
                <w:webHidden/>
              </w:rPr>
              <w:fldChar w:fldCharType="end"/>
            </w:r>
          </w:hyperlink>
        </w:p>
        <w:p w14:paraId="00E174ED" w14:textId="00AA3002" w:rsidR="00F5230E" w:rsidRDefault="00F5230E">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16259559" w:history="1">
            <w:r w:rsidRPr="009F688D">
              <w:rPr>
                <w:rStyle w:val="Hypertextovodkaz"/>
                <w:rFonts w:eastAsiaTheme="majorEastAsia"/>
                <w:noProof/>
              </w:rPr>
              <w:t>6.</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Přílohy</w:t>
            </w:r>
            <w:r>
              <w:rPr>
                <w:noProof/>
                <w:webHidden/>
              </w:rPr>
              <w:tab/>
            </w:r>
            <w:r>
              <w:rPr>
                <w:noProof/>
                <w:webHidden/>
              </w:rPr>
              <w:fldChar w:fldCharType="begin"/>
            </w:r>
            <w:r>
              <w:rPr>
                <w:noProof/>
                <w:webHidden/>
              </w:rPr>
              <w:instrText xml:space="preserve"> PAGEREF _Toc216259559 \h </w:instrText>
            </w:r>
            <w:r>
              <w:rPr>
                <w:noProof/>
                <w:webHidden/>
              </w:rPr>
            </w:r>
            <w:r>
              <w:rPr>
                <w:noProof/>
                <w:webHidden/>
              </w:rPr>
              <w:fldChar w:fldCharType="separate"/>
            </w:r>
            <w:r w:rsidR="0002043D">
              <w:rPr>
                <w:noProof/>
                <w:webHidden/>
              </w:rPr>
              <w:t>46</w:t>
            </w:r>
            <w:r>
              <w:rPr>
                <w:noProof/>
                <w:webHidden/>
              </w:rPr>
              <w:fldChar w:fldCharType="end"/>
            </w:r>
          </w:hyperlink>
        </w:p>
        <w:p w14:paraId="644F55CE" w14:textId="58532743" w:rsidR="00F5230E" w:rsidRDefault="00F5230E">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16259560" w:history="1">
            <w:r w:rsidRPr="009F688D">
              <w:rPr>
                <w:rStyle w:val="Hypertextovodkaz"/>
                <w:rFonts w:eastAsiaTheme="majorEastAsia"/>
                <w:noProof/>
              </w:rPr>
              <w:t>6.1.</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Dotazník pro pracovníky NNO (zapojené vs nezapojené rodiny)</w:t>
            </w:r>
            <w:r>
              <w:rPr>
                <w:noProof/>
                <w:webHidden/>
              </w:rPr>
              <w:tab/>
            </w:r>
            <w:r>
              <w:rPr>
                <w:noProof/>
                <w:webHidden/>
              </w:rPr>
              <w:fldChar w:fldCharType="begin"/>
            </w:r>
            <w:r>
              <w:rPr>
                <w:noProof/>
                <w:webHidden/>
              </w:rPr>
              <w:instrText xml:space="preserve"> PAGEREF _Toc216259560 \h </w:instrText>
            </w:r>
            <w:r>
              <w:rPr>
                <w:noProof/>
                <w:webHidden/>
              </w:rPr>
            </w:r>
            <w:r>
              <w:rPr>
                <w:noProof/>
                <w:webHidden/>
              </w:rPr>
              <w:fldChar w:fldCharType="separate"/>
            </w:r>
            <w:r w:rsidR="0002043D">
              <w:rPr>
                <w:noProof/>
                <w:webHidden/>
              </w:rPr>
              <w:t>46</w:t>
            </w:r>
            <w:r>
              <w:rPr>
                <w:noProof/>
                <w:webHidden/>
              </w:rPr>
              <w:fldChar w:fldCharType="end"/>
            </w:r>
          </w:hyperlink>
        </w:p>
        <w:p w14:paraId="529B9FB0" w14:textId="2DA6210B" w:rsidR="00F5230E" w:rsidRDefault="00F5230E">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16259561" w:history="1">
            <w:r w:rsidRPr="009F688D">
              <w:rPr>
                <w:rStyle w:val="Hypertextovodkaz"/>
                <w:rFonts w:eastAsiaTheme="majorEastAsia"/>
                <w:noProof/>
              </w:rPr>
              <w:t>6.2.</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Scénář rozhovoru – pracovníci Cestou necestou</w:t>
            </w:r>
            <w:r>
              <w:rPr>
                <w:noProof/>
                <w:webHidden/>
              </w:rPr>
              <w:tab/>
            </w:r>
            <w:r>
              <w:rPr>
                <w:noProof/>
                <w:webHidden/>
              </w:rPr>
              <w:fldChar w:fldCharType="begin"/>
            </w:r>
            <w:r>
              <w:rPr>
                <w:noProof/>
                <w:webHidden/>
              </w:rPr>
              <w:instrText xml:space="preserve"> PAGEREF _Toc216259561 \h </w:instrText>
            </w:r>
            <w:r>
              <w:rPr>
                <w:noProof/>
                <w:webHidden/>
              </w:rPr>
            </w:r>
            <w:r>
              <w:rPr>
                <w:noProof/>
                <w:webHidden/>
              </w:rPr>
              <w:fldChar w:fldCharType="separate"/>
            </w:r>
            <w:r w:rsidR="0002043D">
              <w:rPr>
                <w:noProof/>
                <w:webHidden/>
              </w:rPr>
              <w:t>47</w:t>
            </w:r>
            <w:r>
              <w:rPr>
                <w:noProof/>
                <w:webHidden/>
              </w:rPr>
              <w:fldChar w:fldCharType="end"/>
            </w:r>
          </w:hyperlink>
        </w:p>
        <w:p w14:paraId="3749F5A9" w14:textId="2F019E7D" w:rsidR="00F5230E" w:rsidRDefault="00F5230E">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16259562" w:history="1">
            <w:r w:rsidRPr="009F688D">
              <w:rPr>
                <w:rStyle w:val="Hypertextovodkaz"/>
                <w:rFonts w:eastAsiaTheme="majorEastAsia"/>
                <w:noProof/>
              </w:rPr>
              <w:t>6.3.</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Scénář rozhovoru – kvalita života klienti</w:t>
            </w:r>
            <w:r>
              <w:rPr>
                <w:noProof/>
                <w:webHidden/>
              </w:rPr>
              <w:tab/>
            </w:r>
            <w:r>
              <w:rPr>
                <w:noProof/>
                <w:webHidden/>
              </w:rPr>
              <w:fldChar w:fldCharType="begin"/>
            </w:r>
            <w:r>
              <w:rPr>
                <w:noProof/>
                <w:webHidden/>
              </w:rPr>
              <w:instrText xml:space="preserve"> PAGEREF _Toc216259562 \h </w:instrText>
            </w:r>
            <w:r>
              <w:rPr>
                <w:noProof/>
                <w:webHidden/>
              </w:rPr>
            </w:r>
            <w:r>
              <w:rPr>
                <w:noProof/>
                <w:webHidden/>
              </w:rPr>
              <w:fldChar w:fldCharType="separate"/>
            </w:r>
            <w:r w:rsidR="0002043D">
              <w:rPr>
                <w:noProof/>
                <w:webHidden/>
              </w:rPr>
              <w:t>51</w:t>
            </w:r>
            <w:r>
              <w:rPr>
                <w:noProof/>
                <w:webHidden/>
              </w:rPr>
              <w:fldChar w:fldCharType="end"/>
            </w:r>
          </w:hyperlink>
        </w:p>
        <w:p w14:paraId="2B621C41" w14:textId="221CD1FA" w:rsidR="00F5230E" w:rsidRDefault="00F5230E">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16259563" w:history="1">
            <w:r w:rsidRPr="009F688D">
              <w:rPr>
                <w:rStyle w:val="Hypertextovodkaz"/>
                <w:rFonts w:eastAsiaTheme="majorEastAsia"/>
                <w:noProof/>
              </w:rPr>
              <w:t>6.4.</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Informace o jednotlivých posunech v několika oblastech (celcích) kvality života</w:t>
            </w:r>
            <w:r>
              <w:rPr>
                <w:noProof/>
                <w:webHidden/>
              </w:rPr>
              <w:tab/>
            </w:r>
            <w:r>
              <w:rPr>
                <w:noProof/>
                <w:webHidden/>
              </w:rPr>
              <w:fldChar w:fldCharType="begin"/>
            </w:r>
            <w:r>
              <w:rPr>
                <w:noProof/>
                <w:webHidden/>
              </w:rPr>
              <w:instrText xml:space="preserve"> PAGEREF _Toc216259563 \h </w:instrText>
            </w:r>
            <w:r>
              <w:rPr>
                <w:noProof/>
                <w:webHidden/>
              </w:rPr>
            </w:r>
            <w:r>
              <w:rPr>
                <w:noProof/>
                <w:webHidden/>
              </w:rPr>
              <w:fldChar w:fldCharType="separate"/>
            </w:r>
            <w:r w:rsidR="0002043D">
              <w:rPr>
                <w:noProof/>
                <w:webHidden/>
              </w:rPr>
              <w:t>51</w:t>
            </w:r>
            <w:r>
              <w:rPr>
                <w:noProof/>
                <w:webHidden/>
              </w:rPr>
              <w:fldChar w:fldCharType="end"/>
            </w:r>
          </w:hyperlink>
        </w:p>
        <w:p w14:paraId="6DE2A481" w14:textId="6CBF8D2D" w:rsidR="00F5230E" w:rsidRDefault="00F5230E">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16259564" w:history="1">
            <w:r w:rsidRPr="009F688D">
              <w:rPr>
                <w:rStyle w:val="Hypertextovodkaz"/>
                <w:rFonts w:eastAsiaTheme="majorEastAsia"/>
                <w:noProof/>
              </w:rPr>
              <w:t>6.5.</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Výpovědi sociálních pracovníků ke změnám u klientů</w:t>
            </w:r>
            <w:r>
              <w:rPr>
                <w:noProof/>
                <w:webHidden/>
              </w:rPr>
              <w:tab/>
            </w:r>
            <w:r>
              <w:rPr>
                <w:noProof/>
                <w:webHidden/>
              </w:rPr>
              <w:fldChar w:fldCharType="begin"/>
            </w:r>
            <w:r>
              <w:rPr>
                <w:noProof/>
                <w:webHidden/>
              </w:rPr>
              <w:instrText xml:space="preserve"> PAGEREF _Toc216259564 \h </w:instrText>
            </w:r>
            <w:r>
              <w:rPr>
                <w:noProof/>
                <w:webHidden/>
              </w:rPr>
            </w:r>
            <w:r>
              <w:rPr>
                <w:noProof/>
                <w:webHidden/>
              </w:rPr>
              <w:fldChar w:fldCharType="separate"/>
            </w:r>
            <w:r w:rsidR="0002043D">
              <w:rPr>
                <w:noProof/>
                <w:webHidden/>
              </w:rPr>
              <w:t>61</w:t>
            </w:r>
            <w:r>
              <w:rPr>
                <w:noProof/>
                <w:webHidden/>
              </w:rPr>
              <w:fldChar w:fldCharType="end"/>
            </w:r>
          </w:hyperlink>
        </w:p>
        <w:p w14:paraId="2ACDE03A" w14:textId="5C9C9506" w:rsidR="00F5230E" w:rsidRDefault="00F5230E">
          <w:pPr>
            <w:pStyle w:val="Obsah1"/>
            <w:tabs>
              <w:tab w:val="left" w:pos="720"/>
              <w:tab w:val="right" w:leader="dot" w:pos="9062"/>
            </w:tabs>
            <w:rPr>
              <w:rFonts w:eastAsiaTheme="minorEastAsia" w:cstheme="minorBidi"/>
              <w:b w:val="0"/>
              <w:bCs w:val="0"/>
              <w:caps w:val="0"/>
              <w:noProof/>
              <w:kern w:val="2"/>
              <w:sz w:val="24"/>
              <w:szCs w:val="24"/>
              <w14:ligatures w14:val="standardContextual"/>
            </w:rPr>
          </w:pPr>
          <w:hyperlink w:anchor="_Toc216259565" w:history="1">
            <w:r w:rsidRPr="009F688D">
              <w:rPr>
                <w:rStyle w:val="Hypertextovodkaz"/>
                <w:rFonts w:eastAsiaTheme="majorEastAsia"/>
                <w:noProof/>
              </w:rPr>
              <w:t>6.6.</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Hodnocení dopadů v příbězích klientů</w:t>
            </w:r>
            <w:r>
              <w:rPr>
                <w:noProof/>
                <w:webHidden/>
              </w:rPr>
              <w:tab/>
            </w:r>
            <w:r>
              <w:rPr>
                <w:noProof/>
                <w:webHidden/>
              </w:rPr>
              <w:fldChar w:fldCharType="begin"/>
            </w:r>
            <w:r>
              <w:rPr>
                <w:noProof/>
                <w:webHidden/>
              </w:rPr>
              <w:instrText xml:space="preserve"> PAGEREF _Toc216259565 \h </w:instrText>
            </w:r>
            <w:r>
              <w:rPr>
                <w:noProof/>
                <w:webHidden/>
              </w:rPr>
            </w:r>
            <w:r>
              <w:rPr>
                <w:noProof/>
                <w:webHidden/>
              </w:rPr>
              <w:fldChar w:fldCharType="separate"/>
            </w:r>
            <w:r w:rsidR="0002043D">
              <w:rPr>
                <w:noProof/>
                <w:webHidden/>
              </w:rPr>
              <w:t>63</w:t>
            </w:r>
            <w:r>
              <w:rPr>
                <w:noProof/>
                <w:webHidden/>
              </w:rPr>
              <w:fldChar w:fldCharType="end"/>
            </w:r>
          </w:hyperlink>
        </w:p>
        <w:p w14:paraId="371FD22F" w14:textId="79020602" w:rsidR="00F5230E" w:rsidRDefault="00F5230E">
          <w:pPr>
            <w:pStyle w:val="Obsah1"/>
            <w:tabs>
              <w:tab w:val="left" w:pos="480"/>
              <w:tab w:val="right" w:leader="dot" w:pos="9062"/>
            </w:tabs>
            <w:rPr>
              <w:rFonts w:eastAsiaTheme="minorEastAsia" w:cstheme="minorBidi"/>
              <w:b w:val="0"/>
              <w:bCs w:val="0"/>
              <w:caps w:val="0"/>
              <w:noProof/>
              <w:kern w:val="2"/>
              <w:sz w:val="24"/>
              <w:szCs w:val="24"/>
              <w14:ligatures w14:val="standardContextual"/>
            </w:rPr>
          </w:pPr>
          <w:hyperlink w:anchor="_Toc216259566" w:history="1">
            <w:r w:rsidRPr="009F688D">
              <w:rPr>
                <w:rStyle w:val="Hypertextovodkaz"/>
                <w:rFonts w:eastAsiaTheme="majorEastAsia"/>
                <w:noProof/>
              </w:rPr>
              <w:t>7.</w:t>
            </w:r>
            <w:r>
              <w:rPr>
                <w:rFonts w:eastAsiaTheme="minorEastAsia" w:cstheme="minorBidi"/>
                <w:b w:val="0"/>
                <w:bCs w:val="0"/>
                <w:caps w:val="0"/>
                <w:noProof/>
                <w:kern w:val="2"/>
                <w:sz w:val="24"/>
                <w:szCs w:val="24"/>
                <w14:ligatures w14:val="standardContextual"/>
              </w:rPr>
              <w:tab/>
            </w:r>
            <w:r w:rsidRPr="009F688D">
              <w:rPr>
                <w:rStyle w:val="Hypertextovodkaz"/>
                <w:rFonts w:eastAsiaTheme="majorEastAsia"/>
                <w:noProof/>
              </w:rPr>
              <w:t>Seznam grafů</w:t>
            </w:r>
            <w:r>
              <w:rPr>
                <w:noProof/>
                <w:webHidden/>
              </w:rPr>
              <w:tab/>
            </w:r>
            <w:r>
              <w:rPr>
                <w:noProof/>
                <w:webHidden/>
              </w:rPr>
              <w:fldChar w:fldCharType="begin"/>
            </w:r>
            <w:r>
              <w:rPr>
                <w:noProof/>
                <w:webHidden/>
              </w:rPr>
              <w:instrText xml:space="preserve"> PAGEREF _Toc216259566 \h </w:instrText>
            </w:r>
            <w:r>
              <w:rPr>
                <w:noProof/>
                <w:webHidden/>
              </w:rPr>
            </w:r>
            <w:r>
              <w:rPr>
                <w:noProof/>
                <w:webHidden/>
              </w:rPr>
              <w:fldChar w:fldCharType="separate"/>
            </w:r>
            <w:r w:rsidR="0002043D">
              <w:rPr>
                <w:noProof/>
                <w:webHidden/>
              </w:rPr>
              <w:t>67</w:t>
            </w:r>
            <w:r>
              <w:rPr>
                <w:noProof/>
                <w:webHidden/>
              </w:rPr>
              <w:fldChar w:fldCharType="end"/>
            </w:r>
          </w:hyperlink>
        </w:p>
        <w:p w14:paraId="691E1D2B" w14:textId="5ACF28FE" w:rsidR="006547FA" w:rsidRDefault="00F5230E">
          <w:r>
            <w:rPr>
              <w:rFonts w:asciiTheme="minorHAnsi" w:eastAsiaTheme="minorHAnsi" w:hAnsiTheme="minorHAnsi" w:cstheme="minorBidi"/>
              <w:b/>
              <w:bCs/>
              <w:kern w:val="2"/>
              <w:sz w:val="22"/>
              <w:szCs w:val="22"/>
              <w:u w:val="single"/>
              <w:lang w:eastAsia="en-US"/>
              <w14:ligatures w14:val="standardContextual"/>
            </w:rPr>
            <w:fldChar w:fldCharType="end"/>
          </w:r>
        </w:p>
      </w:sdtContent>
    </w:sdt>
    <w:p w14:paraId="0C96DA67" w14:textId="1245629C" w:rsidR="00467806" w:rsidRDefault="00467806">
      <w:pPr>
        <w:spacing w:line="259" w:lineRule="auto"/>
      </w:pPr>
      <w:r>
        <w:br w:type="page"/>
      </w:r>
    </w:p>
    <w:p w14:paraId="6FFD62BF" w14:textId="77777777" w:rsidR="00467806" w:rsidRPr="0033774C" w:rsidRDefault="00467806">
      <w:pPr>
        <w:rPr>
          <w:b/>
          <w:bCs/>
          <w:sz w:val="28"/>
          <w:szCs w:val="28"/>
        </w:rPr>
      </w:pPr>
      <w:r w:rsidRPr="0033774C">
        <w:rPr>
          <w:b/>
          <w:bCs/>
          <w:sz w:val="28"/>
          <w:szCs w:val="28"/>
        </w:rPr>
        <w:lastRenderedPageBreak/>
        <w:t>SEZNAM ZKRATEK</w:t>
      </w:r>
    </w:p>
    <w:p w14:paraId="3A8E074A" w14:textId="77777777" w:rsidR="008A4B58" w:rsidRDefault="008A4B58" w:rsidP="0033774C">
      <w:pPr>
        <w:spacing w:line="259" w:lineRule="auto"/>
      </w:pPr>
    </w:p>
    <w:p w14:paraId="499032BB" w14:textId="35D8003D" w:rsidR="0033774C" w:rsidRDefault="0033774C" w:rsidP="00290CBA">
      <w:r>
        <w:t>CAWI</w:t>
      </w:r>
      <w:r>
        <w:tab/>
      </w:r>
      <w:r>
        <w:tab/>
      </w:r>
      <w:r>
        <w:tab/>
      </w:r>
      <w:r>
        <w:tab/>
      </w:r>
      <w:r>
        <w:tab/>
      </w:r>
      <w:r>
        <w:tab/>
        <w:t>Online dotazníkové šetření</w:t>
      </w:r>
    </w:p>
    <w:p w14:paraId="3F06E3A3" w14:textId="77777777" w:rsidR="0033774C" w:rsidRDefault="0033774C" w:rsidP="00290CBA">
      <w:r>
        <w:t>CS</w:t>
      </w:r>
      <w:r>
        <w:tab/>
      </w:r>
      <w:r>
        <w:tab/>
      </w:r>
      <w:r>
        <w:tab/>
      </w:r>
      <w:r>
        <w:tab/>
      </w:r>
      <w:r>
        <w:tab/>
      </w:r>
      <w:r>
        <w:tab/>
        <w:t>Cílová skupina</w:t>
      </w:r>
    </w:p>
    <w:p w14:paraId="71E8904E" w14:textId="77777777" w:rsidR="0033774C" w:rsidRDefault="0033774C" w:rsidP="00290CBA">
      <w:r>
        <w:t>ČR</w:t>
      </w:r>
      <w:r>
        <w:tab/>
      </w:r>
      <w:r>
        <w:tab/>
      </w:r>
      <w:r>
        <w:tab/>
      </w:r>
      <w:r>
        <w:tab/>
      </w:r>
      <w:r>
        <w:tab/>
      </w:r>
      <w:r>
        <w:tab/>
        <w:t>Česká republika</w:t>
      </w:r>
    </w:p>
    <w:p w14:paraId="4E25FD69" w14:textId="77777777" w:rsidR="0033774C" w:rsidRDefault="0033774C" w:rsidP="00290CBA">
      <w:r>
        <w:t>DPS</w:t>
      </w:r>
      <w:r>
        <w:tab/>
      </w:r>
      <w:r>
        <w:tab/>
      </w:r>
      <w:r>
        <w:tab/>
      </w:r>
      <w:r>
        <w:tab/>
      </w:r>
      <w:r>
        <w:tab/>
      </w:r>
      <w:r>
        <w:tab/>
        <w:t>Domov s pečovatelskou službou</w:t>
      </w:r>
    </w:p>
    <w:p w14:paraId="7A71C4DF" w14:textId="77777777" w:rsidR="0033774C" w:rsidRDefault="0033774C" w:rsidP="00290CBA">
      <w:r>
        <w:t>EO</w:t>
      </w:r>
      <w:r>
        <w:tab/>
      </w:r>
      <w:r>
        <w:tab/>
      </w:r>
      <w:r>
        <w:tab/>
      </w:r>
      <w:r>
        <w:tab/>
      </w:r>
      <w:r>
        <w:tab/>
      </w:r>
      <w:r>
        <w:tab/>
        <w:t>Evaluační otázka</w:t>
      </w:r>
    </w:p>
    <w:p w14:paraId="3B237F41" w14:textId="77777777" w:rsidR="0033774C" w:rsidRDefault="0033774C" w:rsidP="00290CBA">
      <w:r>
        <w:t>FG</w:t>
      </w:r>
      <w:r>
        <w:tab/>
      </w:r>
      <w:r>
        <w:tab/>
      </w:r>
      <w:r>
        <w:tab/>
      </w:r>
      <w:r>
        <w:tab/>
      </w:r>
      <w:r>
        <w:tab/>
      </w:r>
      <w:r>
        <w:tab/>
        <w:t>Fokusní skupina</w:t>
      </w:r>
    </w:p>
    <w:p w14:paraId="63C0F8FA" w14:textId="68477E9F" w:rsidR="00AD7518" w:rsidRDefault="00AD7518" w:rsidP="00290CBA">
      <w:r>
        <w:t>H-F</w:t>
      </w:r>
      <w:r w:rsidR="00497EAB">
        <w:t xml:space="preserve"> (HF)</w:t>
      </w:r>
      <w:r>
        <w:tab/>
      </w:r>
      <w:r>
        <w:tab/>
      </w:r>
      <w:r>
        <w:tab/>
      </w:r>
      <w:r>
        <w:tab/>
      </w:r>
      <w:r>
        <w:tab/>
        <w:t>Housing First</w:t>
      </w:r>
    </w:p>
    <w:p w14:paraId="74B28B12" w14:textId="77777777" w:rsidR="00AD7518" w:rsidRDefault="00AD7518" w:rsidP="00290CBA">
      <w:r>
        <w:t>HMP</w:t>
      </w:r>
      <w:r>
        <w:tab/>
      </w:r>
      <w:r>
        <w:tab/>
      </w:r>
      <w:r>
        <w:tab/>
      </w:r>
      <w:r>
        <w:tab/>
      </w:r>
      <w:r>
        <w:tab/>
      </w:r>
      <w:r>
        <w:tab/>
        <w:t>Hlavní město Praha</w:t>
      </w:r>
    </w:p>
    <w:p w14:paraId="63A8E6FB" w14:textId="77777777" w:rsidR="00AD7518" w:rsidRDefault="00AD7518" w:rsidP="00290CBA">
      <w:r>
        <w:t>IPS</w:t>
      </w:r>
      <w:r>
        <w:tab/>
      </w:r>
      <w:r>
        <w:tab/>
      </w:r>
      <w:r>
        <w:tab/>
      </w:r>
      <w:r>
        <w:tab/>
      </w:r>
      <w:r>
        <w:tab/>
      </w:r>
      <w:r>
        <w:tab/>
      </w:r>
      <w:r w:rsidRPr="00C73407">
        <w:t>Informační a poradenská střediska Úřadu prác</w:t>
      </w:r>
      <w:r>
        <w:t>e</w:t>
      </w:r>
    </w:p>
    <w:p w14:paraId="5FF80C6A" w14:textId="77777777" w:rsidR="00AD7518" w:rsidRDefault="00AD7518" w:rsidP="00290CBA">
      <w:r>
        <w:t>KA</w:t>
      </w:r>
      <w:r>
        <w:tab/>
      </w:r>
      <w:r>
        <w:tab/>
      </w:r>
      <w:r>
        <w:tab/>
      </w:r>
      <w:r>
        <w:tab/>
      </w:r>
      <w:r>
        <w:tab/>
      </w:r>
      <w:r>
        <w:tab/>
        <w:t>Klíčová aktivita</w:t>
      </w:r>
    </w:p>
    <w:p w14:paraId="3D2071C1" w14:textId="77777777" w:rsidR="00AD7518" w:rsidRDefault="00AD7518" w:rsidP="00290CBA">
      <w:r>
        <w:t>KMB</w:t>
      </w:r>
      <w:r>
        <w:tab/>
      </w:r>
      <w:r>
        <w:tab/>
      </w:r>
      <w:r>
        <w:tab/>
      </w:r>
      <w:r>
        <w:tab/>
      </w:r>
      <w:r>
        <w:tab/>
      </w:r>
      <w:r>
        <w:tab/>
        <w:t xml:space="preserve">Kontaktní místo pro bydlení </w:t>
      </w:r>
    </w:p>
    <w:p w14:paraId="6AEFDB9F" w14:textId="3B630222" w:rsidR="00AD7518" w:rsidRDefault="00AD7518" w:rsidP="00290CBA">
      <w:r>
        <w:t>MČ</w:t>
      </w:r>
      <w:r>
        <w:tab/>
      </w:r>
      <w:r>
        <w:tab/>
      </w:r>
      <w:r>
        <w:tab/>
      </w:r>
      <w:r>
        <w:tab/>
      </w:r>
      <w:r>
        <w:tab/>
      </w:r>
      <w:r>
        <w:tab/>
        <w:t>Městská část</w:t>
      </w:r>
    </w:p>
    <w:p w14:paraId="704AD058" w14:textId="00F5A60C" w:rsidR="00AD7518" w:rsidRDefault="00AD7518" w:rsidP="00290CBA">
      <w:r>
        <w:t>MHMP</w:t>
      </w:r>
      <w:r>
        <w:tab/>
      </w:r>
      <w:r>
        <w:tab/>
      </w:r>
      <w:r>
        <w:tab/>
      </w:r>
      <w:r>
        <w:tab/>
      </w:r>
      <w:r>
        <w:tab/>
        <w:t>Magistrát hl. m. Prahy</w:t>
      </w:r>
    </w:p>
    <w:p w14:paraId="1387E3CE" w14:textId="77777777" w:rsidR="00AD7518" w:rsidRDefault="00AD7518" w:rsidP="00290CBA">
      <w:r>
        <w:t>MNA</w:t>
      </w:r>
      <w:r>
        <w:tab/>
      </w:r>
      <w:r>
        <w:tab/>
      </w:r>
      <w:r>
        <w:tab/>
      </w:r>
      <w:r>
        <w:tab/>
      </w:r>
      <w:r>
        <w:tab/>
      </w:r>
      <w:r>
        <w:tab/>
        <w:t>Městská nájemní agentura</w:t>
      </w:r>
    </w:p>
    <w:p w14:paraId="6CD34E3C" w14:textId="77777777" w:rsidR="00AD7518" w:rsidRDefault="00AD7518" w:rsidP="00290CBA">
      <w:r>
        <w:t>NNO</w:t>
      </w:r>
      <w:r>
        <w:tab/>
      </w:r>
      <w:r>
        <w:tab/>
      </w:r>
      <w:r>
        <w:tab/>
      </w:r>
      <w:r>
        <w:tab/>
      </w:r>
      <w:r>
        <w:tab/>
      </w:r>
      <w:r>
        <w:tab/>
        <w:t>Nestátní neziskové organizace</w:t>
      </w:r>
    </w:p>
    <w:p w14:paraId="63D3CCC7" w14:textId="77777777" w:rsidR="00AD7518" w:rsidRDefault="00AD7518" w:rsidP="00290CBA">
      <w:r>
        <w:t>OPZ+</w:t>
      </w:r>
      <w:r>
        <w:tab/>
      </w:r>
      <w:r>
        <w:tab/>
      </w:r>
      <w:r>
        <w:tab/>
      </w:r>
      <w:r>
        <w:tab/>
      </w:r>
      <w:r>
        <w:tab/>
      </w:r>
      <w:r>
        <w:tab/>
        <w:t>Operační program Zaměstnanost Plus</w:t>
      </w:r>
    </w:p>
    <w:p w14:paraId="3EFCFEFE" w14:textId="77777777" w:rsidR="00AD7518" w:rsidRDefault="00AD7518" w:rsidP="00290CBA">
      <w:r>
        <w:t>SPSS</w:t>
      </w:r>
      <w:r>
        <w:tab/>
      </w:r>
      <w:r>
        <w:tab/>
      </w:r>
      <w:r>
        <w:tab/>
      </w:r>
      <w:r>
        <w:tab/>
      </w:r>
      <w:r>
        <w:tab/>
      </w:r>
      <w:r>
        <w:tab/>
        <w:t>Statistický software pro zpracování dat</w:t>
      </w:r>
    </w:p>
    <w:p w14:paraId="04764DB8" w14:textId="6A5D65ED" w:rsidR="0033774C" w:rsidRDefault="00AD7518" w:rsidP="00290CBA">
      <w:r>
        <w:t>ÚP</w:t>
      </w:r>
      <w:r>
        <w:tab/>
      </w:r>
      <w:r>
        <w:tab/>
      </w:r>
      <w:r>
        <w:tab/>
      </w:r>
      <w:r>
        <w:tab/>
      </w:r>
      <w:r>
        <w:tab/>
      </w:r>
      <w:r>
        <w:tab/>
        <w:t>Úřad práce</w:t>
      </w:r>
    </w:p>
    <w:p w14:paraId="7419FD4D" w14:textId="77777777" w:rsidR="00240AB7" w:rsidRDefault="00240AB7" w:rsidP="00290CBA">
      <w:r>
        <w:t>ÚV</w:t>
      </w:r>
      <w:r>
        <w:tab/>
      </w:r>
      <w:r>
        <w:tab/>
      </w:r>
      <w:r>
        <w:tab/>
      </w:r>
      <w:r>
        <w:tab/>
      </w:r>
      <w:r>
        <w:tab/>
      </w:r>
      <w:r>
        <w:tab/>
        <w:t>Úvazek</w:t>
      </w:r>
    </w:p>
    <w:p w14:paraId="5AB4D2D6" w14:textId="77777777" w:rsidR="0055650E" w:rsidRDefault="00467806" w:rsidP="00290CBA">
      <w:pPr>
        <w:sectPr w:rsidR="0055650E" w:rsidSect="009D14F4">
          <w:footerReference w:type="default" r:id="rId16"/>
          <w:footerReference w:type="first" r:id="rId17"/>
          <w:pgSz w:w="11906" w:h="16838"/>
          <w:pgMar w:top="1417" w:right="1417" w:bottom="1417" w:left="1417" w:header="708" w:footer="708" w:gutter="0"/>
          <w:pgNumType w:start="0"/>
          <w:cols w:space="708"/>
          <w:titlePg/>
          <w:docGrid w:linePitch="360"/>
        </w:sectPr>
      </w:pPr>
      <w:r>
        <w:br w:type="page"/>
      </w:r>
    </w:p>
    <w:p w14:paraId="3426B567" w14:textId="77777777" w:rsidR="001A208F" w:rsidRDefault="001A208F" w:rsidP="001A208F">
      <w:pPr>
        <w:pStyle w:val="Nadpis1"/>
      </w:pPr>
      <w:bookmarkStart w:id="0" w:name="_Toc212475615"/>
      <w:bookmarkStart w:id="1" w:name="_Toc216259534"/>
      <w:r>
        <w:lastRenderedPageBreak/>
        <w:t>Manažerské shrnutí v českém jazyce</w:t>
      </w:r>
      <w:bookmarkEnd w:id="0"/>
      <w:bookmarkEnd w:id="1"/>
      <w:r>
        <w:t xml:space="preserve"> </w:t>
      </w:r>
    </w:p>
    <w:p w14:paraId="708DB34D" w14:textId="6C137DC5" w:rsidR="00D66E8E" w:rsidRDefault="00A423CB" w:rsidP="00B542B9">
      <w:r w:rsidRPr="00A423CB">
        <w:rPr>
          <w:rFonts w:eastAsiaTheme="minorHAnsi" w:cstheme="minorBidi"/>
          <w:kern w:val="2"/>
          <w:szCs w:val="22"/>
          <w:lang w:eastAsia="en-US"/>
          <w14:ligatures w14:val="standardContextual"/>
        </w:rPr>
        <w:t xml:space="preserve">Evaluační zpráva shrnuje zjištění z evaluace projektu </w:t>
      </w:r>
      <w:r w:rsidR="007A17C4" w:rsidRPr="006B3EB7">
        <w:rPr>
          <w:b/>
          <w:bCs/>
        </w:rPr>
        <w:t>MHMP –</w:t>
      </w:r>
      <w:r w:rsidR="005D0F4F">
        <w:rPr>
          <w:b/>
          <w:bCs/>
        </w:rPr>
        <w:t xml:space="preserve"> </w:t>
      </w:r>
      <w:r w:rsidR="007A17C4" w:rsidRPr="006B3EB7">
        <w:rPr>
          <w:b/>
          <w:bCs/>
        </w:rPr>
        <w:t>zabydlování a</w:t>
      </w:r>
      <w:r w:rsidR="007A17C4">
        <w:rPr>
          <w:b/>
          <w:bCs/>
        </w:rPr>
        <w:t> </w:t>
      </w:r>
      <w:r w:rsidR="007A17C4" w:rsidRPr="006B3EB7">
        <w:rPr>
          <w:b/>
          <w:bCs/>
        </w:rPr>
        <w:t>podpora v</w:t>
      </w:r>
      <w:r w:rsidR="003D4817">
        <w:rPr>
          <w:b/>
          <w:bCs/>
        </w:rPr>
        <w:t> </w:t>
      </w:r>
      <w:r w:rsidR="007A17C4" w:rsidRPr="006B3EB7">
        <w:rPr>
          <w:b/>
          <w:bCs/>
        </w:rPr>
        <w:t>bydlení domácností a kontaktní místa pro bydlení</w:t>
      </w:r>
      <w:r w:rsidR="007A17C4" w:rsidRPr="0041678D">
        <w:t xml:space="preserve"> (</w:t>
      </w:r>
      <w:r w:rsidR="007A17C4">
        <w:t>reg</w:t>
      </w:r>
      <w:r w:rsidR="00834929">
        <w:t xml:space="preserve">istrační </w:t>
      </w:r>
      <w:r w:rsidR="007A17C4">
        <w:t>č</w:t>
      </w:r>
      <w:r w:rsidR="00834929">
        <w:t>íslo</w:t>
      </w:r>
      <w:r w:rsidR="007A17C4">
        <w:t>:</w:t>
      </w:r>
      <w:r w:rsidR="00834929">
        <w:t xml:space="preserve"> </w:t>
      </w:r>
      <w:r w:rsidR="007A17C4" w:rsidRPr="0041678D">
        <w:t>CZ.03.02.01/00/22_007/000040</w:t>
      </w:r>
      <w:r w:rsidR="007A17C4">
        <w:t xml:space="preserve">). </w:t>
      </w:r>
      <w:r w:rsidR="00E73BA1">
        <w:t>Přináší výsledky hodnocení první klíčové aktivity – p</w:t>
      </w:r>
      <w:r w:rsidR="007A17C4" w:rsidRPr="004A5FB8">
        <w:t>odpor</w:t>
      </w:r>
      <w:r w:rsidR="00E73BA1">
        <w:t>y</w:t>
      </w:r>
      <w:r w:rsidR="007A17C4" w:rsidRPr="004A5FB8">
        <w:t xml:space="preserve"> zabydlování a podpory v</w:t>
      </w:r>
      <w:r w:rsidR="00AC50A6">
        <w:t> </w:t>
      </w:r>
      <w:r w:rsidR="007A17C4" w:rsidRPr="004A5FB8">
        <w:t>bydlení</w:t>
      </w:r>
      <w:r w:rsidR="00AC50A6">
        <w:t xml:space="preserve">. </w:t>
      </w:r>
      <w:r w:rsidR="007A17C4" w:rsidRPr="00B23455">
        <w:t xml:space="preserve">Projekt byl zahájen 1. 7. 2023 </w:t>
      </w:r>
      <w:r w:rsidR="00AC50A6">
        <w:t xml:space="preserve">a končí </w:t>
      </w:r>
      <w:r w:rsidR="007A17C4" w:rsidRPr="00B23455">
        <w:t xml:space="preserve">31. 12. 2025. </w:t>
      </w:r>
      <w:r w:rsidR="005157D2">
        <w:t>Partner</w:t>
      </w:r>
      <w:r w:rsidR="004862C5">
        <w:t xml:space="preserve">em je nezisková organizace </w:t>
      </w:r>
      <w:r w:rsidR="007A17C4" w:rsidRPr="004862C5">
        <w:t>Cestou necestou, z. ú.</w:t>
      </w:r>
      <w:r w:rsidR="00F62F40" w:rsidRPr="004862C5">
        <w:t xml:space="preserve">, která </w:t>
      </w:r>
      <w:r w:rsidR="007A17C4" w:rsidRPr="004862C5">
        <w:t>poskyt</w:t>
      </w:r>
      <w:r w:rsidR="00F62F40" w:rsidRPr="004862C5">
        <w:t xml:space="preserve">uje </w:t>
      </w:r>
      <w:r w:rsidR="007A17C4" w:rsidRPr="004862C5">
        <w:t>odborné služby ohroženým dětem a jejich rodinám</w:t>
      </w:r>
      <w:r w:rsidR="0053669C">
        <w:t xml:space="preserve">. Má </w:t>
      </w:r>
      <w:r w:rsidR="007A17C4" w:rsidRPr="004862C5">
        <w:t xml:space="preserve">registrovanou </w:t>
      </w:r>
      <w:r w:rsidR="004862C5" w:rsidRPr="004862C5">
        <w:t>s</w:t>
      </w:r>
      <w:r w:rsidR="007A17C4" w:rsidRPr="004862C5">
        <w:t>ociálně aktivizační službu pro rodinu s</w:t>
      </w:r>
      <w:r w:rsidR="004862C5" w:rsidRPr="004862C5">
        <w:t> </w:t>
      </w:r>
      <w:r w:rsidR="007A17C4" w:rsidRPr="004862C5">
        <w:t>dětmi</w:t>
      </w:r>
      <w:r w:rsidR="004862C5" w:rsidRPr="004862C5">
        <w:t xml:space="preserve">. </w:t>
      </w:r>
      <w:r w:rsidR="007A17C4" w:rsidRPr="00C96F93">
        <w:t xml:space="preserve">Cílovou skupinou projektu jsou </w:t>
      </w:r>
      <w:r w:rsidR="009D1A00" w:rsidRPr="00C96F93">
        <w:t>o</w:t>
      </w:r>
      <w:r w:rsidR="007A17C4" w:rsidRPr="00C96F93">
        <w:t xml:space="preserve">soby bez přístřeší nebo žijící v nejistém nebo nevyhovujícím bydlení. </w:t>
      </w:r>
      <w:r w:rsidR="002F6850" w:rsidRPr="00C96F93">
        <w:t xml:space="preserve">Aktivita měla přispět </w:t>
      </w:r>
      <w:r w:rsidR="007A17C4" w:rsidRPr="00C96F93">
        <w:t>k</w:t>
      </w:r>
      <w:r w:rsidR="003D4817">
        <w:t> </w:t>
      </w:r>
      <w:r w:rsidR="007A17C4" w:rsidRPr="00C96F93">
        <w:t>vytvoření komplexního, funkčního a propojeného systému podpory rodinám s dětmi, které se nacházejí v bytové nouzi</w:t>
      </w:r>
      <w:r w:rsidR="002F6850" w:rsidRPr="00C96F93">
        <w:t xml:space="preserve"> a poskytnout </w:t>
      </w:r>
      <w:r w:rsidR="007A17C4" w:rsidRPr="00C96F93">
        <w:t>podpor</w:t>
      </w:r>
      <w:r w:rsidR="002F6850" w:rsidRPr="00C96F93">
        <w:t>u</w:t>
      </w:r>
      <w:r w:rsidR="007A17C4" w:rsidRPr="00C96F93">
        <w:t xml:space="preserve"> 20 rodinám s</w:t>
      </w:r>
      <w:r w:rsidR="00C96F93">
        <w:t> </w:t>
      </w:r>
      <w:r w:rsidR="007A17C4" w:rsidRPr="00C96F93">
        <w:t>dětmi</w:t>
      </w:r>
      <w:r w:rsidR="00C96F93">
        <w:t xml:space="preserve"> při zabydlení</w:t>
      </w:r>
      <w:r w:rsidR="0053669C" w:rsidRPr="00C96F93">
        <w:t>.</w:t>
      </w:r>
      <w:r w:rsidR="00C96F93">
        <w:t xml:space="preserve"> </w:t>
      </w:r>
    </w:p>
    <w:p w14:paraId="02F64F24" w14:textId="7E69E081" w:rsidR="009C1753" w:rsidRPr="009C1753" w:rsidRDefault="009C1753" w:rsidP="008361DF">
      <w:pPr>
        <w:rPr>
          <w:rFonts w:eastAsiaTheme="minorHAnsi"/>
          <w:lang w:eastAsia="en-US"/>
        </w:rPr>
      </w:pPr>
      <w:r w:rsidRPr="009C1753">
        <w:rPr>
          <w:rFonts w:eastAsiaTheme="minorHAnsi"/>
          <w:lang w:eastAsia="en-US"/>
        </w:rPr>
        <w:t xml:space="preserve">Projekt prokázal, že přístup Housing First je v pražském prostředí účinný, přenositelný a může sloužit jako model systémového řešení bytové nouze. Zásadním poznatkem je, že úspěch nezajišťuje samotné poskytnutí bytu, ale </w:t>
      </w:r>
      <w:r w:rsidRPr="009C1753">
        <w:rPr>
          <w:rFonts w:eastAsiaTheme="minorHAnsi"/>
          <w:b/>
          <w:bCs/>
          <w:lang w:eastAsia="en-US"/>
        </w:rPr>
        <w:t>dlouhodobá, důvěryhodná a individuálně přizpůsobená podpora</w:t>
      </w:r>
      <w:r w:rsidRPr="009C1753">
        <w:rPr>
          <w:rFonts w:eastAsiaTheme="minorHAnsi"/>
          <w:lang w:eastAsia="en-US"/>
        </w:rPr>
        <w:t>, která klientům umožňuje zvládat nové nároky spojené s bydlením a</w:t>
      </w:r>
      <w:r w:rsidR="008361DF">
        <w:rPr>
          <w:rFonts w:eastAsiaTheme="minorHAnsi"/>
          <w:lang w:eastAsia="en-US"/>
        </w:rPr>
        <w:t> </w:t>
      </w:r>
      <w:r w:rsidRPr="009C1753">
        <w:rPr>
          <w:rFonts w:eastAsiaTheme="minorHAnsi"/>
          <w:lang w:eastAsia="en-US"/>
        </w:rPr>
        <w:t>rozvíjet jejich kompetence.</w:t>
      </w:r>
    </w:p>
    <w:p w14:paraId="3E46C051" w14:textId="0FE78DE1" w:rsidR="009C1753" w:rsidRPr="009C1753" w:rsidRDefault="009C1753" w:rsidP="008361DF">
      <w:pPr>
        <w:rPr>
          <w:rFonts w:eastAsiaTheme="minorHAnsi"/>
          <w:lang w:eastAsia="en-US"/>
        </w:rPr>
      </w:pPr>
      <w:r w:rsidRPr="009C1753">
        <w:rPr>
          <w:rFonts w:eastAsiaTheme="minorHAnsi"/>
          <w:lang w:eastAsia="en-US"/>
        </w:rPr>
        <w:t xml:space="preserve">Partnerství </w:t>
      </w:r>
      <w:r w:rsidRPr="009C1753">
        <w:rPr>
          <w:rFonts w:eastAsiaTheme="minorHAnsi"/>
          <w:b/>
          <w:bCs/>
          <w:lang w:eastAsia="en-US"/>
        </w:rPr>
        <w:t>Odboru bytového fondu MHMP</w:t>
      </w:r>
      <w:r w:rsidRPr="009C1753">
        <w:rPr>
          <w:rFonts w:eastAsiaTheme="minorHAnsi"/>
          <w:lang w:eastAsia="en-US"/>
        </w:rPr>
        <w:t xml:space="preserve"> a </w:t>
      </w:r>
      <w:r w:rsidRPr="009C1753">
        <w:rPr>
          <w:rFonts w:eastAsiaTheme="minorHAnsi"/>
          <w:b/>
          <w:bCs/>
          <w:lang w:eastAsia="en-US"/>
        </w:rPr>
        <w:t>organizace Cestou necestou, z. ú.</w:t>
      </w:r>
      <w:r w:rsidRPr="009C1753">
        <w:rPr>
          <w:rFonts w:eastAsiaTheme="minorHAnsi"/>
          <w:lang w:eastAsia="en-US"/>
        </w:rPr>
        <w:t xml:space="preserve"> propojilo správu bytového fondu s odbornou sociální prací. Výsledkem bylo </w:t>
      </w:r>
      <w:r w:rsidRPr="009C1753">
        <w:rPr>
          <w:rFonts w:eastAsiaTheme="minorHAnsi"/>
          <w:b/>
          <w:bCs/>
          <w:lang w:eastAsia="en-US"/>
        </w:rPr>
        <w:t>zabydlení 23 domácností s</w:t>
      </w:r>
      <w:r w:rsidR="008361DF">
        <w:rPr>
          <w:rFonts w:eastAsiaTheme="minorHAnsi"/>
          <w:b/>
          <w:bCs/>
          <w:lang w:eastAsia="en-US"/>
        </w:rPr>
        <w:t> </w:t>
      </w:r>
      <w:r w:rsidRPr="009C1753">
        <w:rPr>
          <w:rFonts w:eastAsiaTheme="minorHAnsi"/>
          <w:b/>
          <w:bCs/>
          <w:lang w:eastAsia="en-US"/>
        </w:rPr>
        <w:t>dětmi</w:t>
      </w:r>
      <w:r w:rsidRPr="009C1753">
        <w:rPr>
          <w:rFonts w:eastAsiaTheme="minorHAnsi"/>
          <w:lang w:eastAsia="en-US"/>
        </w:rPr>
        <w:t xml:space="preserve">, tedy více, než projekt plánoval. Všechny rodiny měly uzavřeny smlouvy o poskytování služby a vytvořené individuální plány podpory. </w:t>
      </w:r>
      <w:r w:rsidRPr="009C1753">
        <w:rPr>
          <w:rFonts w:eastAsiaTheme="minorHAnsi"/>
          <w:b/>
          <w:bCs/>
          <w:lang w:eastAsia="en-US"/>
        </w:rPr>
        <w:t>Většina rodin si bydlení udržela</w:t>
      </w:r>
      <w:r w:rsidRPr="009C1753">
        <w:rPr>
          <w:rFonts w:eastAsiaTheme="minorHAnsi"/>
          <w:lang w:eastAsia="en-US"/>
        </w:rPr>
        <w:t>, pouze v</w:t>
      </w:r>
      <w:r w:rsidR="008361DF">
        <w:rPr>
          <w:rFonts w:eastAsiaTheme="minorHAnsi"/>
          <w:lang w:eastAsia="en-US"/>
        </w:rPr>
        <w:t> </w:t>
      </w:r>
      <w:r w:rsidRPr="009C1753">
        <w:rPr>
          <w:rFonts w:eastAsiaTheme="minorHAnsi"/>
          <w:lang w:eastAsia="en-US"/>
        </w:rPr>
        <w:t>jediném případě došlo ke ztrátě bytu z osobních důvodů klientky.</w:t>
      </w:r>
    </w:p>
    <w:p w14:paraId="3B4CABA9" w14:textId="7888F1EC" w:rsidR="009C1753" w:rsidRPr="009C1753" w:rsidRDefault="009C1753" w:rsidP="008361DF">
      <w:pPr>
        <w:rPr>
          <w:rFonts w:eastAsiaTheme="minorHAnsi"/>
          <w:lang w:eastAsia="en-US"/>
        </w:rPr>
      </w:pPr>
      <w:r w:rsidRPr="009C1753">
        <w:rPr>
          <w:rFonts w:eastAsiaTheme="minorHAnsi"/>
          <w:lang w:eastAsia="en-US"/>
        </w:rPr>
        <w:t xml:space="preserve">Komplexní tým Cestou necestou </w:t>
      </w:r>
      <w:r w:rsidR="004877ED">
        <w:rPr>
          <w:rFonts w:eastAsiaTheme="minorHAnsi"/>
          <w:lang w:eastAsia="en-US"/>
        </w:rPr>
        <w:t>–</w:t>
      </w:r>
      <w:r w:rsidRPr="009C1753">
        <w:rPr>
          <w:rFonts w:eastAsiaTheme="minorHAnsi"/>
          <w:lang w:eastAsia="en-US"/>
        </w:rPr>
        <w:t xml:space="preserve"> zahrnující sociální pracovníky, </w:t>
      </w:r>
      <w:r w:rsidR="004877ED">
        <w:rPr>
          <w:rFonts w:eastAsiaTheme="minorHAnsi"/>
          <w:lang w:eastAsia="en-US"/>
        </w:rPr>
        <w:t>socio</w:t>
      </w:r>
      <w:r w:rsidRPr="009C1753">
        <w:rPr>
          <w:rFonts w:eastAsiaTheme="minorHAnsi"/>
          <w:lang w:eastAsia="en-US"/>
        </w:rPr>
        <w:t>terapeuta a technického správce</w:t>
      </w:r>
      <w:r w:rsidR="004877ED">
        <w:rPr>
          <w:rFonts w:eastAsiaTheme="minorHAnsi"/>
          <w:lang w:eastAsia="en-US"/>
        </w:rPr>
        <w:t xml:space="preserve"> – </w:t>
      </w:r>
      <w:r w:rsidRPr="009C1753">
        <w:rPr>
          <w:rFonts w:eastAsiaTheme="minorHAnsi"/>
          <w:lang w:eastAsia="en-US"/>
        </w:rPr>
        <w:t xml:space="preserve">zajišťoval </w:t>
      </w:r>
      <w:r w:rsidRPr="009C1753">
        <w:rPr>
          <w:rFonts w:eastAsiaTheme="minorHAnsi"/>
          <w:b/>
          <w:bCs/>
          <w:lang w:eastAsia="en-US"/>
        </w:rPr>
        <w:t>praktickou, psychologickou i technickou pomoc</w:t>
      </w:r>
      <w:r w:rsidRPr="009C1753">
        <w:rPr>
          <w:rFonts w:eastAsiaTheme="minorHAnsi"/>
          <w:lang w:eastAsia="en-US"/>
        </w:rPr>
        <w:t>. Tento model se ukázal jako klíčový pro prevenci ztráty bydlení, posílení rodičovských kompetencí a rozvoj samostatnosti domácností. Práce s klienty byla postavena na důvěře, partnerském vztahu a</w:t>
      </w:r>
      <w:r w:rsidR="008361DF">
        <w:rPr>
          <w:rFonts w:eastAsiaTheme="minorHAnsi"/>
          <w:lang w:eastAsia="en-US"/>
        </w:rPr>
        <w:t> </w:t>
      </w:r>
      <w:r w:rsidRPr="009C1753">
        <w:rPr>
          <w:rFonts w:eastAsiaTheme="minorHAnsi"/>
          <w:lang w:eastAsia="en-US"/>
        </w:rPr>
        <w:t>respektu, což umožnilo otevřenou komunikaci a dlouhodobou stabilizaci.</w:t>
      </w:r>
    </w:p>
    <w:p w14:paraId="5F5B9F41" w14:textId="1D0C299C" w:rsidR="009C1753" w:rsidRPr="009C1753" w:rsidRDefault="009C1753" w:rsidP="008361DF">
      <w:pPr>
        <w:rPr>
          <w:rFonts w:eastAsiaTheme="minorHAnsi"/>
          <w:lang w:eastAsia="en-US"/>
        </w:rPr>
      </w:pPr>
      <w:r w:rsidRPr="009C1753">
        <w:rPr>
          <w:rFonts w:eastAsiaTheme="minorHAnsi"/>
          <w:lang w:eastAsia="en-US"/>
        </w:rPr>
        <w:t xml:space="preserve">Analýza dopadů potvrzuje </w:t>
      </w:r>
      <w:r w:rsidRPr="009C1753">
        <w:rPr>
          <w:rFonts w:eastAsiaTheme="minorHAnsi"/>
          <w:b/>
          <w:bCs/>
          <w:lang w:eastAsia="en-US"/>
        </w:rPr>
        <w:t>výrazné zlepšení kvality života zabydlených rodin</w:t>
      </w:r>
      <w:r w:rsidRPr="009C1753">
        <w:rPr>
          <w:rFonts w:eastAsiaTheme="minorHAnsi"/>
          <w:lang w:eastAsia="en-US"/>
        </w:rPr>
        <w:t xml:space="preserve"> – především v</w:t>
      </w:r>
      <w:r w:rsidR="008361DF">
        <w:rPr>
          <w:rFonts w:eastAsiaTheme="minorHAnsi"/>
          <w:lang w:eastAsia="en-US"/>
        </w:rPr>
        <w:t> </w:t>
      </w:r>
      <w:r w:rsidRPr="009C1753">
        <w:rPr>
          <w:rFonts w:eastAsiaTheme="minorHAnsi"/>
          <w:lang w:eastAsia="en-US"/>
        </w:rPr>
        <w:t>oblastech psychické pohody, stability, finanční gramotnosti a fungování rodiny. Rodiny popisují posun od stresu a nejistoty k jistotě, důstojnosti a pocitu bezpečí.</w:t>
      </w:r>
    </w:p>
    <w:p w14:paraId="58F96AB6" w14:textId="76F9479E" w:rsidR="009C1753" w:rsidRPr="009C1753" w:rsidRDefault="009C1753" w:rsidP="008361DF">
      <w:pPr>
        <w:rPr>
          <w:rFonts w:eastAsiaTheme="minorHAnsi"/>
          <w:lang w:eastAsia="en-US"/>
        </w:rPr>
      </w:pPr>
      <w:r w:rsidRPr="009C1753">
        <w:rPr>
          <w:rFonts w:eastAsiaTheme="minorHAnsi"/>
          <w:lang w:eastAsia="en-US"/>
        </w:rPr>
        <w:lastRenderedPageBreak/>
        <w:t xml:space="preserve">Projekt také přispěl k </w:t>
      </w:r>
      <w:r w:rsidRPr="009C1753">
        <w:rPr>
          <w:rFonts w:eastAsiaTheme="minorHAnsi"/>
          <w:b/>
          <w:bCs/>
          <w:lang w:eastAsia="en-US"/>
        </w:rPr>
        <w:t xml:space="preserve">profesionalizaci a institucionalizaci přístupu </w:t>
      </w:r>
      <w:r w:rsidR="003B6E6E">
        <w:rPr>
          <w:rFonts w:eastAsiaTheme="minorHAnsi"/>
          <w:b/>
          <w:bCs/>
          <w:lang w:eastAsia="en-US"/>
        </w:rPr>
        <w:t xml:space="preserve">k bydlení </w:t>
      </w:r>
      <w:r w:rsidRPr="009C1753">
        <w:rPr>
          <w:rFonts w:eastAsiaTheme="minorHAnsi"/>
          <w:b/>
          <w:bCs/>
          <w:lang w:eastAsia="en-US"/>
        </w:rPr>
        <w:t>v Praze</w:t>
      </w:r>
      <w:r w:rsidRPr="009C1753">
        <w:rPr>
          <w:rFonts w:eastAsiaTheme="minorHAnsi"/>
          <w:lang w:eastAsia="en-US"/>
        </w:rPr>
        <w:t>, který se tak stává součástí politiky města. Zároveň odhalil oblasti pro zlepšení – zejména nutnost lepší koordinace mezi bytovou a sociální agendou a zjednodušení administrativních procesů.</w:t>
      </w:r>
    </w:p>
    <w:p w14:paraId="737FA9BF" w14:textId="0315C402" w:rsidR="009C1753" w:rsidRDefault="009C1753" w:rsidP="008361DF">
      <w:pPr>
        <w:rPr>
          <w:rFonts w:eastAsiaTheme="minorHAnsi"/>
          <w:lang w:eastAsia="en-US"/>
        </w:rPr>
      </w:pPr>
      <w:r w:rsidRPr="009C1753">
        <w:rPr>
          <w:rFonts w:eastAsiaTheme="minorHAnsi"/>
          <w:lang w:eastAsia="en-US"/>
        </w:rPr>
        <w:t xml:space="preserve">Celkově lze </w:t>
      </w:r>
      <w:r w:rsidR="00EA5DCB">
        <w:rPr>
          <w:rFonts w:eastAsiaTheme="minorHAnsi"/>
          <w:lang w:eastAsia="en-US"/>
        </w:rPr>
        <w:t>shrnout</w:t>
      </w:r>
      <w:r w:rsidRPr="009C1753">
        <w:rPr>
          <w:rFonts w:eastAsiaTheme="minorHAnsi"/>
          <w:lang w:eastAsia="en-US"/>
        </w:rPr>
        <w:t xml:space="preserve">, že projekt </w:t>
      </w:r>
      <w:r w:rsidRPr="009C1753">
        <w:rPr>
          <w:rFonts w:eastAsiaTheme="minorHAnsi"/>
          <w:b/>
          <w:bCs/>
          <w:lang w:eastAsia="en-US"/>
        </w:rPr>
        <w:t>naplnil své cíle v plném rozsahu a s přesahem</w:t>
      </w:r>
      <w:r w:rsidRPr="009C1753">
        <w:rPr>
          <w:rFonts w:eastAsiaTheme="minorHAnsi"/>
          <w:lang w:eastAsia="en-US"/>
        </w:rPr>
        <w:t>. Propojil bytovou politiku s</w:t>
      </w:r>
      <w:r w:rsidR="00EA5DCB">
        <w:rPr>
          <w:rFonts w:eastAsiaTheme="minorHAnsi"/>
          <w:lang w:eastAsia="en-US"/>
        </w:rPr>
        <w:t> </w:t>
      </w:r>
      <w:r w:rsidRPr="009C1753">
        <w:rPr>
          <w:rFonts w:eastAsiaTheme="minorHAnsi"/>
          <w:lang w:eastAsia="en-US"/>
        </w:rPr>
        <w:t>praxí</w:t>
      </w:r>
      <w:r w:rsidR="00EA5DCB">
        <w:rPr>
          <w:rFonts w:eastAsiaTheme="minorHAnsi"/>
          <w:lang w:eastAsia="en-US"/>
        </w:rPr>
        <w:t xml:space="preserve"> v „terénu“</w:t>
      </w:r>
      <w:r w:rsidRPr="009C1753">
        <w:rPr>
          <w:rFonts w:eastAsiaTheme="minorHAnsi"/>
          <w:lang w:eastAsia="en-US"/>
        </w:rPr>
        <w:t xml:space="preserve">, přinesl měřitelné dopady na život rodin a vytvořil </w:t>
      </w:r>
      <w:r w:rsidRPr="009C1753">
        <w:rPr>
          <w:rFonts w:eastAsiaTheme="minorHAnsi"/>
          <w:b/>
          <w:bCs/>
          <w:lang w:eastAsia="en-US"/>
        </w:rPr>
        <w:t>funkční, udržitelný a přenositelný model sociálního bydlení</w:t>
      </w:r>
      <w:r w:rsidRPr="009C1753">
        <w:rPr>
          <w:rFonts w:eastAsiaTheme="minorHAnsi"/>
          <w:lang w:eastAsia="en-US"/>
        </w:rPr>
        <w:t>, který může být inspirací pro další rozvoj systému v Praze i na celostátní úrovni.</w:t>
      </w:r>
      <w:r w:rsidR="00535C6D">
        <w:rPr>
          <w:rFonts w:eastAsiaTheme="minorHAnsi"/>
          <w:lang w:eastAsia="en-US"/>
        </w:rPr>
        <w:t xml:space="preserve"> </w:t>
      </w:r>
    </w:p>
    <w:p w14:paraId="2AEC2800" w14:textId="1A7A2263" w:rsidR="0075371E" w:rsidRDefault="002D7C8E" w:rsidP="008361DF">
      <w:pPr>
        <w:rPr>
          <w:rFonts w:eastAsiaTheme="minorHAnsi"/>
          <w:lang w:eastAsia="en-US"/>
        </w:rPr>
      </w:pPr>
      <w:r w:rsidRPr="002D7C8E">
        <w:rPr>
          <w:rFonts w:eastAsiaTheme="minorHAnsi"/>
          <w:lang w:eastAsia="en-US"/>
        </w:rPr>
        <w:t xml:space="preserve">Z evaluace projektu vyplývá soubor doporučení, která směřují k upevnění a dalšímu rozvoji modelu podpory v bydlení. Klíčovým závěrem je, že </w:t>
      </w:r>
      <w:r w:rsidRPr="002D7C8E">
        <w:rPr>
          <w:rFonts w:eastAsiaTheme="minorHAnsi"/>
          <w:b/>
          <w:bCs/>
          <w:lang w:eastAsia="en-US"/>
        </w:rPr>
        <w:t>stabilní bydlení představuje pouze první krok, nikoli cíl samotný</w:t>
      </w:r>
      <w:r w:rsidRPr="002D7C8E">
        <w:rPr>
          <w:rFonts w:eastAsiaTheme="minorHAnsi"/>
          <w:lang w:eastAsia="en-US"/>
        </w:rPr>
        <w:t xml:space="preserve"> – skutečná změna nastává až tehdy, když je s bydlením spojena dlouhodobá, vztahová a multidisciplinární podpora. Doporučuje se proto zachovat individuální doprovod klientů i po zabydlení, rozvíjet finanční a psychosociální poradenství a posilovat péči o duševní zdraví dospělých i dětí. Důležitou součástí systému se ukázaly </w:t>
      </w:r>
      <w:r w:rsidRPr="002D7C8E">
        <w:rPr>
          <w:rFonts w:eastAsiaTheme="minorHAnsi"/>
          <w:b/>
          <w:bCs/>
          <w:lang w:eastAsia="en-US"/>
        </w:rPr>
        <w:t>pozice technického správce a socioterapeuta</w:t>
      </w:r>
      <w:r w:rsidRPr="002D7C8E">
        <w:rPr>
          <w:rFonts w:eastAsiaTheme="minorHAnsi"/>
          <w:lang w:eastAsia="en-US"/>
        </w:rPr>
        <w:t xml:space="preserve">, které umožňují spojit praktickou, sociální a psychologickou pomoc. Významnou roli hraje i </w:t>
      </w:r>
      <w:r w:rsidRPr="002D7C8E">
        <w:rPr>
          <w:rFonts w:eastAsiaTheme="minorHAnsi"/>
          <w:b/>
          <w:bCs/>
          <w:lang w:eastAsia="en-US"/>
        </w:rPr>
        <w:t>práce s lokalitou a komunitou</w:t>
      </w:r>
      <w:r w:rsidRPr="002D7C8E">
        <w:rPr>
          <w:rFonts w:eastAsiaTheme="minorHAnsi"/>
          <w:lang w:eastAsia="en-US"/>
        </w:rPr>
        <w:t xml:space="preserve">, prevence stigmatizace a podpora sousedských vztahů. Z institucionálního hlediska je zásadní </w:t>
      </w:r>
      <w:r w:rsidRPr="002D7C8E">
        <w:rPr>
          <w:rFonts w:eastAsiaTheme="minorHAnsi"/>
          <w:b/>
          <w:bCs/>
          <w:lang w:eastAsia="en-US"/>
        </w:rPr>
        <w:t>posílit koordinaci bytové a</w:t>
      </w:r>
      <w:r w:rsidR="008361DF">
        <w:rPr>
          <w:rFonts w:eastAsiaTheme="minorHAnsi"/>
          <w:b/>
          <w:bCs/>
          <w:lang w:eastAsia="en-US"/>
        </w:rPr>
        <w:t> </w:t>
      </w:r>
      <w:r w:rsidRPr="002D7C8E">
        <w:rPr>
          <w:rFonts w:eastAsiaTheme="minorHAnsi"/>
          <w:b/>
          <w:bCs/>
          <w:lang w:eastAsia="en-US"/>
        </w:rPr>
        <w:t>sociální agendy</w:t>
      </w:r>
      <w:r w:rsidRPr="002D7C8E">
        <w:rPr>
          <w:rFonts w:eastAsiaTheme="minorHAnsi"/>
          <w:lang w:eastAsia="en-US"/>
        </w:rPr>
        <w:t xml:space="preserve">, nastavit jednotné komunikační kanály mezi odbory magistrátu a městskými částmi a zajistit dlouhodobé financování služeb. </w:t>
      </w:r>
    </w:p>
    <w:p w14:paraId="44527C77" w14:textId="3B494F0E" w:rsidR="002D7C8E" w:rsidRDefault="002D7C8E" w:rsidP="008361DF">
      <w:pPr>
        <w:rPr>
          <w:rFonts w:eastAsiaTheme="minorHAnsi"/>
          <w:lang w:eastAsia="en-US"/>
        </w:rPr>
      </w:pPr>
      <w:r w:rsidRPr="002D7C8E">
        <w:rPr>
          <w:rFonts w:eastAsiaTheme="minorHAnsi"/>
          <w:lang w:eastAsia="en-US"/>
        </w:rPr>
        <w:t>Celkově se ukazuje, že Praha má vytvořené funkční základy moderního a udržitelného systému sociálního bydlení – jeho rozvoj však vyžaduje pokračující spolupráci města, neziskového sektoru a dalších aktérů na sdílené vizi bydlení jako základní podmínky důstojného života.</w:t>
      </w:r>
    </w:p>
    <w:p w14:paraId="145A3553" w14:textId="77777777" w:rsidR="00420C4F" w:rsidRDefault="00420C4F" w:rsidP="002D7C8E">
      <w:pPr>
        <w:spacing w:after="160"/>
        <w:rPr>
          <w:rFonts w:eastAsiaTheme="minorHAnsi" w:cstheme="minorBidi"/>
          <w:kern w:val="2"/>
          <w:szCs w:val="22"/>
          <w:lang w:eastAsia="en-US"/>
          <w14:ligatures w14:val="standardContextual"/>
        </w:rPr>
      </w:pPr>
    </w:p>
    <w:p w14:paraId="4EA3B831" w14:textId="77777777" w:rsidR="00420C4F" w:rsidRDefault="00420C4F" w:rsidP="002D7C8E">
      <w:pPr>
        <w:spacing w:after="160"/>
        <w:rPr>
          <w:rFonts w:eastAsiaTheme="minorHAnsi" w:cstheme="minorBidi"/>
          <w:kern w:val="2"/>
          <w:szCs w:val="22"/>
          <w:lang w:eastAsia="en-US"/>
          <w14:ligatures w14:val="standardContextual"/>
        </w:rPr>
      </w:pPr>
    </w:p>
    <w:p w14:paraId="585DD0A4" w14:textId="77777777" w:rsidR="00420C4F" w:rsidRDefault="00420C4F" w:rsidP="002D7C8E">
      <w:pPr>
        <w:spacing w:after="160"/>
        <w:rPr>
          <w:rFonts w:eastAsiaTheme="minorHAnsi" w:cstheme="minorBidi"/>
          <w:kern w:val="2"/>
          <w:szCs w:val="22"/>
          <w:lang w:eastAsia="en-US"/>
          <w14:ligatures w14:val="standardContextual"/>
        </w:rPr>
      </w:pPr>
    </w:p>
    <w:p w14:paraId="5E3D93F3" w14:textId="77777777" w:rsidR="00420C4F" w:rsidRDefault="00420C4F" w:rsidP="002D7C8E">
      <w:pPr>
        <w:spacing w:after="160"/>
        <w:rPr>
          <w:rFonts w:eastAsiaTheme="minorHAnsi" w:cstheme="minorBidi"/>
          <w:kern w:val="2"/>
          <w:szCs w:val="22"/>
          <w:lang w:eastAsia="en-US"/>
          <w14:ligatures w14:val="standardContextual"/>
        </w:rPr>
      </w:pPr>
    </w:p>
    <w:p w14:paraId="6F8F114E" w14:textId="77777777" w:rsidR="00420C4F" w:rsidRDefault="00420C4F" w:rsidP="002D7C8E">
      <w:pPr>
        <w:spacing w:after="160"/>
        <w:rPr>
          <w:rFonts w:eastAsiaTheme="minorHAnsi" w:cstheme="minorBidi"/>
          <w:kern w:val="2"/>
          <w:szCs w:val="22"/>
          <w:lang w:eastAsia="en-US"/>
          <w14:ligatures w14:val="standardContextual"/>
        </w:rPr>
      </w:pPr>
    </w:p>
    <w:p w14:paraId="024052B6" w14:textId="77777777" w:rsidR="00420C4F" w:rsidRDefault="00420C4F" w:rsidP="002D7C8E">
      <w:pPr>
        <w:spacing w:after="160"/>
        <w:rPr>
          <w:rFonts w:eastAsiaTheme="minorHAnsi" w:cstheme="minorBidi"/>
          <w:kern w:val="2"/>
          <w:szCs w:val="22"/>
          <w:lang w:eastAsia="en-US"/>
          <w14:ligatures w14:val="standardContextual"/>
        </w:rPr>
      </w:pPr>
    </w:p>
    <w:p w14:paraId="5894F9C7" w14:textId="77777777" w:rsidR="00420C4F" w:rsidRPr="002D7C8E" w:rsidRDefault="00420C4F" w:rsidP="002D7C8E">
      <w:pPr>
        <w:spacing w:after="160"/>
        <w:rPr>
          <w:rFonts w:eastAsiaTheme="minorHAnsi" w:cstheme="minorBidi"/>
          <w:kern w:val="2"/>
          <w:szCs w:val="22"/>
          <w:lang w:eastAsia="en-US"/>
          <w14:ligatures w14:val="standardContextual"/>
        </w:rPr>
      </w:pPr>
    </w:p>
    <w:p w14:paraId="442F9225" w14:textId="77777777" w:rsidR="002D7C8E" w:rsidRPr="009C1753" w:rsidRDefault="002D7C8E" w:rsidP="009C1753">
      <w:pPr>
        <w:spacing w:after="160"/>
        <w:rPr>
          <w:rFonts w:eastAsiaTheme="minorHAnsi" w:cstheme="minorBidi"/>
          <w:kern w:val="2"/>
          <w:szCs w:val="22"/>
          <w:lang w:eastAsia="en-US"/>
          <w14:ligatures w14:val="standardContextual"/>
        </w:rPr>
      </w:pPr>
    </w:p>
    <w:p w14:paraId="7B2FEF9A" w14:textId="77777777" w:rsidR="00A423CB" w:rsidRPr="008D02C5" w:rsidRDefault="00A423CB" w:rsidP="008D02C5">
      <w:pPr>
        <w:pStyle w:val="Nadpis1"/>
      </w:pPr>
      <w:bookmarkStart w:id="2" w:name="_Toc212475616"/>
      <w:bookmarkStart w:id="3" w:name="_Toc216259535"/>
      <w:r w:rsidRPr="00A423CB">
        <w:lastRenderedPageBreak/>
        <w:t>Manažerské shrnutí v anglickém jazyce</w:t>
      </w:r>
      <w:bookmarkEnd w:id="2"/>
      <w:bookmarkEnd w:id="3"/>
    </w:p>
    <w:p w14:paraId="2E3D50A2" w14:textId="19FB173F" w:rsidR="000E1899" w:rsidRPr="000E1899" w:rsidRDefault="000E1899" w:rsidP="00964D40">
      <w:pPr>
        <w:rPr>
          <w:rFonts w:eastAsiaTheme="minorHAnsi"/>
          <w:lang w:val="en-GB" w:eastAsia="en-US"/>
        </w:rPr>
      </w:pPr>
      <w:r w:rsidRPr="000E1899">
        <w:rPr>
          <w:rFonts w:eastAsiaTheme="minorHAnsi"/>
          <w:lang w:val="en-GB" w:eastAsia="en-US"/>
        </w:rPr>
        <w:t xml:space="preserve">The evaluation report summarizes the findings from the evaluation of the project </w:t>
      </w:r>
      <w:r w:rsidRPr="000E1899">
        <w:rPr>
          <w:rFonts w:eastAsiaTheme="minorHAnsi"/>
          <w:b/>
          <w:bCs/>
          <w:lang w:val="en-GB" w:eastAsia="en-US"/>
        </w:rPr>
        <w:t>“Prague City Hall (MHMP) – Housing and Housing Support for Households and Contact Points for</w:t>
      </w:r>
      <w:r w:rsidR="00964D40">
        <w:rPr>
          <w:rFonts w:eastAsiaTheme="minorHAnsi"/>
          <w:b/>
          <w:bCs/>
          <w:lang w:val="en-GB" w:eastAsia="en-US"/>
        </w:rPr>
        <w:t> </w:t>
      </w:r>
      <w:r w:rsidRPr="000E1899">
        <w:rPr>
          <w:rFonts w:eastAsiaTheme="minorHAnsi"/>
          <w:b/>
          <w:bCs/>
          <w:lang w:val="en-GB" w:eastAsia="en-US"/>
        </w:rPr>
        <w:t>Housing”</w:t>
      </w:r>
      <w:r w:rsidRPr="000E1899">
        <w:rPr>
          <w:rFonts w:eastAsiaTheme="minorHAnsi"/>
          <w:lang w:val="en-GB" w:eastAsia="en-US"/>
        </w:rPr>
        <w:t xml:space="preserve"> (Project No. CZ.03.02.01/00/22_007/000040). It presents the results of</w:t>
      </w:r>
      <w:r w:rsidR="00964D40">
        <w:rPr>
          <w:rFonts w:eastAsiaTheme="minorHAnsi"/>
          <w:lang w:val="en-GB" w:eastAsia="en-US"/>
        </w:rPr>
        <w:t> </w:t>
      </w:r>
      <w:r w:rsidRPr="000E1899">
        <w:rPr>
          <w:rFonts w:eastAsiaTheme="minorHAnsi"/>
          <w:lang w:val="en-GB" w:eastAsia="en-US"/>
        </w:rPr>
        <w:t>the</w:t>
      </w:r>
      <w:r w:rsidR="00964D40">
        <w:rPr>
          <w:rFonts w:eastAsiaTheme="minorHAnsi"/>
          <w:lang w:val="en-GB" w:eastAsia="en-US"/>
        </w:rPr>
        <w:t> </w:t>
      </w:r>
      <w:r w:rsidRPr="000E1899">
        <w:rPr>
          <w:rFonts w:eastAsiaTheme="minorHAnsi"/>
          <w:lang w:val="en-GB" w:eastAsia="en-US"/>
        </w:rPr>
        <w:t>assessment of the first key activity</w:t>
      </w:r>
      <w:r w:rsidR="00E041FC">
        <w:rPr>
          <w:rFonts w:eastAsiaTheme="minorHAnsi"/>
          <w:lang w:val="en-GB" w:eastAsia="en-US"/>
        </w:rPr>
        <w:t xml:space="preserve"> – </w:t>
      </w:r>
      <w:r w:rsidRPr="000E1899">
        <w:rPr>
          <w:rFonts w:eastAsiaTheme="minorHAnsi"/>
          <w:b/>
          <w:bCs/>
          <w:lang w:val="en-GB" w:eastAsia="en-US"/>
        </w:rPr>
        <w:t>support for housing and housing retention</w:t>
      </w:r>
      <w:r w:rsidRPr="000E1899">
        <w:rPr>
          <w:rFonts w:eastAsiaTheme="minorHAnsi"/>
          <w:lang w:val="en-GB" w:eastAsia="en-US"/>
        </w:rPr>
        <w:t>. The</w:t>
      </w:r>
      <w:r w:rsidR="00964D40">
        <w:rPr>
          <w:rFonts w:eastAsiaTheme="minorHAnsi"/>
          <w:lang w:val="en-GB" w:eastAsia="en-US"/>
        </w:rPr>
        <w:t> </w:t>
      </w:r>
      <w:r w:rsidRPr="000E1899">
        <w:rPr>
          <w:rFonts w:eastAsiaTheme="minorHAnsi"/>
          <w:lang w:val="en-GB" w:eastAsia="en-US"/>
        </w:rPr>
        <w:t xml:space="preserve">project started on </w:t>
      </w:r>
      <w:r w:rsidRPr="000E1899">
        <w:rPr>
          <w:rFonts w:eastAsiaTheme="minorHAnsi"/>
          <w:b/>
          <w:bCs/>
          <w:lang w:val="en-GB" w:eastAsia="en-US"/>
        </w:rPr>
        <w:t>July 1, 2023</w:t>
      </w:r>
      <w:r w:rsidRPr="000E1899">
        <w:rPr>
          <w:rFonts w:eastAsiaTheme="minorHAnsi"/>
          <w:lang w:val="en-GB" w:eastAsia="en-US"/>
        </w:rPr>
        <w:t xml:space="preserve">, and will conclude on </w:t>
      </w:r>
      <w:r w:rsidRPr="000E1899">
        <w:rPr>
          <w:rFonts w:eastAsiaTheme="minorHAnsi"/>
          <w:b/>
          <w:bCs/>
          <w:lang w:val="en-GB" w:eastAsia="en-US"/>
        </w:rPr>
        <w:t>December 31, 2025</w:t>
      </w:r>
      <w:r w:rsidRPr="000E1899">
        <w:rPr>
          <w:rFonts w:eastAsiaTheme="minorHAnsi"/>
          <w:lang w:val="en-GB" w:eastAsia="en-US"/>
        </w:rPr>
        <w:t xml:space="preserve">. The project partner is the non-governmental organization </w:t>
      </w:r>
      <w:r w:rsidRPr="000E1899">
        <w:rPr>
          <w:rFonts w:eastAsiaTheme="minorHAnsi"/>
          <w:b/>
          <w:bCs/>
          <w:lang w:val="en-GB" w:eastAsia="en-US"/>
        </w:rPr>
        <w:t>Cestou necestou, z. ú.</w:t>
      </w:r>
      <w:r w:rsidRPr="000E1899">
        <w:rPr>
          <w:rFonts w:eastAsiaTheme="minorHAnsi"/>
          <w:lang w:val="en-GB" w:eastAsia="en-US"/>
        </w:rPr>
        <w:t xml:space="preserve">, which provides professional services to children and families at risk. The organization operates a registered </w:t>
      </w:r>
      <w:r w:rsidRPr="000E1899">
        <w:rPr>
          <w:rFonts w:eastAsiaTheme="minorHAnsi"/>
          <w:b/>
          <w:bCs/>
          <w:lang w:val="en-GB" w:eastAsia="en-US"/>
        </w:rPr>
        <w:t>Social Activation Service for Families with Children</w:t>
      </w:r>
      <w:r w:rsidRPr="000E1899">
        <w:rPr>
          <w:rFonts w:eastAsiaTheme="minorHAnsi"/>
          <w:lang w:val="en-GB" w:eastAsia="en-US"/>
        </w:rPr>
        <w:t>. The project’s target group consists of</w:t>
      </w:r>
      <w:r w:rsidR="00964D40">
        <w:rPr>
          <w:rFonts w:eastAsiaTheme="minorHAnsi"/>
          <w:lang w:val="en-GB" w:eastAsia="en-US"/>
        </w:rPr>
        <w:t> </w:t>
      </w:r>
      <w:r w:rsidRPr="000E1899">
        <w:rPr>
          <w:rFonts w:eastAsiaTheme="minorHAnsi"/>
          <w:b/>
          <w:bCs/>
          <w:lang w:val="en-GB" w:eastAsia="en-US"/>
        </w:rPr>
        <w:t>people without housing or living in insecure or inadequate housing conditions</w:t>
      </w:r>
      <w:r w:rsidRPr="000E1899">
        <w:rPr>
          <w:rFonts w:eastAsiaTheme="minorHAnsi"/>
          <w:lang w:val="en-GB" w:eastAsia="en-US"/>
        </w:rPr>
        <w:t>. The</w:t>
      </w:r>
      <w:r w:rsidR="00964D40">
        <w:rPr>
          <w:rFonts w:eastAsiaTheme="minorHAnsi"/>
          <w:lang w:val="en-GB" w:eastAsia="en-US"/>
        </w:rPr>
        <w:t> </w:t>
      </w:r>
      <w:r w:rsidRPr="000E1899">
        <w:rPr>
          <w:rFonts w:eastAsiaTheme="minorHAnsi"/>
          <w:lang w:val="en-GB" w:eastAsia="en-US"/>
        </w:rPr>
        <w:t xml:space="preserve">activity aimed to contribute to the creation of a comprehensive, functional, and integrated system of support for families with children experiencing housing exclusion and to assist </w:t>
      </w:r>
      <w:r w:rsidRPr="000E1899">
        <w:rPr>
          <w:rFonts w:eastAsiaTheme="minorHAnsi"/>
          <w:b/>
          <w:bCs/>
          <w:lang w:val="en-GB" w:eastAsia="en-US"/>
        </w:rPr>
        <w:t>20</w:t>
      </w:r>
      <w:r w:rsidR="00964D40">
        <w:rPr>
          <w:rFonts w:eastAsiaTheme="minorHAnsi"/>
          <w:b/>
          <w:bCs/>
          <w:lang w:val="en-GB" w:eastAsia="en-US"/>
        </w:rPr>
        <w:t> </w:t>
      </w:r>
      <w:r w:rsidRPr="000E1899">
        <w:rPr>
          <w:rFonts w:eastAsiaTheme="minorHAnsi"/>
          <w:b/>
          <w:bCs/>
          <w:lang w:val="en-GB" w:eastAsia="en-US"/>
        </w:rPr>
        <w:t>families</w:t>
      </w:r>
      <w:r w:rsidRPr="000E1899">
        <w:rPr>
          <w:rFonts w:eastAsiaTheme="minorHAnsi"/>
          <w:lang w:val="en-GB" w:eastAsia="en-US"/>
        </w:rPr>
        <w:t xml:space="preserve"> in obtaining and maintaining housing.</w:t>
      </w:r>
    </w:p>
    <w:p w14:paraId="014B2E26" w14:textId="2C333239" w:rsidR="000E1899" w:rsidRPr="000E1899" w:rsidRDefault="000E1899" w:rsidP="00964D40">
      <w:pPr>
        <w:rPr>
          <w:rFonts w:eastAsiaTheme="minorHAnsi"/>
          <w:lang w:val="en-GB" w:eastAsia="en-US"/>
        </w:rPr>
      </w:pPr>
      <w:r w:rsidRPr="000E1899">
        <w:rPr>
          <w:rFonts w:eastAsiaTheme="minorHAnsi"/>
          <w:lang w:val="en-GB" w:eastAsia="en-US"/>
        </w:rPr>
        <w:t xml:space="preserve">The project demonstrated that the </w:t>
      </w:r>
      <w:r w:rsidRPr="000E1899">
        <w:rPr>
          <w:rFonts w:eastAsiaTheme="minorHAnsi"/>
          <w:b/>
          <w:bCs/>
          <w:lang w:val="en-GB" w:eastAsia="en-US"/>
        </w:rPr>
        <w:t>Housing First approach</w:t>
      </w:r>
      <w:r w:rsidRPr="000E1899">
        <w:rPr>
          <w:rFonts w:eastAsiaTheme="minorHAnsi"/>
          <w:lang w:val="en-GB" w:eastAsia="en-US"/>
        </w:rPr>
        <w:t xml:space="preserve"> is effective and transferable within the urban context of Prague and can serve as a </w:t>
      </w:r>
      <w:r w:rsidRPr="000E1899">
        <w:rPr>
          <w:rFonts w:eastAsiaTheme="minorHAnsi"/>
          <w:b/>
          <w:bCs/>
          <w:lang w:val="en-GB" w:eastAsia="en-US"/>
        </w:rPr>
        <w:t>model for systemic solutions to housing exclusion</w:t>
      </w:r>
      <w:r w:rsidRPr="000E1899">
        <w:rPr>
          <w:rFonts w:eastAsiaTheme="minorHAnsi"/>
          <w:lang w:val="en-GB" w:eastAsia="en-US"/>
        </w:rPr>
        <w:t xml:space="preserve">. A key finding is that success is not achieved merely by providing housing but through </w:t>
      </w:r>
      <w:r w:rsidRPr="000E1899">
        <w:rPr>
          <w:rFonts w:eastAsiaTheme="minorHAnsi"/>
          <w:b/>
          <w:bCs/>
          <w:lang w:val="en-GB" w:eastAsia="en-US"/>
        </w:rPr>
        <w:t>long-term, trust-based, and individually tailored support</w:t>
      </w:r>
      <w:r w:rsidRPr="000E1899">
        <w:rPr>
          <w:rFonts w:eastAsiaTheme="minorHAnsi"/>
          <w:lang w:val="en-GB" w:eastAsia="en-US"/>
        </w:rPr>
        <w:t xml:space="preserve"> that enables clients to</w:t>
      </w:r>
      <w:r w:rsidR="00964D40">
        <w:rPr>
          <w:rFonts w:eastAsiaTheme="minorHAnsi"/>
          <w:lang w:val="en-GB" w:eastAsia="en-US"/>
        </w:rPr>
        <w:t> </w:t>
      </w:r>
      <w:r w:rsidRPr="000E1899">
        <w:rPr>
          <w:rFonts w:eastAsiaTheme="minorHAnsi"/>
          <w:lang w:val="en-GB" w:eastAsia="en-US"/>
        </w:rPr>
        <w:t>manage new demands associated with housing and develop essential life competences.</w:t>
      </w:r>
    </w:p>
    <w:p w14:paraId="3C360C5F" w14:textId="77777777" w:rsidR="000E1899" w:rsidRPr="000E1899" w:rsidRDefault="000E1899" w:rsidP="00964D40">
      <w:pPr>
        <w:rPr>
          <w:rFonts w:eastAsiaTheme="minorHAnsi"/>
          <w:lang w:val="en-GB" w:eastAsia="en-US"/>
        </w:rPr>
      </w:pPr>
      <w:r w:rsidRPr="000E1899">
        <w:rPr>
          <w:rFonts w:eastAsiaTheme="minorHAnsi"/>
          <w:lang w:val="en-GB" w:eastAsia="en-US"/>
        </w:rPr>
        <w:t xml:space="preserve">The partnership between the </w:t>
      </w:r>
      <w:r w:rsidRPr="000E1899">
        <w:rPr>
          <w:rFonts w:eastAsiaTheme="minorHAnsi"/>
          <w:b/>
          <w:bCs/>
          <w:lang w:val="en-GB" w:eastAsia="en-US"/>
        </w:rPr>
        <w:t>Prague City Hall’s Housing Fund Department (OBF MHMP)</w:t>
      </w:r>
      <w:r w:rsidRPr="000E1899">
        <w:rPr>
          <w:rFonts w:eastAsiaTheme="minorHAnsi"/>
          <w:lang w:val="en-GB" w:eastAsia="en-US"/>
        </w:rPr>
        <w:t xml:space="preserve"> and </w:t>
      </w:r>
      <w:r w:rsidRPr="000E1899">
        <w:rPr>
          <w:rFonts w:eastAsiaTheme="minorHAnsi"/>
          <w:b/>
          <w:bCs/>
          <w:lang w:val="en-GB" w:eastAsia="en-US"/>
        </w:rPr>
        <w:t>Cestou necestou, z. ú.</w:t>
      </w:r>
      <w:r w:rsidRPr="000E1899">
        <w:rPr>
          <w:rFonts w:eastAsiaTheme="minorHAnsi"/>
          <w:lang w:val="en-GB" w:eastAsia="en-US"/>
        </w:rPr>
        <w:t xml:space="preserve"> successfully linked housing management with professional social work. As a result, </w:t>
      </w:r>
      <w:r w:rsidRPr="000E1899">
        <w:rPr>
          <w:rFonts w:eastAsiaTheme="minorHAnsi"/>
          <w:b/>
          <w:bCs/>
          <w:lang w:val="en-GB" w:eastAsia="en-US"/>
        </w:rPr>
        <w:t>23 families with children were housed</w:t>
      </w:r>
      <w:r w:rsidRPr="000E1899">
        <w:rPr>
          <w:rFonts w:eastAsiaTheme="minorHAnsi"/>
          <w:lang w:val="en-GB" w:eastAsia="en-US"/>
        </w:rPr>
        <w:t xml:space="preserve">, exceeding the project’s initial target. All families had signed service agreements and developed individualized support plans. </w:t>
      </w:r>
      <w:r w:rsidRPr="000E1899">
        <w:rPr>
          <w:rFonts w:eastAsiaTheme="minorHAnsi"/>
          <w:b/>
          <w:bCs/>
          <w:lang w:val="en-GB" w:eastAsia="en-US"/>
        </w:rPr>
        <w:t>Most families retained their housing</w:t>
      </w:r>
      <w:r w:rsidRPr="000E1899">
        <w:rPr>
          <w:rFonts w:eastAsiaTheme="minorHAnsi"/>
          <w:lang w:val="en-GB" w:eastAsia="en-US"/>
        </w:rPr>
        <w:t>, with only one case of housing loss due to the client’s personal decision.</w:t>
      </w:r>
    </w:p>
    <w:p w14:paraId="00856492" w14:textId="17A73BD1" w:rsidR="000E1899" w:rsidRPr="00E041FC" w:rsidRDefault="000E1899" w:rsidP="00964D40">
      <w:pPr>
        <w:rPr>
          <w:rFonts w:eastAsiaTheme="minorHAnsi"/>
          <w:b/>
          <w:bCs/>
          <w:lang w:val="en-GB" w:eastAsia="en-US"/>
        </w:rPr>
      </w:pPr>
      <w:r w:rsidRPr="000E1899">
        <w:rPr>
          <w:rFonts w:eastAsiaTheme="minorHAnsi"/>
          <w:lang w:val="en-GB" w:eastAsia="en-US"/>
        </w:rPr>
        <w:t>The multidisciplinary team of Cestou necestou</w:t>
      </w:r>
      <w:r w:rsidR="00A85E76">
        <w:rPr>
          <w:rFonts w:eastAsiaTheme="minorHAnsi"/>
          <w:lang w:val="en-GB" w:eastAsia="en-US"/>
        </w:rPr>
        <w:t xml:space="preserve"> – </w:t>
      </w:r>
      <w:r w:rsidRPr="000E1899">
        <w:rPr>
          <w:rFonts w:eastAsiaTheme="minorHAnsi"/>
          <w:lang w:val="en-GB" w:eastAsia="en-US"/>
        </w:rPr>
        <w:t xml:space="preserve">comprising </w:t>
      </w:r>
      <w:r w:rsidRPr="000E1899">
        <w:rPr>
          <w:rFonts w:eastAsiaTheme="minorHAnsi"/>
          <w:b/>
          <w:bCs/>
          <w:lang w:val="en-GB" w:eastAsia="en-US"/>
        </w:rPr>
        <w:t>social workers, a social therapist, and a technical maintenance specialist</w:t>
      </w:r>
      <w:r w:rsidR="00E041FC">
        <w:rPr>
          <w:rFonts w:eastAsiaTheme="minorHAnsi"/>
          <w:b/>
          <w:bCs/>
          <w:lang w:val="en-GB" w:eastAsia="en-US"/>
        </w:rPr>
        <w:t xml:space="preserve"> – </w:t>
      </w:r>
      <w:r w:rsidRPr="000E1899">
        <w:rPr>
          <w:rFonts w:eastAsiaTheme="minorHAnsi"/>
          <w:lang w:val="en-GB" w:eastAsia="en-US"/>
        </w:rPr>
        <w:t xml:space="preserve">provided practical, psychological, and technical support. This integrated model proved crucial in </w:t>
      </w:r>
      <w:r w:rsidRPr="000E1899">
        <w:rPr>
          <w:rFonts w:eastAsiaTheme="minorHAnsi"/>
          <w:b/>
          <w:bCs/>
          <w:lang w:val="en-GB" w:eastAsia="en-US"/>
        </w:rPr>
        <w:t>preventing housing loss</w:t>
      </w:r>
      <w:r w:rsidRPr="000E1899">
        <w:rPr>
          <w:rFonts w:eastAsiaTheme="minorHAnsi"/>
          <w:lang w:val="en-GB" w:eastAsia="en-US"/>
        </w:rPr>
        <w:t xml:space="preserve">, strengthening </w:t>
      </w:r>
      <w:r w:rsidRPr="000E1899">
        <w:rPr>
          <w:rFonts w:eastAsiaTheme="minorHAnsi"/>
          <w:b/>
          <w:bCs/>
          <w:lang w:val="en-GB" w:eastAsia="en-US"/>
        </w:rPr>
        <w:t>parenting competences</w:t>
      </w:r>
      <w:r w:rsidRPr="000E1899">
        <w:rPr>
          <w:rFonts w:eastAsiaTheme="minorHAnsi"/>
          <w:lang w:val="en-GB" w:eastAsia="en-US"/>
        </w:rPr>
        <w:t xml:space="preserve">, and fostering </w:t>
      </w:r>
      <w:r w:rsidRPr="000E1899">
        <w:rPr>
          <w:rFonts w:eastAsiaTheme="minorHAnsi"/>
          <w:b/>
          <w:bCs/>
          <w:lang w:val="en-GB" w:eastAsia="en-US"/>
        </w:rPr>
        <w:t>household self-sufficiency</w:t>
      </w:r>
      <w:r w:rsidRPr="000E1899">
        <w:rPr>
          <w:rFonts w:eastAsiaTheme="minorHAnsi"/>
          <w:lang w:val="en-GB" w:eastAsia="en-US"/>
        </w:rPr>
        <w:t xml:space="preserve">. The work with clients was based on </w:t>
      </w:r>
      <w:r w:rsidRPr="000E1899">
        <w:rPr>
          <w:rFonts w:eastAsiaTheme="minorHAnsi"/>
          <w:b/>
          <w:bCs/>
          <w:lang w:val="en-GB" w:eastAsia="en-US"/>
        </w:rPr>
        <w:t>trust, partnership, and respect</w:t>
      </w:r>
      <w:r w:rsidRPr="000E1899">
        <w:rPr>
          <w:rFonts w:eastAsiaTheme="minorHAnsi"/>
          <w:lang w:val="en-GB" w:eastAsia="en-US"/>
        </w:rPr>
        <w:t>, which facilitated open communication and long-term stabilization.</w:t>
      </w:r>
    </w:p>
    <w:p w14:paraId="186FDBA1" w14:textId="4889EF5C" w:rsidR="000E1899" w:rsidRPr="000E1899" w:rsidRDefault="000E1899" w:rsidP="00964D40">
      <w:pPr>
        <w:rPr>
          <w:rFonts w:eastAsiaTheme="minorHAnsi"/>
          <w:lang w:val="en-GB" w:eastAsia="en-US"/>
        </w:rPr>
      </w:pPr>
      <w:r w:rsidRPr="000E1899">
        <w:rPr>
          <w:rFonts w:eastAsiaTheme="minorHAnsi"/>
          <w:lang w:val="en-GB" w:eastAsia="en-US"/>
        </w:rPr>
        <w:lastRenderedPageBreak/>
        <w:t xml:space="preserve">The </w:t>
      </w:r>
      <w:r w:rsidRPr="000E1899">
        <w:rPr>
          <w:rFonts w:eastAsiaTheme="minorHAnsi"/>
          <w:b/>
          <w:bCs/>
          <w:lang w:val="en-GB" w:eastAsia="en-US"/>
        </w:rPr>
        <w:t>impact analysis</w:t>
      </w:r>
      <w:r w:rsidRPr="000E1899">
        <w:rPr>
          <w:rFonts w:eastAsiaTheme="minorHAnsi"/>
          <w:lang w:val="en-GB" w:eastAsia="en-US"/>
        </w:rPr>
        <w:t xml:space="preserve"> confirmed a marked improvement in the quality of life among housed families</w:t>
      </w:r>
      <w:r w:rsidR="00E041FC">
        <w:rPr>
          <w:rFonts w:eastAsiaTheme="minorHAnsi"/>
          <w:lang w:val="en-GB" w:eastAsia="en-US"/>
        </w:rPr>
        <w:t xml:space="preserve"> – </w:t>
      </w:r>
      <w:r w:rsidRPr="000E1899">
        <w:rPr>
          <w:rFonts w:eastAsiaTheme="minorHAnsi"/>
          <w:lang w:val="en-GB" w:eastAsia="en-US"/>
        </w:rPr>
        <w:t xml:space="preserve">particularly in terms of </w:t>
      </w:r>
      <w:r w:rsidRPr="000E1899">
        <w:rPr>
          <w:rFonts w:eastAsiaTheme="minorHAnsi"/>
          <w:b/>
          <w:bCs/>
          <w:lang w:val="en-GB" w:eastAsia="en-US"/>
        </w:rPr>
        <w:t>mental well-being, stability, financial literacy, and family functioning</w:t>
      </w:r>
      <w:r w:rsidRPr="000E1899">
        <w:rPr>
          <w:rFonts w:eastAsiaTheme="minorHAnsi"/>
          <w:lang w:val="en-GB" w:eastAsia="en-US"/>
        </w:rPr>
        <w:t>. Families reported a transition from prolonged stress and uncertainty to a sense of</w:t>
      </w:r>
      <w:r w:rsidR="00964D40">
        <w:rPr>
          <w:rFonts w:eastAsiaTheme="minorHAnsi"/>
          <w:lang w:val="en-GB" w:eastAsia="en-US"/>
        </w:rPr>
        <w:t> </w:t>
      </w:r>
      <w:r w:rsidRPr="000E1899">
        <w:rPr>
          <w:rFonts w:eastAsiaTheme="minorHAnsi"/>
          <w:b/>
          <w:bCs/>
          <w:lang w:val="en-GB" w:eastAsia="en-US"/>
        </w:rPr>
        <w:t>security, dignity, and stability</w:t>
      </w:r>
      <w:r w:rsidRPr="000E1899">
        <w:rPr>
          <w:rFonts w:eastAsiaTheme="minorHAnsi"/>
          <w:lang w:val="en-GB" w:eastAsia="en-US"/>
        </w:rPr>
        <w:t>.</w:t>
      </w:r>
    </w:p>
    <w:p w14:paraId="164977E0" w14:textId="26AEDF81" w:rsidR="000E1899" w:rsidRPr="000E1899" w:rsidRDefault="000E1899" w:rsidP="00964D40">
      <w:pPr>
        <w:rPr>
          <w:rFonts w:eastAsiaTheme="minorHAnsi"/>
          <w:lang w:val="en-GB" w:eastAsia="en-US"/>
        </w:rPr>
      </w:pPr>
      <w:r w:rsidRPr="000E1899">
        <w:rPr>
          <w:rFonts w:eastAsiaTheme="minorHAnsi"/>
          <w:lang w:val="en-GB" w:eastAsia="en-US"/>
        </w:rPr>
        <w:t xml:space="preserve">The project also contributed to the </w:t>
      </w:r>
      <w:r w:rsidRPr="000E1899">
        <w:rPr>
          <w:rFonts w:eastAsiaTheme="minorHAnsi"/>
          <w:b/>
          <w:bCs/>
          <w:lang w:val="en-GB" w:eastAsia="en-US"/>
        </w:rPr>
        <w:t>professionalization and institutionalization of</w:t>
      </w:r>
      <w:r w:rsidR="00964D40">
        <w:rPr>
          <w:rFonts w:eastAsiaTheme="minorHAnsi"/>
          <w:b/>
          <w:bCs/>
          <w:lang w:val="en-GB" w:eastAsia="en-US"/>
        </w:rPr>
        <w:t> </w:t>
      </w:r>
      <w:r w:rsidRPr="000E1899">
        <w:rPr>
          <w:rFonts w:eastAsiaTheme="minorHAnsi"/>
          <w:b/>
          <w:bCs/>
          <w:lang w:val="en-GB" w:eastAsia="en-US"/>
        </w:rPr>
        <w:t>the</w:t>
      </w:r>
      <w:r w:rsidR="00964D40">
        <w:rPr>
          <w:rFonts w:eastAsiaTheme="minorHAnsi"/>
          <w:b/>
          <w:bCs/>
          <w:lang w:val="en-GB" w:eastAsia="en-US"/>
        </w:rPr>
        <w:t> </w:t>
      </w:r>
      <w:r w:rsidRPr="000E1899">
        <w:rPr>
          <w:rFonts w:eastAsiaTheme="minorHAnsi"/>
          <w:b/>
          <w:bCs/>
          <w:lang w:val="en-GB" w:eastAsia="en-US"/>
        </w:rPr>
        <w:t>Housing First approach in Prague</w:t>
      </w:r>
      <w:r w:rsidRPr="000E1899">
        <w:rPr>
          <w:rFonts w:eastAsiaTheme="minorHAnsi"/>
          <w:lang w:val="en-GB" w:eastAsia="en-US"/>
        </w:rPr>
        <w:t>, integrating it into the city’s housing policy. At</w:t>
      </w:r>
      <w:r w:rsidR="00964D40">
        <w:rPr>
          <w:rFonts w:eastAsiaTheme="minorHAnsi"/>
          <w:lang w:val="en-GB" w:eastAsia="en-US"/>
        </w:rPr>
        <w:t> </w:t>
      </w:r>
      <w:r w:rsidRPr="000E1899">
        <w:rPr>
          <w:rFonts w:eastAsiaTheme="minorHAnsi"/>
          <w:lang w:val="en-GB" w:eastAsia="en-US"/>
        </w:rPr>
        <w:t>the</w:t>
      </w:r>
      <w:r w:rsidR="00964D40">
        <w:rPr>
          <w:rFonts w:eastAsiaTheme="minorHAnsi"/>
          <w:lang w:val="en-GB" w:eastAsia="en-US"/>
        </w:rPr>
        <w:t> </w:t>
      </w:r>
      <w:r w:rsidRPr="000E1899">
        <w:rPr>
          <w:rFonts w:eastAsiaTheme="minorHAnsi"/>
          <w:lang w:val="en-GB" w:eastAsia="en-US"/>
        </w:rPr>
        <w:t xml:space="preserve">same time, it revealed areas for improvement, particularly the need for </w:t>
      </w:r>
      <w:r w:rsidRPr="000E1899">
        <w:rPr>
          <w:rFonts w:eastAsiaTheme="minorHAnsi"/>
          <w:b/>
          <w:bCs/>
          <w:lang w:val="en-GB" w:eastAsia="en-US"/>
        </w:rPr>
        <w:t>stronger coordination between housing and social agendas</w:t>
      </w:r>
      <w:r w:rsidRPr="000E1899">
        <w:rPr>
          <w:rFonts w:eastAsiaTheme="minorHAnsi"/>
          <w:lang w:val="en-GB" w:eastAsia="en-US"/>
        </w:rPr>
        <w:t xml:space="preserve"> and the </w:t>
      </w:r>
      <w:r w:rsidRPr="000E1899">
        <w:rPr>
          <w:rFonts w:eastAsiaTheme="minorHAnsi"/>
          <w:b/>
          <w:bCs/>
          <w:lang w:val="en-GB" w:eastAsia="en-US"/>
        </w:rPr>
        <w:t>simplification of administrative procedures</w:t>
      </w:r>
      <w:r w:rsidRPr="000E1899">
        <w:rPr>
          <w:rFonts w:eastAsiaTheme="minorHAnsi"/>
          <w:lang w:val="en-GB" w:eastAsia="en-US"/>
        </w:rPr>
        <w:t>.</w:t>
      </w:r>
    </w:p>
    <w:p w14:paraId="1B8876D3" w14:textId="642AD687" w:rsidR="000E1899" w:rsidRPr="000E1899" w:rsidRDefault="000E1899" w:rsidP="00964D40">
      <w:pPr>
        <w:rPr>
          <w:rFonts w:eastAsiaTheme="minorHAnsi"/>
          <w:lang w:val="en-GB" w:eastAsia="en-US"/>
        </w:rPr>
      </w:pPr>
      <w:r w:rsidRPr="000E1899">
        <w:rPr>
          <w:rFonts w:eastAsiaTheme="minorHAnsi"/>
          <w:lang w:val="en-GB" w:eastAsia="en-US"/>
        </w:rPr>
        <w:t>In summary, the project achieved</w:t>
      </w:r>
      <w:r w:rsidR="00A85E76">
        <w:rPr>
          <w:rFonts w:eastAsiaTheme="minorHAnsi"/>
          <w:lang w:val="en-GB" w:eastAsia="en-US"/>
        </w:rPr>
        <w:t xml:space="preserve"> – </w:t>
      </w:r>
      <w:r w:rsidRPr="000E1899">
        <w:rPr>
          <w:rFonts w:eastAsiaTheme="minorHAnsi"/>
          <w:lang w:val="en-GB" w:eastAsia="en-US"/>
        </w:rPr>
        <w:t>and in several aspects exceeded</w:t>
      </w:r>
      <w:r w:rsidR="00A85E76">
        <w:rPr>
          <w:rFonts w:eastAsiaTheme="minorHAnsi"/>
          <w:lang w:val="en-GB" w:eastAsia="en-US"/>
        </w:rPr>
        <w:t xml:space="preserve"> – </w:t>
      </w:r>
      <w:r w:rsidRPr="000E1899">
        <w:rPr>
          <w:rFonts w:eastAsiaTheme="minorHAnsi"/>
          <w:lang w:val="en-GB" w:eastAsia="en-US"/>
        </w:rPr>
        <w:t>its objectives. It</w:t>
      </w:r>
      <w:r w:rsidR="00964D40">
        <w:rPr>
          <w:rFonts w:eastAsiaTheme="minorHAnsi"/>
          <w:lang w:val="en-GB" w:eastAsia="en-US"/>
        </w:rPr>
        <w:t> </w:t>
      </w:r>
      <w:r w:rsidRPr="000E1899">
        <w:rPr>
          <w:rFonts w:eastAsiaTheme="minorHAnsi"/>
          <w:lang w:val="en-GB" w:eastAsia="en-US"/>
        </w:rPr>
        <w:t xml:space="preserve">effectively connected </w:t>
      </w:r>
      <w:r w:rsidRPr="000E1899">
        <w:rPr>
          <w:rFonts w:eastAsiaTheme="minorHAnsi"/>
          <w:b/>
          <w:bCs/>
          <w:lang w:val="en-GB" w:eastAsia="en-US"/>
        </w:rPr>
        <w:t>housing policy with field practice</w:t>
      </w:r>
      <w:r w:rsidRPr="000E1899">
        <w:rPr>
          <w:rFonts w:eastAsiaTheme="minorHAnsi"/>
          <w:lang w:val="en-GB" w:eastAsia="en-US"/>
        </w:rPr>
        <w:t>, delivered measurable impacts on</w:t>
      </w:r>
      <w:r w:rsidR="00964D40">
        <w:rPr>
          <w:rFonts w:eastAsiaTheme="minorHAnsi"/>
          <w:lang w:val="en-GB" w:eastAsia="en-US"/>
        </w:rPr>
        <w:t> </w:t>
      </w:r>
      <w:r w:rsidRPr="000E1899">
        <w:rPr>
          <w:rFonts w:eastAsiaTheme="minorHAnsi"/>
          <w:lang w:val="en-GB" w:eastAsia="en-US"/>
        </w:rPr>
        <w:t xml:space="preserve">families’ lives, and established a </w:t>
      </w:r>
      <w:r w:rsidRPr="000E1899">
        <w:rPr>
          <w:rFonts w:eastAsiaTheme="minorHAnsi"/>
          <w:b/>
          <w:bCs/>
          <w:lang w:val="en-GB" w:eastAsia="en-US"/>
        </w:rPr>
        <w:t>functional, sustainable, and replicable model of social housing</w:t>
      </w:r>
      <w:r w:rsidRPr="000E1899">
        <w:rPr>
          <w:rFonts w:eastAsiaTheme="minorHAnsi"/>
          <w:lang w:val="en-GB" w:eastAsia="en-US"/>
        </w:rPr>
        <w:t>, which can serve as an inspiration for further system development in Prague and nationwide.</w:t>
      </w:r>
    </w:p>
    <w:p w14:paraId="5D433F73" w14:textId="6CE0C7AA" w:rsidR="000E1899" w:rsidRPr="00A85E76" w:rsidRDefault="000E1899" w:rsidP="00964D40">
      <w:pPr>
        <w:rPr>
          <w:rFonts w:eastAsiaTheme="minorHAnsi"/>
          <w:b/>
          <w:bCs/>
          <w:lang w:val="en-GB" w:eastAsia="en-US"/>
        </w:rPr>
      </w:pPr>
      <w:r w:rsidRPr="000E1899">
        <w:rPr>
          <w:rFonts w:eastAsiaTheme="minorHAnsi"/>
          <w:lang w:val="en-GB" w:eastAsia="en-US"/>
        </w:rPr>
        <w:t xml:space="preserve">The evaluation generated a set of recommendations aimed at strengthening and further developing the Prague model of housing support. The key conclusion is that </w:t>
      </w:r>
      <w:r w:rsidRPr="000E1899">
        <w:rPr>
          <w:rFonts w:eastAsiaTheme="minorHAnsi"/>
          <w:b/>
          <w:bCs/>
          <w:lang w:val="en-GB" w:eastAsia="en-US"/>
        </w:rPr>
        <w:t>stable housing is</w:t>
      </w:r>
      <w:r w:rsidR="00964D40">
        <w:rPr>
          <w:rFonts w:eastAsiaTheme="minorHAnsi"/>
          <w:b/>
          <w:bCs/>
          <w:lang w:val="en-GB" w:eastAsia="en-US"/>
        </w:rPr>
        <w:t> </w:t>
      </w:r>
      <w:r w:rsidRPr="000E1899">
        <w:rPr>
          <w:rFonts w:eastAsiaTheme="minorHAnsi"/>
          <w:b/>
          <w:bCs/>
          <w:lang w:val="en-GB" w:eastAsia="en-US"/>
        </w:rPr>
        <w:t>only the first step, not the ultimate goal</w:t>
      </w:r>
      <w:r w:rsidR="00A85E76">
        <w:rPr>
          <w:rFonts w:eastAsiaTheme="minorHAnsi"/>
          <w:b/>
          <w:bCs/>
          <w:lang w:val="en-GB" w:eastAsia="en-US"/>
        </w:rPr>
        <w:t xml:space="preserve"> – </w:t>
      </w:r>
      <w:r w:rsidRPr="000E1899">
        <w:rPr>
          <w:rFonts w:eastAsiaTheme="minorHAnsi"/>
          <w:lang w:val="en-GB" w:eastAsia="en-US"/>
        </w:rPr>
        <w:t>lasting change occurs only when housing is</w:t>
      </w:r>
      <w:r w:rsidR="00964D40">
        <w:rPr>
          <w:rFonts w:eastAsiaTheme="minorHAnsi"/>
          <w:lang w:val="en-GB" w:eastAsia="en-US"/>
        </w:rPr>
        <w:t> </w:t>
      </w:r>
      <w:r w:rsidRPr="000E1899">
        <w:rPr>
          <w:rFonts w:eastAsiaTheme="minorHAnsi"/>
          <w:lang w:val="en-GB" w:eastAsia="en-US"/>
        </w:rPr>
        <w:t xml:space="preserve">accompanied by </w:t>
      </w:r>
      <w:r w:rsidRPr="000E1899">
        <w:rPr>
          <w:rFonts w:eastAsiaTheme="minorHAnsi"/>
          <w:b/>
          <w:bCs/>
          <w:lang w:val="en-GB" w:eastAsia="en-US"/>
        </w:rPr>
        <w:t>long-term, relationship-based, and multidisciplinary support</w:t>
      </w:r>
      <w:r w:rsidRPr="000E1899">
        <w:rPr>
          <w:rFonts w:eastAsiaTheme="minorHAnsi"/>
          <w:lang w:val="en-GB" w:eastAsia="en-US"/>
        </w:rPr>
        <w:t>. It</w:t>
      </w:r>
      <w:r w:rsidR="00964D40">
        <w:rPr>
          <w:rFonts w:eastAsiaTheme="minorHAnsi"/>
          <w:lang w:val="en-GB" w:eastAsia="en-US"/>
        </w:rPr>
        <w:t> </w:t>
      </w:r>
      <w:r w:rsidRPr="000E1899">
        <w:rPr>
          <w:rFonts w:eastAsiaTheme="minorHAnsi"/>
          <w:lang w:val="en-GB" w:eastAsia="en-US"/>
        </w:rPr>
        <w:t>is</w:t>
      </w:r>
      <w:r w:rsidR="00964D40">
        <w:rPr>
          <w:rFonts w:eastAsiaTheme="minorHAnsi"/>
          <w:lang w:val="en-GB" w:eastAsia="en-US"/>
        </w:rPr>
        <w:t> </w:t>
      </w:r>
      <w:r w:rsidRPr="000E1899">
        <w:rPr>
          <w:rFonts w:eastAsiaTheme="minorHAnsi"/>
          <w:lang w:val="en-GB" w:eastAsia="en-US"/>
        </w:rPr>
        <w:t xml:space="preserve">therefore recommended to maintain </w:t>
      </w:r>
      <w:r w:rsidRPr="000E1899">
        <w:rPr>
          <w:rFonts w:eastAsiaTheme="minorHAnsi"/>
          <w:b/>
          <w:bCs/>
          <w:lang w:val="en-GB" w:eastAsia="en-US"/>
        </w:rPr>
        <w:t>individualized post-housing support</w:t>
      </w:r>
      <w:r w:rsidRPr="000E1899">
        <w:rPr>
          <w:rFonts w:eastAsiaTheme="minorHAnsi"/>
          <w:lang w:val="en-GB" w:eastAsia="en-US"/>
        </w:rPr>
        <w:t xml:space="preserve">, expand </w:t>
      </w:r>
      <w:r w:rsidRPr="000E1899">
        <w:rPr>
          <w:rFonts w:eastAsiaTheme="minorHAnsi"/>
          <w:b/>
          <w:bCs/>
          <w:lang w:val="en-GB" w:eastAsia="en-US"/>
        </w:rPr>
        <w:t>financial and psychosocial counselling</w:t>
      </w:r>
      <w:r w:rsidRPr="000E1899">
        <w:rPr>
          <w:rFonts w:eastAsiaTheme="minorHAnsi"/>
          <w:lang w:val="en-GB" w:eastAsia="en-US"/>
        </w:rPr>
        <w:t xml:space="preserve">, and enhance </w:t>
      </w:r>
      <w:r w:rsidRPr="000E1899">
        <w:rPr>
          <w:rFonts w:eastAsiaTheme="minorHAnsi"/>
          <w:b/>
          <w:bCs/>
          <w:lang w:val="en-GB" w:eastAsia="en-US"/>
        </w:rPr>
        <w:t>mental health care</w:t>
      </w:r>
      <w:r w:rsidRPr="000E1899">
        <w:rPr>
          <w:rFonts w:eastAsiaTheme="minorHAnsi"/>
          <w:lang w:val="en-GB" w:eastAsia="en-US"/>
        </w:rPr>
        <w:t xml:space="preserve"> for both adults and children. The roles of the </w:t>
      </w:r>
      <w:r w:rsidRPr="000E1899">
        <w:rPr>
          <w:rFonts w:eastAsiaTheme="minorHAnsi"/>
          <w:b/>
          <w:bCs/>
          <w:lang w:val="en-GB" w:eastAsia="en-US"/>
        </w:rPr>
        <w:t>technical maintenance specialist</w:t>
      </w:r>
      <w:r w:rsidRPr="000E1899">
        <w:rPr>
          <w:rFonts w:eastAsiaTheme="minorHAnsi"/>
          <w:lang w:val="en-GB" w:eastAsia="en-US"/>
        </w:rPr>
        <w:t xml:space="preserve"> and </w:t>
      </w:r>
      <w:r w:rsidRPr="000E1899">
        <w:rPr>
          <w:rFonts w:eastAsiaTheme="minorHAnsi"/>
          <w:b/>
          <w:bCs/>
          <w:lang w:val="en-GB" w:eastAsia="en-US"/>
        </w:rPr>
        <w:t>social therapist</w:t>
      </w:r>
      <w:r w:rsidRPr="000E1899">
        <w:rPr>
          <w:rFonts w:eastAsiaTheme="minorHAnsi"/>
          <w:lang w:val="en-GB" w:eastAsia="en-US"/>
        </w:rPr>
        <w:t xml:space="preserve"> proved to be essential in combining practical, social, and psychological assistance. Equally important is</w:t>
      </w:r>
      <w:r w:rsidR="00964D40">
        <w:rPr>
          <w:rFonts w:eastAsiaTheme="minorHAnsi"/>
          <w:lang w:val="en-GB" w:eastAsia="en-US"/>
        </w:rPr>
        <w:t> </w:t>
      </w:r>
      <w:r w:rsidRPr="000E1899">
        <w:rPr>
          <w:rFonts w:eastAsiaTheme="minorHAnsi"/>
          <w:b/>
          <w:bCs/>
          <w:lang w:val="en-GB" w:eastAsia="en-US"/>
        </w:rPr>
        <w:t>community engagement</w:t>
      </w:r>
      <w:r w:rsidRPr="000E1899">
        <w:rPr>
          <w:rFonts w:eastAsiaTheme="minorHAnsi"/>
          <w:lang w:val="en-GB" w:eastAsia="en-US"/>
        </w:rPr>
        <w:t xml:space="preserve">, prevention of stigmatization, and strengthening neighbour relations. Institutionally, it is crucial to </w:t>
      </w:r>
      <w:r w:rsidRPr="000E1899">
        <w:rPr>
          <w:rFonts w:eastAsiaTheme="minorHAnsi"/>
          <w:b/>
          <w:bCs/>
          <w:lang w:val="en-GB" w:eastAsia="en-US"/>
        </w:rPr>
        <w:t>improve coordination between housing and social departments</w:t>
      </w:r>
      <w:r w:rsidRPr="000E1899">
        <w:rPr>
          <w:rFonts w:eastAsiaTheme="minorHAnsi"/>
          <w:lang w:val="en-GB" w:eastAsia="en-US"/>
        </w:rPr>
        <w:t xml:space="preserve">, establish </w:t>
      </w:r>
      <w:r w:rsidRPr="000E1899">
        <w:rPr>
          <w:rFonts w:eastAsiaTheme="minorHAnsi"/>
          <w:b/>
          <w:bCs/>
          <w:lang w:val="en-GB" w:eastAsia="en-US"/>
        </w:rPr>
        <w:t>consistent communication channels</w:t>
      </w:r>
      <w:r w:rsidRPr="000E1899">
        <w:rPr>
          <w:rFonts w:eastAsiaTheme="minorHAnsi"/>
          <w:lang w:val="en-GB" w:eastAsia="en-US"/>
        </w:rPr>
        <w:t xml:space="preserve"> between municipal offices and city districts, and secure </w:t>
      </w:r>
      <w:r w:rsidRPr="000E1899">
        <w:rPr>
          <w:rFonts w:eastAsiaTheme="minorHAnsi"/>
          <w:b/>
          <w:bCs/>
          <w:lang w:val="en-GB" w:eastAsia="en-US"/>
        </w:rPr>
        <w:t>long-term funding</w:t>
      </w:r>
      <w:r w:rsidRPr="000E1899">
        <w:rPr>
          <w:rFonts w:eastAsiaTheme="minorHAnsi"/>
          <w:lang w:val="en-GB" w:eastAsia="en-US"/>
        </w:rPr>
        <w:t xml:space="preserve"> for services.</w:t>
      </w:r>
    </w:p>
    <w:p w14:paraId="77E60936" w14:textId="5405C310" w:rsidR="000E1899" w:rsidRPr="000E1899" w:rsidRDefault="000E1899" w:rsidP="000E1899">
      <w:pPr>
        <w:spacing w:after="160"/>
        <w:rPr>
          <w:rFonts w:eastAsiaTheme="minorHAnsi" w:cstheme="minorBidi"/>
          <w:kern w:val="2"/>
          <w:szCs w:val="22"/>
          <w:lang w:val="en-GB" w:eastAsia="en-US"/>
          <w14:ligatures w14:val="standardContextual"/>
        </w:rPr>
      </w:pPr>
      <w:r w:rsidRPr="000E1899">
        <w:rPr>
          <w:rFonts w:eastAsiaTheme="minorHAnsi" w:cstheme="minorBidi"/>
          <w:kern w:val="2"/>
          <w:szCs w:val="22"/>
          <w:lang w:val="en-GB" w:eastAsia="en-US"/>
          <w14:ligatures w14:val="standardContextual"/>
        </w:rPr>
        <w:t xml:space="preserve">Overall, the evaluation concludes that </w:t>
      </w:r>
      <w:r w:rsidRPr="000E1899">
        <w:rPr>
          <w:rFonts w:eastAsiaTheme="minorHAnsi" w:cstheme="minorBidi"/>
          <w:b/>
          <w:bCs/>
          <w:kern w:val="2"/>
          <w:szCs w:val="22"/>
          <w:lang w:val="en-GB" w:eastAsia="en-US"/>
          <w14:ligatures w14:val="standardContextual"/>
        </w:rPr>
        <w:t>Prague has established a solid foundation for</w:t>
      </w:r>
      <w:r w:rsidR="00964D40">
        <w:rPr>
          <w:rFonts w:eastAsiaTheme="minorHAnsi" w:cstheme="minorBidi"/>
          <w:b/>
          <w:bCs/>
          <w:kern w:val="2"/>
          <w:szCs w:val="22"/>
          <w:lang w:val="en-GB" w:eastAsia="en-US"/>
          <w14:ligatures w14:val="standardContextual"/>
        </w:rPr>
        <w:t> </w:t>
      </w:r>
      <w:r w:rsidRPr="000E1899">
        <w:rPr>
          <w:rFonts w:eastAsiaTheme="minorHAnsi" w:cstheme="minorBidi"/>
          <w:b/>
          <w:bCs/>
          <w:kern w:val="2"/>
          <w:szCs w:val="22"/>
          <w:lang w:val="en-GB" w:eastAsia="en-US"/>
          <w14:ligatures w14:val="standardContextual"/>
        </w:rPr>
        <w:t>a</w:t>
      </w:r>
      <w:r w:rsidR="00964D40">
        <w:rPr>
          <w:rFonts w:eastAsiaTheme="minorHAnsi" w:cstheme="minorBidi"/>
          <w:b/>
          <w:bCs/>
          <w:kern w:val="2"/>
          <w:szCs w:val="22"/>
          <w:lang w:val="en-GB" w:eastAsia="en-US"/>
          <w14:ligatures w14:val="standardContextual"/>
        </w:rPr>
        <w:t> </w:t>
      </w:r>
      <w:r w:rsidRPr="000E1899">
        <w:rPr>
          <w:rFonts w:eastAsiaTheme="minorHAnsi" w:cstheme="minorBidi"/>
          <w:b/>
          <w:bCs/>
          <w:kern w:val="2"/>
          <w:szCs w:val="22"/>
          <w:lang w:val="en-GB" w:eastAsia="en-US"/>
          <w14:ligatures w14:val="standardContextual"/>
        </w:rPr>
        <w:t>modern and sustainable system of social housing</w:t>
      </w:r>
      <w:r w:rsidRPr="000E1899">
        <w:rPr>
          <w:rFonts w:eastAsiaTheme="minorHAnsi" w:cstheme="minorBidi"/>
          <w:kern w:val="2"/>
          <w:szCs w:val="22"/>
          <w:lang w:val="en-GB" w:eastAsia="en-US"/>
          <w14:ligatures w14:val="standardContextual"/>
        </w:rPr>
        <w:t xml:space="preserve">; its continued development, however, will require </w:t>
      </w:r>
      <w:r w:rsidRPr="000E1899">
        <w:rPr>
          <w:rFonts w:eastAsiaTheme="minorHAnsi" w:cstheme="minorBidi"/>
          <w:b/>
          <w:bCs/>
          <w:kern w:val="2"/>
          <w:szCs w:val="22"/>
          <w:lang w:val="en-GB" w:eastAsia="en-US"/>
          <w14:ligatures w14:val="standardContextual"/>
        </w:rPr>
        <w:t>ongoing collaboration between the city, non-governmental organizations, and</w:t>
      </w:r>
      <w:r w:rsidR="00964D40">
        <w:rPr>
          <w:rFonts w:eastAsiaTheme="minorHAnsi" w:cstheme="minorBidi"/>
          <w:b/>
          <w:bCs/>
          <w:kern w:val="2"/>
          <w:szCs w:val="22"/>
          <w:lang w:val="en-GB" w:eastAsia="en-US"/>
          <w14:ligatures w14:val="standardContextual"/>
        </w:rPr>
        <w:t> </w:t>
      </w:r>
      <w:r w:rsidRPr="000E1899">
        <w:rPr>
          <w:rFonts w:eastAsiaTheme="minorHAnsi" w:cstheme="minorBidi"/>
          <w:b/>
          <w:bCs/>
          <w:kern w:val="2"/>
          <w:szCs w:val="22"/>
          <w:lang w:val="en-GB" w:eastAsia="en-US"/>
          <w14:ligatures w14:val="standardContextual"/>
        </w:rPr>
        <w:t>other key stakeholders</w:t>
      </w:r>
      <w:r w:rsidRPr="000E1899">
        <w:rPr>
          <w:rFonts w:eastAsiaTheme="minorHAnsi" w:cstheme="minorBidi"/>
          <w:kern w:val="2"/>
          <w:szCs w:val="22"/>
          <w:lang w:val="en-GB" w:eastAsia="en-US"/>
          <w14:ligatures w14:val="standardContextual"/>
        </w:rPr>
        <w:t xml:space="preserve"> around a </w:t>
      </w:r>
      <w:r w:rsidRPr="000E1899">
        <w:rPr>
          <w:rFonts w:eastAsiaTheme="minorHAnsi" w:cstheme="minorBidi"/>
          <w:b/>
          <w:bCs/>
          <w:kern w:val="2"/>
          <w:szCs w:val="22"/>
          <w:lang w:val="en-GB" w:eastAsia="en-US"/>
          <w14:ligatures w14:val="standardContextual"/>
        </w:rPr>
        <w:t>shared vision of housing as a fundamental condition for a dignified life</w:t>
      </w:r>
      <w:r w:rsidRPr="000E1899">
        <w:rPr>
          <w:rFonts w:eastAsiaTheme="minorHAnsi" w:cstheme="minorBidi"/>
          <w:kern w:val="2"/>
          <w:szCs w:val="22"/>
          <w:lang w:val="en-GB" w:eastAsia="en-US"/>
          <w14:ligatures w14:val="standardContextual"/>
        </w:rPr>
        <w:t>.</w:t>
      </w:r>
    </w:p>
    <w:p w14:paraId="7488E61F" w14:textId="3729A408" w:rsidR="00A94ACA" w:rsidRDefault="00467806" w:rsidP="00BE777C">
      <w:pPr>
        <w:pStyle w:val="Nadpis1"/>
        <w:numPr>
          <w:ilvl w:val="0"/>
          <w:numId w:val="1"/>
        </w:numPr>
      </w:pPr>
      <w:bookmarkStart w:id="4" w:name="_Toc216259536"/>
      <w:r>
        <w:lastRenderedPageBreak/>
        <w:t>Úvod</w:t>
      </w:r>
      <w:bookmarkEnd w:id="4"/>
    </w:p>
    <w:p w14:paraId="3C4DAFB1" w14:textId="0ED74195" w:rsidR="002A7A1F" w:rsidRDefault="003F2A4B" w:rsidP="00964D40">
      <w:r>
        <w:t xml:space="preserve">Téma </w:t>
      </w:r>
      <w:r w:rsidR="002A7A1F">
        <w:t>sociálního bydlení a podpory osob v bytové nouzi představuje klíčovou výzvu pro metropolitní oblasti, zejména v kontextu rostoucích nákladů na bydlení a</w:t>
      </w:r>
      <w:r w:rsidR="00F4170E">
        <w:t> </w:t>
      </w:r>
      <w:r w:rsidR="002A7A1F">
        <w:t xml:space="preserve">socioekonomických nerovností. Hlavní město Praha se dlouhodobě snaží reagovat na tyto výzvy prostřednictvím různých politik a opatření zaměřených na zajištění dostupného bydlení pro osoby ohrožené sociálním </w:t>
      </w:r>
      <w:r w:rsidR="002A7A1F" w:rsidRPr="00C3469F">
        <w:rPr>
          <w:sz w:val="22"/>
          <w:szCs w:val="22"/>
        </w:rPr>
        <w:t>vyloučením</w:t>
      </w:r>
      <w:r w:rsidR="002A7A1F">
        <w:t>.</w:t>
      </w:r>
      <w:r w:rsidR="00D94AEA">
        <w:t xml:space="preserve"> Jednou z možností, jak tuto situaci řešit v rámci projektové podpory, j</w:t>
      </w:r>
      <w:r w:rsidR="000872AD">
        <w:t xml:space="preserve">e Operační program </w:t>
      </w:r>
      <w:r w:rsidR="00614216">
        <w:t xml:space="preserve">Zaměstnanost plus, </w:t>
      </w:r>
      <w:r w:rsidR="00307460">
        <w:t>ze které</w:t>
      </w:r>
      <w:r w:rsidR="00CB69AE">
        <w:t xml:space="preserve">ho </w:t>
      </w:r>
      <w:r w:rsidR="00307460">
        <w:t>byl podpořen evaluovan</w:t>
      </w:r>
      <w:r w:rsidR="00CB69AE">
        <w:t>ý</w:t>
      </w:r>
      <w:r w:rsidR="00307460">
        <w:t xml:space="preserve"> projekt</w:t>
      </w:r>
      <w:r w:rsidR="00CB69AE">
        <w:t xml:space="preserve">: </w:t>
      </w:r>
      <w:r w:rsidR="0041678D" w:rsidRPr="006B3EB7">
        <w:rPr>
          <w:b/>
          <w:bCs/>
        </w:rPr>
        <w:t>MHMP – zabydlování a</w:t>
      </w:r>
      <w:r w:rsidR="006A750E">
        <w:rPr>
          <w:b/>
          <w:bCs/>
        </w:rPr>
        <w:t> </w:t>
      </w:r>
      <w:r w:rsidR="0041678D" w:rsidRPr="006B3EB7">
        <w:rPr>
          <w:b/>
          <w:bCs/>
        </w:rPr>
        <w:t>podpora v bydlení domácností a</w:t>
      </w:r>
      <w:r w:rsidR="006B3EB7" w:rsidRPr="006B3EB7">
        <w:rPr>
          <w:b/>
          <w:bCs/>
        </w:rPr>
        <w:t> </w:t>
      </w:r>
      <w:r w:rsidR="0041678D" w:rsidRPr="006B3EB7">
        <w:rPr>
          <w:b/>
          <w:bCs/>
        </w:rPr>
        <w:t>kontaktní místa pro bydlení</w:t>
      </w:r>
      <w:r w:rsidR="0041678D" w:rsidRPr="0041678D">
        <w:t xml:space="preserve"> (</w:t>
      </w:r>
      <w:r w:rsidR="0041678D">
        <w:t>registrační číslo</w:t>
      </w:r>
      <w:r w:rsidR="006B3EB7">
        <w:t xml:space="preserve"> projektu: </w:t>
      </w:r>
      <w:r w:rsidR="0041678D" w:rsidRPr="0041678D">
        <w:t>CZ.03.02.01/00/22_007/000040</w:t>
      </w:r>
      <w:r w:rsidR="00CB7910">
        <w:t xml:space="preserve">). </w:t>
      </w:r>
    </w:p>
    <w:p w14:paraId="6D73439C" w14:textId="3CE16074" w:rsidR="004A5FB8" w:rsidRDefault="004A5FB8" w:rsidP="004A5FB8">
      <w:r w:rsidRPr="004A5FB8">
        <w:t xml:space="preserve">Projekt má několik </w:t>
      </w:r>
      <w:r w:rsidRPr="004A5FB8">
        <w:rPr>
          <w:b/>
          <w:bCs/>
        </w:rPr>
        <w:t>klíčových aktivit</w:t>
      </w:r>
      <w:r w:rsidRPr="004A5FB8">
        <w:t xml:space="preserve">, přičemž předmětem evaluace </w:t>
      </w:r>
      <w:r>
        <w:t xml:space="preserve">se staly </w:t>
      </w:r>
      <w:r w:rsidRPr="004A5FB8">
        <w:t>dvě</w:t>
      </w:r>
      <w:r>
        <w:t xml:space="preserve"> z nich</w:t>
      </w:r>
      <w:r w:rsidRPr="004A5FB8">
        <w:t>:</w:t>
      </w:r>
    </w:p>
    <w:p w14:paraId="79F5A630" w14:textId="77777777" w:rsidR="004A5FB8" w:rsidRPr="004A5FB8" w:rsidRDefault="004A5FB8" w:rsidP="00737736">
      <w:pPr>
        <w:pStyle w:val="Odstavecseseznamem"/>
        <w:numPr>
          <w:ilvl w:val="0"/>
          <w:numId w:val="11"/>
        </w:numPr>
      </w:pPr>
      <w:r w:rsidRPr="004A5FB8">
        <w:t xml:space="preserve">KA1: Podpora zabydlování a podpory v bydlení (aktivita A) </w:t>
      </w:r>
    </w:p>
    <w:p w14:paraId="5FF57CA4" w14:textId="77777777" w:rsidR="004A5FB8" w:rsidRPr="004A5FB8" w:rsidRDefault="004A5FB8" w:rsidP="00737736">
      <w:pPr>
        <w:pStyle w:val="Odstavecseseznamem"/>
        <w:numPr>
          <w:ilvl w:val="0"/>
          <w:numId w:val="11"/>
        </w:numPr>
      </w:pPr>
      <w:r w:rsidRPr="004A5FB8">
        <w:t xml:space="preserve">KA2: Kontaktní místa pro bydlení (aktivita B1). </w:t>
      </w:r>
    </w:p>
    <w:p w14:paraId="282D2EC5" w14:textId="7357F43B" w:rsidR="002A7A1F" w:rsidRDefault="00C2331E" w:rsidP="008E7264">
      <w:r>
        <w:t xml:space="preserve">Tato evaluační zpráva se věnuje </w:t>
      </w:r>
      <w:r w:rsidR="00200754">
        <w:t xml:space="preserve">první z nich, tedy </w:t>
      </w:r>
      <w:r w:rsidR="00200754" w:rsidRPr="0097697A">
        <w:rPr>
          <w:b/>
          <w:bCs/>
        </w:rPr>
        <w:t>KA1: Podpo</w:t>
      </w:r>
      <w:r w:rsidR="0097697A">
        <w:rPr>
          <w:b/>
          <w:bCs/>
        </w:rPr>
        <w:t>ře</w:t>
      </w:r>
      <w:r w:rsidR="00200754" w:rsidRPr="0097697A">
        <w:rPr>
          <w:b/>
          <w:bCs/>
        </w:rPr>
        <w:t xml:space="preserve"> zabydlování a podpo</w:t>
      </w:r>
      <w:r w:rsidR="0097697A">
        <w:rPr>
          <w:b/>
          <w:bCs/>
        </w:rPr>
        <w:t>ře</w:t>
      </w:r>
      <w:r w:rsidR="00200754" w:rsidRPr="0097697A">
        <w:rPr>
          <w:b/>
          <w:bCs/>
        </w:rPr>
        <w:t xml:space="preserve"> v</w:t>
      </w:r>
      <w:r w:rsidR="0097697A">
        <w:rPr>
          <w:b/>
          <w:bCs/>
        </w:rPr>
        <w:t> </w:t>
      </w:r>
      <w:r w:rsidR="00200754" w:rsidRPr="0097697A">
        <w:rPr>
          <w:b/>
          <w:bCs/>
        </w:rPr>
        <w:t>bydlení</w:t>
      </w:r>
      <w:r w:rsidR="0097697A">
        <w:rPr>
          <w:b/>
          <w:bCs/>
        </w:rPr>
        <w:t xml:space="preserve">. </w:t>
      </w:r>
      <w:r w:rsidR="00F258C7" w:rsidRPr="00F258C7">
        <w:t>Druhá z klíčových aktivit projektu je předmětem samostatné evaluační zprávy.</w:t>
      </w:r>
      <w:r w:rsidR="00F258C7">
        <w:t xml:space="preserve"> </w:t>
      </w:r>
      <w:r w:rsidR="00094F05" w:rsidRPr="00094F05">
        <w:t xml:space="preserve">Evaluace sleduje především procesní, dopadové a kontextuální aspekty KA1, přičemž jejím </w:t>
      </w:r>
      <w:r w:rsidR="00094F05" w:rsidRPr="00094F05">
        <w:rPr>
          <w:b/>
          <w:bCs/>
        </w:rPr>
        <w:t>hlavním cílem</w:t>
      </w:r>
      <w:r w:rsidR="00094F05" w:rsidRPr="00094F05">
        <w:t xml:space="preserve"> je posoudit účinnost a efektivitu těchto nástrojů v rámci širšího systému sociálního bydlení v Praze a identifikovat případné bariéry či oblasti pro zlepšení. </w:t>
      </w:r>
      <w:r w:rsidR="00A847FB">
        <w:t>E</w:t>
      </w:r>
      <w:r w:rsidR="00402D04">
        <w:t xml:space="preserve">valuace se opírá o </w:t>
      </w:r>
      <w:r w:rsidR="002A7A1F">
        <w:t>teori</w:t>
      </w:r>
      <w:r w:rsidR="00402D04">
        <w:t>i</w:t>
      </w:r>
      <w:r w:rsidR="002A7A1F">
        <w:t xml:space="preserve"> změny, která umožňuje systematické sledování předpokládaných dopadů implementovaných opatření a ověřování, zda a za jakých podmínek docház</w:t>
      </w:r>
      <w:r w:rsidR="007116B6">
        <w:t>elo</w:t>
      </w:r>
      <w:r w:rsidR="002A7A1F">
        <w:t xml:space="preserve"> k naplňování stanovených cílů.</w:t>
      </w:r>
      <w:r w:rsidR="007259D4">
        <w:t xml:space="preserve"> </w:t>
      </w:r>
    </w:p>
    <w:p w14:paraId="1BE0B350" w14:textId="49CE9B50" w:rsidR="009E1A2D" w:rsidRDefault="009E1A2D" w:rsidP="00737736">
      <w:pPr>
        <w:pStyle w:val="Nadpis2"/>
        <w:numPr>
          <w:ilvl w:val="1"/>
          <w:numId w:val="5"/>
        </w:numPr>
      </w:pPr>
      <w:bookmarkStart w:id="5" w:name="_Toc216259537"/>
      <w:bookmarkStart w:id="6" w:name="_Toc212475618"/>
      <w:r>
        <w:t>Kontext projektu</w:t>
      </w:r>
      <w:bookmarkEnd w:id="5"/>
      <w:r>
        <w:t xml:space="preserve"> </w:t>
      </w:r>
      <w:bookmarkEnd w:id="6"/>
    </w:p>
    <w:p w14:paraId="259172DD" w14:textId="15412D58" w:rsidR="00B23455" w:rsidRDefault="00B23455" w:rsidP="00B23455">
      <w:r w:rsidRPr="00B23455">
        <w:t xml:space="preserve">Projekt </w:t>
      </w:r>
      <w:r w:rsidR="00DB5A59" w:rsidRPr="00DB5A59">
        <w:rPr>
          <w:b/>
          <w:bCs/>
        </w:rPr>
        <w:t>MHMP – zabydlování a podpora v bydlení domácností a kontaktní místa pro bydlení</w:t>
      </w:r>
      <w:r w:rsidR="00DB5A59" w:rsidRPr="00DB5A59">
        <w:t xml:space="preserve"> </w:t>
      </w:r>
      <w:r w:rsidR="00B2280F">
        <w:t>(</w:t>
      </w:r>
      <w:r w:rsidR="00B2280F" w:rsidRPr="00B2280F">
        <w:t>CZ.03.02.01/00/22_007/000040)</w:t>
      </w:r>
      <w:r w:rsidR="00DB5A59">
        <w:t xml:space="preserve"> </w:t>
      </w:r>
      <w:r w:rsidRPr="00B23455">
        <w:t>byl zahájen 1. 7. 2023 s datem ukončení 31.</w:t>
      </w:r>
      <w:r w:rsidR="00964D40">
        <w:t> </w:t>
      </w:r>
      <w:r w:rsidRPr="00B23455">
        <w:t>12.</w:t>
      </w:r>
      <w:r w:rsidR="00964D40">
        <w:t> </w:t>
      </w:r>
      <w:r w:rsidRPr="00B23455">
        <w:t xml:space="preserve">2025. Projekt byl podpořen v rámci OPZ+. </w:t>
      </w:r>
    </w:p>
    <w:p w14:paraId="4DC710DF" w14:textId="1A511F7F" w:rsidR="000A6713" w:rsidRDefault="000A6713" w:rsidP="000A6713">
      <w:pPr>
        <w:rPr>
          <w:i/>
          <w:iCs/>
        </w:rPr>
      </w:pPr>
      <w:r w:rsidRPr="000A6713">
        <w:t xml:space="preserve">Hlavním cílem projektu </w:t>
      </w:r>
      <w:r w:rsidRPr="000A6713">
        <w:rPr>
          <w:i/>
          <w:iCs/>
        </w:rPr>
        <w:t xml:space="preserve">je </w:t>
      </w:r>
      <w:r w:rsidRPr="000A6713">
        <w:rPr>
          <w:b/>
          <w:bCs/>
          <w:i/>
          <w:iCs/>
        </w:rPr>
        <w:t>rozvíjet a stabilizovat integrovaný systém řešení bytové nouze pro obyvatele hlavního města Prahy a zajistit tím v rámci projektu udržitelnost bydlení u</w:t>
      </w:r>
      <w:r w:rsidR="00964D40">
        <w:rPr>
          <w:b/>
          <w:bCs/>
          <w:i/>
          <w:iCs/>
        </w:rPr>
        <w:t> </w:t>
      </w:r>
      <w:r w:rsidRPr="000A6713">
        <w:rPr>
          <w:b/>
          <w:bCs/>
          <w:i/>
          <w:iCs/>
        </w:rPr>
        <w:t xml:space="preserve">celkového počtu 1 000 domácností </w:t>
      </w:r>
      <w:r w:rsidRPr="000A6713">
        <w:rPr>
          <w:i/>
          <w:iCs/>
        </w:rPr>
        <w:t xml:space="preserve">(pozn. – není indikátorem). Tento počet zahrnuje osoby, které získají nájemní bydlení od MHMP: a) 20 uzavřených nájemních smluv v rámci aktivity A – zabydlení 20 rodin s dětmi v režimu Housing-First a b) k tomu bylo odhadnuto, že </w:t>
      </w:r>
      <w:r w:rsidRPr="000A6713">
        <w:rPr>
          <w:i/>
          <w:iCs/>
        </w:rPr>
        <w:lastRenderedPageBreak/>
        <w:t>z 3</w:t>
      </w:r>
      <w:r w:rsidR="00964D40">
        <w:rPr>
          <w:i/>
          <w:iCs/>
        </w:rPr>
        <w:t> </w:t>
      </w:r>
      <w:r w:rsidRPr="000A6713">
        <w:rPr>
          <w:i/>
          <w:iCs/>
        </w:rPr>
        <w:t>000</w:t>
      </w:r>
      <w:r w:rsidR="00964D40">
        <w:rPr>
          <w:i/>
          <w:iCs/>
        </w:rPr>
        <w:t> </w:t>
      </w:r>
      <w:r w:rsidRPr="000A6713">
        <w:rPr>
          <w:i/>
          <w:iCs/>
        </w:rPr>
        <w:t xml:space="preserve">domácností, které přijdou na KMB městských částí, si skrze nástroje podpory (zprostředkování příspěvku na bydlení, mimořádná okamžitá pomoc na kauce, příspěvek od Sociálního nadačního fondu HMP, realitní zprostředkování a další) udrží stávající bydlení či získá nové nájemní bydlení 1 000 osob. Předpoklad byl, že se bude jednat cca o 1/3 všech klientů KMB na městských částech, ověření je předmětem této evaluace. Magistrát HMP využil při realizaci aktivity A zkušenosti a kapacity partnera projektu, organizace Cestou necestou, z. ú. </w:t>
      </w:r>
    </w:p>
    <w:p w14:paraId="7BFC2AC0" w14:textId="31D4EF56" w:rsidR="00730C36" w:rsidRPr="00730C36" w:rsidRDefault="00730C36" w:rsidP="00CB6D87">
      <w:pPr>
        <w:rPr>
          <w:i/>
          <w:iCs/>
        </w:rPr>
      </w:pPr>
      <w:r w:rsidRPr="00730C36">
        <w:rPr>
          <w:i/>
          <w:iCs/>
        </w:rPr>
        <w:t xml:space="preserve">Hlavním cílem </w:t>
      </w:r>
      <w:r w:rsidR="00CB6D87" w:rsidRPr="00730C36">
        <w:rPr>
          <w:i/>
          <w:iCs/>
        </w:rPr>
        <w:t xml:space="preserve">KA1: </w:t>
      </w:r>
      <w:r w:rsidR="00CB6D87" w:rsidRPr="00730C36">
        <w:rPr>
          <w:b/>
          <w:bCs/>
          <w:i/>
          <w:iCs/>
        </w:rPr>
        <w:t>Podpora zabydlování a podpora v bydlení</w:t>
      </w:r>
      <w:r w:rsidR="00CB6D87" w:rsidRPr="00730C36">
        <w:rPr>
          <w:i/>
          <w:iCs/>
        </w:rPr>
        <w:t xml:space="preserve"> </w:t>
      </w:r>
      <w:r w:rsidRPr="00730C36">
        <w:rPr>
          <w:i/>
          <w:iCs/>
        </w:rPr>
        <w:t>je podpora přechodu cílové skupiny ze stavu bytové nouze do stavu bydlení a podpora udržení bydlení dlouhodobě. Magistrát hl. města Prahy tuto aktivitu realizuje ve spolupráci s partnerem projektu (s</w:t>
      </w:r>
      <w:r w:rsidR="001778A0">
        <w:rPr>
          <w:i/>
          <w:iCs/>
        </w:rPr>
        <w:t> </w:t>
      </w:r>
      <w:r w:rsidRPr="00730C36">
        <w:rPr>
          <w:i/>
          <w:iCs/>
        </w:rPr>
        <w:t xml:space="preserve">finančním příspěvkem), organizací Cestou necestou, z. ú. Realizace aktivity byla plánovaná tak, že část nákladů na zaměstnance partnera neměla být nárokovaná z rozpočtu projektu, ale na jejich úhradu budou použity prostředky z Doplňkové sítě sociálních služeb hl. města Prahy. </w:t>
      </w:r>
    </w:p>
    <w:p w14:paraId="1400F333" w14:textId="452746F6" w:rsidR="00730C36" w:rsidRPr="00730C36" w:rsidRDefault="00730C36" w:rsidP="00730C36">
      <w:pPr>
        <w:rPr>
          <w:i/>
          <w:iCs/>
        </w:rPr>
      </w:pPr>
      <w:r w:rsidRPr="00730C36">
        <w:rPr>
          <w:i/>
          <w:iCs/>
        </w:rPr>
        <w:t xml:space="preserve">Při realizaci měl projekt naplňovat tyto obecné principy: </w:t>
      </w:r>
    </w:p>
    <w:p w14:paraId="037EB14A" w14:textId="26F40467" w:rsidR="00730C36" w:rsidRPr="001778A0" w:rsidRDefault="00730C36" w:rsidP="00737736">
      <w:pPr>
        <w:pStyle w:val="Odstavecseseznamem"/>
        <w:numPr>
          <w:ilvl w:val="0"/>
          <w:numId w:val="12"/>
        </w:numPr>
        <w:rPr>
          <w:i/>
          <w:iCs/>
        </w:rPr>
      </w:pPr>
      <w:r w:rsidRPr="001778A0">
        <w:rPr>
          <w:i/>
          <w:iCs/>
        </w:rPr>
        <w:t xml:space="preserve">bydlení bude zajištěno ve standardních nájemních bytech, </w:t>
      </w:r>
    </w:p>
    <w:p w14:paraId="2E641B7B" w14:textId="6B96796E" w:rsidR="00730C36" w:rsidRPr="001778A0" w:rsidRDefault="00730C36" w:rsidP="00737736">
      <w:pPr>
        <w:pStyle w:val="Odstavecseseznamem"/>
        <w:numPr>
          <w:ilvl w:val="0"/>
          <w:numId w:val="12"/>
        </w:numPr>
        <w:rPr>
          <w:i/>
          <w:iCs/>
        </w:rPr>
      </w:pPr>
      <w:r w:rsidRPr="001778A0">
        <w:rPr>
          <w:i/>
          <w:iCs/>
        </w:rPr>
        <w:t xml:space="preserve">bydlení bude nesegregované, nekoncentrované, </w:t>
      </w:r>
    </w:p>
    <w:p w14:paraId="517F0EFB" w14:textId="300DBE58" w:rsidR="00730C36" w:rsidRPr="001778A0" w:rsidRDefault="00730C36" w:rsidP="00737736">
      <w:pPr>
        <w:pStyle w:val="Odstavecseseznamem"/>
        <w:numPr>
          <w:ilvl w:val="0"/>
          <w:numId w:val="12"/>
        </w:numPr>
        <w:rPr>
          <w:i/>
          <w:iCs/>
        </w:rPr>
      </w:pPr>
      <w:r w:rsidRPr="001778A0">
        <w:rPr>
          <w:i/>
          <w:iCs/>
        </w:rPr>
        <w:t xml:space="preserve">bude se jednat o samostatné bydlení, </w:t>
      </w:r>
    </w:p>
    <w:p w14:paraId="126E9019" w14:textId="4870B8D6" w:rsidR="00730C36" w:rsidRPr="001778A0" w:rsidRDefault="00730C36" w:rsidP="00737736">
      <w:pPr>
        <w:pStyle w:val="Odstavecseseznamem"/>
        <w:numPr>
          <w:ilvl w:val="0"/>
          <w:numId w:val="12"/>
        </w:numPr>
        <w:rPr>
          <w:i/>
          <w:iCs/>
        </w:rPr>
      </w:pPr>
      <w:r w:rsidRPr="001778A0">
        <w:rPr>
          <w:i/>
          <w:iCs/>
        </w:rPr>
        <w:t xml:space="preserve">bude nastavena adekvátní individuální podpora pro zvolenou cílovou skupinu </w:t>
      </w:r>
    </w:p>
    <w:p w14:paraId="369ACB8D" w14:textId="170ECB8A" w:rsidR="00730C36" w:rsidRPr="00730C36" w:rsidRDefault="00730C36" w:rsidP="00730C36">
      <w:pPr>
        <w:rPr>
          <w:i/>
          <w:iCs/>
        </w:rPr>
      </w:pPr>
      <w:r w:rsidRPr="00730C36">
        <w:rPr>
          <w:i/>
          <w:iCs/>
        </w:rPr>
        <w:t>Veškerá práce s cílovou skupinou měla směřovat k rychlému zabydlení do standardních bytů s</w:t>
      </w:r>
      <w:r w:rsidR="001778A0">
        <w:rPr>
          <w:i/>
          <w:iCs/>
        </w:rPr>
        <w:t> </w:t>
      </w:r>
      <w:r w:rsidRPr="00730C36">
        <w:rPr>
          <w:i/>
          <w:iCs/>
        </w:rPr>
        <w:t>nájemní smlouvou na min. 12 měsíců a s nabídkou podpory dle individuálních potřeb cílové skupiny v přirozeném prostředí domácnosti.</w:t>
      </w:r>
    </w:p>
    <w:p w14:paraId="1BAD8509" w14:textId="702DC6FB" w:rsidR="00730C36" w:rsidRPr="00730C36" w:rsidRDefault="00730C36" w:rsidP="00730C36">
      <w:pPr>
        <w:rPr>
          <w:i/>
          <w:iCs/>
        </w:rPr>
      </w:pPr>
      <w:r w:rsidRPr="00730C36">
        <w:rPr>
          <w:i/>
          <w:iCs/>
        </w:rPr>
        <w:t>Partnerská organizace Cestou necestou, z. ú. byla založena v roce 2011 s cílem poskytovat odborné služby vážně ohroženým dětem a jejich rodinám tak, aby mohli vyrůstat ve stabilním a</w:t>
      </w:r>
      <w:r w:rsidR="001778A0">
        <w:rPr>
          <w:i/>
          <w:iCs/>
        </w:rPr>
        <w:t> </w:t>
      </w:r>
      <w:r w:rsidRPr="00730C36">
        <w:rPr>
          <w:i/>
          <w:iCs/>
        </w:rPr>
        <w:t>citově vřelém prostředí vlastní či náhradní rodiny. Organizace má registrovanou sociální službu dle zákona 108/2006 Sb. Sociálně aktivizační službu pro rodinu s dětmi, ve které jsou nabízeny terénní a ambulantní služby zaměřené především na sanaci rodiny a poradenství v</w:t>
      </w:r>
      <w:r w:rsidR="001778A0">
        <w:rPr>
          <w:i/>
          <w:iCs/>
        </w:rPr>
        <w:t> </w:t>
      </w:r>
      <w:r w:rsidRPr="00730C36">
        <w:rPr>
          <w:i/>
          <w:iCs/>
        </w:rPr>
        <w:t>náročných životních a sociálních situacích, se kterými se rodiny setkávají. Dále realizuje činnosti v rámci pověření k sociálně právní ochraně dětí dle zákona 359/1999 Sb. Od roku 2020 spolupracuje Cestou necestou s MHMP v rámci „podpory v bydlení“ (dříve též „zabydlování“) rodin v obecních bytech Hlavního města Prahy, městských částí či Městské nájemní agentury. V Doplňkové síti sociálních služeb HMP postupně tato organizace navýšila úvazky, které věnuje pomoci a podpoře rodin v rámci filozofie tzv. Housing First modelu.</w:t>
      </w:r>
    </w:p>
    <w:p w14:paraId="734A2338" w14:textId="77777777" w:rsidR="00843F43" w:rsidRDefault="00843F43" w:rsidP="00843F43">
      <w:r w:rsidRPr="00843F43">
        <w:rPr>
          <w:b/>
          <w:bCs/>
        </w:rPr>
        <w:lastRenderedPageBreak/>
        <w:t>Cílovou skupinou projektu</w:t>
      </w:r>
      <w:r w:rsidRPr="00843F43">
        <w:t xml:space="preserve"> jsou Osoby bez přístřeší nebo osoby žijící v nejistém nebo nevyhovujícím bydlení. </w:t>
      </w:r>
    </w:p>
    <w:p w14:paraId="7E361373" w14:textId="77777777" w:rsidR="00843F43" w:rsidRPr="00843F43" w:rsidRDefault="00843F43" w:rsidP="00071A9E">
      <w:pPr>
        <w:numPr>
          <w:ilvl w:val="0"/>
          <w:numId w:val="3"/>
        </w:numPr>
        <w:rPr>
          <w:i/>
          <w:iCs/>
        </w:rPr>
      </w:pPr>
      <w:r w:rsidRPr="00843F43">
        <w:rPr>
          <w:i/>
          <w:iCs/>
        </w:rPr>
        <w:t xml:space="preserve">U aktivity A jsou cílovou skupinou </w:t>
      </w:r>
      <w:r w:rsidRPr="00843F43">
        <w:rPr>
          <w:b/>
          <w:bCs/>
          <w:i/>
          <w:iCs/>
        </w:rPr>
        <w:t>multiproblémové rodiny s dětmi ohrožené ztrátou bydlení nebo žijící na ubytovnách, azylových domech, případně v nevyhovujícím či přechodném bydlení např. u příbuzných.</w:t>
      </w:r>
      <w:r w:rsidRPr="00843F43">
        <w:rPr>
          <w:i/>
          <w:iCs/>
        </w:rPr>
        <w:t xml:space="preserve"> Jedná se o rodiny, u nichž je vývoj dítěte ohrožen v důsledku dopadů dlouhodobé krizové sociální situace, kterou rodiče nedokážou sami bez pomoci překonat. Často jde o rodiny sociálně vyloučené, ohrožené z důvodu krizové sociální situace, životních návyků a způsobu života vedoucího ke konfliktu se společností, o rodiny sociálně znevýhodněné prostředím, ve kterém žijí, jejichž práva a oprávněné zájmy jsou často ohroženy a nenaplňovány. Podporu nájemcům poskytuje sociální služba Sociálně aktivizační služby pro rodiny s dětmi (SAS) v rámci kapacity v krajské síti sociálních služeb HMP, doplněné o specializované pozice, které z krajské sítě hradit nelze a které jsou klíčové pro zabezpečení komplexní podpory zabydlovaných domácností. V průběhu realizace projektu má být podpořeno celkem 20 rodin s dětmi. </w:t>
      </w:r>
    </w:p>
    <w:p w14:paraId="50BC48D7" w14:textId="661C178F" w:rsidR="00281680" w:rsidRDefault="00437154" w:rsidP="00737736">
      <w:pPr>
        <w:pStyle w:val="Nadpis2"/>
        <w:numPr>
          <w:ilvl w:val="1"/>
          <w:numId w:val="5"/>
        </w:numPr>
      </w:pPr>
      <w:bookmarkStart w:id="7" w:name="_Toc212475619"/>
      <w:bookmarkStart w:id="8" w:name="_Toc216259538"/>
      <w:r>
        <w:t>Očekávané z</w:t>
      </w:r>
      <w:r w:rsidR="00281680" w:rsidRPr="00A96020">
        <w:t>měny (KA1)</w:t>
      </w:r>
      <w:bookmarkEnd w:id="7"/>
      <w:bookmarkEnd w:id="8"/>
    </w:p>
    <w:p w14:paraId="438609A3" w14:textId="76804CD7" w:rsidR="00DE31FD" w:rsidRPr="00DE31FD" w:rsidRDefault="00DE31FD" w:rsidP="00DE31FD">
      <w:r w:rsidRPr="00DE31FD">
        <w:t xml:space="preserve">Jaké </w:t>
      </w:r>
      <w:r w:rsidRPr="00DE31FD">
        <w:rPr>
          <w:b/>
          <w:bCs/>
        </w:rPr>
        <w:t xml:space="preserve">změny </w:t>
      </w:r>
      <w:r w:rsidRPr="00DE31FD">
        <w:t>jsou v důsledku projektu očekávány? Na základě analýzy dokumentace se jedná o následující</w:t>
      </w:r>
      <w:r w:rsidR="00001562">
        <w:t>:</w:t>
      </w:r>
    </w:p>
    <w:p w14:paraId="756A6583" w14:textId="77777777" w:rsidR="00001562" w:rsidRPr="00001562" w:rsidRDefault="00001562" w:rsidP="00001562">
      <w:pPr>
        <w:numPr>
          <w:ilvl w:val="0"/>
          <w:numId w:val="2"/>
        </w:numPr>
      </w:pPr>
      <w:r w:rsidRPr="00001562">
        <w:rPr>
          <w:b/>
          <w:bCs/>
        </w:rPr>
        <w:t>Aktivita A:</w:t>
      </w:r>
      <w:r w:rsidRPr="00001562">
        <w:t xml:space="preserve"> Přispění k vytvoření komplexního, funkčního a propojeného systému podpory rodinám s dětmi, které se nacházejí v bytové nouzi. Má být poskytnuta pomoc a podpora 20 rodinám s dětmi, což přinese pozitivní změny v dovednostech rodičů ve vztahu k bydlení, jeho získání i udržení. Současně díky komplexní podpoře s přispěním rozšířeného týmu podpory a rozvoji HF principů při klientské práci bude mít realizace projektu širší přesah i v péče o děti. Prostředí domova, ve kterém dítě vyrůstá, rodičovské kompetence a kapacita i normy rodiny mají zásadní vliv na výchovu a rozvoj osobnosti dítěte. Primární rodina je pro dítě vzorem, který si přenáší do svého dospělého života, a je žádoucí, aby tento vzor byl co nejoptimálnější. Zároveň dojde k aktivizaci rodičů k produktivním krokům směřujícím k řešení nepříznivé situace rodiny tak, aby byla posílena jejich schopnost situaci řešit co nejsamostatněji.</w:t>
      </w:r>
    </w:p>
    <w:p w14:paraId="70A9763F" w14:textId="77777777" w:rsidR="00001562" w:rsidRDefault="00001562" w:rsidP="00B23455"/>
    <w:p w14:paraId="0316F9A4" w14:textId="160BE560" w:rsidR="007C0354" w:rsidRDefault="00400ECB" w:rsidP="00BE777C">
      <w:pPr>
        <w:pStyle w:val="Nadpis1"/>
        <w:numPr>
          <w:ilvl w:val="0"/>
          <w:numId w:val="1"/>
        </w:numPr>
      </w:pPr>
      <w:bookmarkStart w:id="9" w:name="_Toc216259539"/>
      <w:r>
        <w:lastRenderedPageBreak/>
        <w:t>Metodologie evaluace</w:t>
      </w:r>
      <w:bookmarkEnd w:id="9"/>
      <w:r w:rsidR="00EB7B33">
        <w:t xml:space="preserve"> </w:t>
      </w:r>
    </w:p>
    <w:p w14:paraId="0D758A8C" w14:textId="2BC425FB" w:rsidR="00ED26E8" w:rsidRPr="00ED26E8" w:rsidRDefault="00ED26E8" w:rsidP="00373B99">
      <w:pPr>
        <w:rPr>
          <w:lang w:eastAsia="en-US"/>
        </w:rPr>
      </w:pPr>
      <w:r>
        <w:rPr>
          <w:lang w:eastAsia="en-US"/>
        </w:rPr>
        <w:t xml:space="preserve">V této části </w:t>
      </w:r>
      <w:r w:rsidRPr="00ED26E8">
        <w:rPr>
          <w:lang w:eastAsia="en-US"/>
        </w:rPr>
        <w:t>j</w:t>
      </w:r>
      <w:r>
        <w:rPr>
          <w:lang w:eastAsia="en-US"/>
        </w:rPr>
        <w:t>sou</w:t>
      </w:r>
      <w:r w:rsidRPr="00ED26E8">
        <w:rPr>
          <w:lang w:eastAsia="en-US"/>
        </w:rPr>
        <w:t xml:space="preserve"> představ</w:t>
      </w:r>
      <w:r>
        <w:rPr>
          <w:lang w:eastAsia="en-US"/>
        </w:rPr>
        <w:t>eny</w:t>
      </w:r>
      <w:r w:rsidRPr="00ED26E8">
        <w:rPr>
          <w:lang w:eastAsia="en-US"/>
        </w:rPr>
        <w:t xml:space="preserve"> evaluační otázky, pops</w:t>
      </w:r>
      <w:r>
        <w:rPr>
          <w:lang w:eastAsia="en-US"/>
        </w:rPr>
        <w:t xml:space="preserve">án </w:t>
      </w:r>
      <w:r w:rsidRPr="00ED26E8">
        <w:rPr>
          <w:lang w:eastAsia="en-US"/>
        </w:rPr>
        <w:t xml:space="preserve">zvolený design evaluace a následně </w:t>
      </w:r>
      <w:r w:rsidR="00373B99">
        <w:rPr>
          <w:lang w:eastAsia="en-US"/>
        </w:rPr>
        <w:t xml:space="preserve">i </w:t>
      </w:r>
      <w:r w:rsidRPr="00ED26E8">
        <w:rPr>
          <w:lang w:eastAsia="en-US"/>
        </w:rPr>
        <w:t xml:space="preserve">metody a techniky pro sběru a analýzu dat. Podrobněji jsou evaluační otázky (včetně evaluační matice) uvedeny ve </w:t>
      </w:r>
      <w:r w:rsidR="00373B99">
        <w:rPr>
          <w:lang w:eastAsia="en-US"/>
        </w:rPr>
        <w:t>v</w:t>
      </w:r>
      <w:r w:rsidRPr="00ED26E8">
        <w:rPr>
          <w:lang w:eastAsia="en-US"/>
        </w:rPr>
        <w:t xml:space="preserve">stupní zprávě. </w:t>
      </w:r>
    </w:p>
    <w:p w14:paraId="6ECDFFBC" w14:textId="0F431F50" w:rsidR="006000A1" w:rsidRDefault="00373B99" w:rsidP="00BE777C">
      <w:pPr>
        <w:pStyle w:val="Nadpis2"/>
        <w:numPr>
          <w:ilvl w:val="1"/>
          <w:numId w:val="1"/>
        </w:numPr>
      </w:pPr>
      <w:bookmarkStart w:id="10" w:name="_Toc216259540"/>
      <w:r>
        <w:t>Hlavní evaluační otázky</w:t>
      </w:r>
      <w:bookmarkEnd w:id="10"/>
    </w:p>
    <w:p w14:paraId="3FFD9822" w14:textId="28C97C6E" w:rsidR="00A3097A" w:rsidRPr="00805F01" w:rsidRDefault="00A3097A" w:rsidP="00A3097A">
      <w:pPr>
        <w:rPr>
          <w:b/>
          <w:bCs/>
        </w:rPr>
      </w:pPr>
      <w:r w:rsidRPr="00805F01">
        <w:t>V rámci hodnocení KA1 byl</w:t>
      </w:r>
      <w:r w:rsidR="000B6356" w:rsidRPr="00805F01">
        <w:t>o</w:t>
      </w:r>
      <w:r w:rsidRPr="00805F01">
        <w:t xml:space="preserve"> </w:t>
      </w:r>
      <w:r w:rsidR="00923AD2" w:rsidRPr="00805F01">
        <w:t>stanoven</w:t>
      </w:r>
      <w:r w:rsidR="000B6356" w:rsidRPr="00805F01">
        <w:t>o</w:t>
      </w:r>
      <w:r w:rsidR="00923AD2" w:rsidRPr="00805F01">
        <w:t xml:space="preserve"> </w:t>
      </w:r>
      <w:r w:rsidR="00A2415A" w:rsidRPr="00805F01">
        <w:t xml:space="preserve">několik </w:t>
      </w:r>
      <w:r w:rsidRPr="00805F01">
        <w:rPr>
          <w:b/>
          <w:bCs/>
        </w:rPr>
        <w:t>hlavní</w:t>
      </w:r>
      <w:r w:rsidR="000B6356" w:rsidRPr="00805F01">
        <w:rPr>
          <w:b/>
          <w:bCs/>
        </w:rPr>
        <w:t>ch</w:t>
      </w:r>
      <w:r w:rsidRPr="00805F01">
        <w:rPr>
          <w:b/>
          <w:bCs/>
        </w:rPr>
        <w:t xml:space="preserve"> evaluační</w:t>
      </w:r>
      <w:r w:rsidR="000B6356" w:rsidRPr="00805F01">
        <w:rPr>
          <w:b/>
          <w:bCs/>
        </w:rPr>
        <w:t>ch</w:t>
      </w:r>
      <w:r w:rsidRPr="00805F01">
        <w:rPr>
          <w:b/>
          <w:bCs/>
        </w:rPr>
        <w:t xml:space="preserve"> otáz</w:t>
      </w:r>
      <w:r w:rsidR="000B6356" w:rsidRPr="00805F01">
        <w:rPr>
          <w:b/>
          <w:bCs/>
        </w:rPr>
        <w:t>e</w:t>
      </w:r>
      <w:r w:rsidRPr="00805F01">
        <w:rPr>
          <w:b/>
          <w:bCs/>
        </w:rPr>
        <w:t xml:space="preserve">k: </w:t>
      </w:r>
    </w:p>
    <w:p w14:paraId="0EA90747" w14:textId="2A6491A4" w:rsidR="00373B99" w:rsidRPr="00805F01" w:rsidRDefault="002F7A7A" w:rsidP="00737736">
      <w:pPr>
        <w:pStyle w:val="Odstavecseseznamem"/>
        <w:numPr>
          <w:ilvl w:val="0"/>
          <w:numId w:val="13"/>
        </w:numPr>
      </w:pPr>
      <w:r w:rsidRPr="00805F01">
        <w:t>EO 2.2: Jak model spolupráce s bytovým fondem vnímá nezisková organizace (Cestou necestou, z.ú.)?</w:t>
      </w:r>
    </w:p>
    <w:p w14:paraId="1EE75296" w14:textId="1D2E3C82" w:rsidR="002F7A7A" w:rsidRPr="00805F01" w:rsidRDefault="00424AD8" w:rsidP="00737736">
      <w:pPr>
        <w:pStyle w:val="Odstavecseseznamem"/>
        <w:numPr>
          <w:ilvl w:val="0"/>
          <w:numId w:val="13"/>
        </w:numPr>
      </w:pPr>
      <w:r w:rsidRPr="00805F01">
        <w:t>EO 2.3: Do jaké míry došlo k naplnění kvantifikovaných cílů projekt</w:t>
      </w:r>
      <w:r w:rsidR="002E48DF" w:rsidRPr="00805F01">
        <w:t>u?</w:t>
      </w:r>
    </w:p>
    <w:p w14:paraId="3C881FDE" w14:textId="2583E109" w:rsidR="00D60E12" w:rsidRPr="00805F01" w:rsidRDefault="007D64AD" w:rsidP="00737736">
      <w:pPr>
        <w:pStyle w:val="Odstavecseseznamem"/>
        <w:numPr>
          <w:ilvl w:val="0"/>
          <w:numId w:val="13"/>
        </w:numPr>
      </w:pPr>
      <w:r w:rsidRPr="00805F01">
        <w:t>EO 2.5: Jaký přínos znamenalo zapojení partnera (Cestou necestou, z.ú.) v zabydlování rodin a jednotlivců?</w:t>
      </w:r>
    </w:p>
    <w:p w14:paraId="77AAE603" w14:textId="724708A2" w:rsidR="00D60E12" w:rsidRPr="00805F01" w:rsidRDefault="00D60E12" w:rsidP="00737736">
      <w:pPr>
        <w:pStyle w:val="Odstavecseseznamem"/>
        <w:numPr>
          <w:ilvl w:val="0"/>
          <w:numId w:val="13"/>
        </w:numPr>
      </w:pPr>
      <w:r w:rsidRPr="00805F01">
        <w:t xml:space="preserve">EO 2.6: Jaké jsou dopady realizace projektu MHMP – zabydlování a podpora v bydlení domácností a kontaktní místa pro bydlení na 20 zabydlených rodin s dětmi v režimu </w:t>
      </w:r>
      <w:r w:rsidRPr="00805F01">
        <w:br/>
        <w:t>H-F?</w:t>
      </w:r>
    </w:p>
    <w:p w14:paraId="1B7A77F7" w14:textId="4459119A" w:rsidR="000B6356" w:rsidRPr="00805F01" w:rsidRDefault="000B6356" w:rsidP="00737736">
      <w:pPr>
        <w:pStyle w:val="Odstavecseseznamem"/>
        <w:numPr>
          <w:ilvl w:val="0"/>
          <w:numId w:val="13"/>
        </w:numPr>
      </w:pPr>
      <w:r w:rsidRPr="00805F01">
        <w:t>EO 2.7: Bylo v rámci realizace projektu MHMP – zabydlování a podpora v bydlení domácností a kontaktní místa pro bydlení postupováno v souladu s principy Housing First?</w:t>
      </w:r>
    </w:p>
    <w:p w14:paraId="64E55CF9" w14:textId="4A63DEC2" w:rsidR="00373B99" w:rsidRDefault="00931625" w:rsidP="00931625">
      <w:r w:rsidRPr="00931625">
        <w:t xml:space="preserve">Pro každou z evaluačních otázek byla ve </w:t>
      </w:r>
      <w:r w:rsidR="00710511">
        <w:t>v</w:t>
      </w:r>
      <w:r w:rsidRPr="00931625">
        <w:t xml:space="preserve">stupní zprávě navržena </w:t>
      </w:r>
      <w:r w:rsidR="00710511">
        <w:t>k</w:t>
      </w:r>
      <w:r w:rsidRPr="00931625">
        <w:t xml:space="preserve">ombinace zdrojů dat, technik </w:t>
      </w:r>
      <w:r w:rsidR="00710511">
        <w:t xml:space="preserve">tvorby </w:t>
      </w:r>
      <w:r w:rsidRPr="00931625">
        <w:t xml:space="preserve">dat a metod. Níže </w:t>
      </w:r>
      <w:r w:rsidR="006A2E15">
        <w:t xml:space="preserve">jen </w:t>
      </w:r>
      <w:r w:rsidRPr="00931625">
        <w:t>stručně p</w:t>
      </w:r>
      <w:r w:rsidR="006A2E15">
        <w:t xml:space="preserve">ředstavíme </w:t>
      </w:r>
      <w:r w:rsidRPr="00931625">
        <w:t>evaluační design a následně metody a</w:t>
      </w:r>
      <w:r w:rsidR="001778A0">
        <w:t> </w:t>
      </w:r>
      <w:r w:rsidRPr="00931625">
        <w:t xml:space="preserve">techniky pro </w:t>
      </w:r>
      <w:r w:rsidR="006A2E15">
        <w:t xml:space="preserve">tvorbu </w:t>
      </w:r>
      <w:r w:rsidRPr="00931625">
        <w:t>a analýzu dat.</w:t>
      </w:r>
    </w:p>
    <w:p w14:paraId="003EA4D5" w14:textId="65DCC1B1" w:rsidR="001579EB" w:rsidRDefault="00DD44B8" w:rsidP="00BE777C">
      <w:pPr>
        <w:pStyle w:val="Nadpis2"/>
        <w:numPr>
          <w:ilvl w:val="1"/>
          <w:numId w:val="1"/>
        </w:numPr>
      </w:pPr>
      <w:bookmarkStart w:id="11" w:name="_Toc216259541"/>
      <w:r>
        <w:t>Evaluační design</w:t>
      </w:r>
      <w:bookmarkEnd w:id="11"/>
    </w:p>
    <w:p w14:paraId="10163840" w14:textId="12B1671B" w:rsidR="00D00997" w:rsidRDefault="0060023B" w:rsidP="001778A0">
      <w:pPr>
        <w:rPr>
          <w:rFonts w:eastAsiaTheme="minorHAnsi"/>
          <w:lang w:eastAsia="en-US"/>
        </w:rPr>
      </w:pPr>
      <w:r>
        <w:t xml:space="preserve">Evaluační design </w:t>
      </w:r>
      <w:r w:rsidR="00784D91">
        <w:t xml:space="preserve">byl </w:t>
      </w:r>
      <w:r w:rsidR="00D00997" w:rsidRPr="00D00997">
        <w:rPr>
          <w:rFonts w:eastAsiaTheme="minorHAnsi"/>
          <w:lang w:eastAsia="en-US"/>
        </w:rPr>
        <w:t xml:space="preserve">složen několika částí. </w:t>
      </w:r>
      <w:r w:rsidR="00797504">
        <w:rPr>
          <w:rFonts w:eastAsiaTheme="minorHAnsi"/>
          <w:lang w:eastAsia="en-US"/>
        </w:rPr>
        <w:t xml:space="preserve">Nejdříve byla zařazena </w:t>
      </w:r>
      <w:r w:rsidR="00D00997" w:rsidRPr="00D00997">
        <w:rPr>
          <w:rFonts w:eastAsiaTheme="minorHAnsi"/>
          <w:b/>
          <w:bCs/>
          <w:lang w:eastAsia="en-US"/>
        </w:rPr>
        <w:t>procesní evaluac</w:t>
      </w:r>
      <w:r w:rsidR="00797504" w:rsidRPr="00DB0339">
        <w:rPr>
          <w:rFonts w:eastAsiaTheme="minorHAnsi"/>
          <w:b/>
          <w:bCs/>
          <w:lang w:eastAsia="en-US"/>
        </w:rPr>
        <w:t>e</w:t>
      </w:r>
      <w:r w:rsidR="00D00997" w:rsidRPr="00D00997">
        <w:rPr>
          <w:rFonts w:eastAsiaTheme="minorHAnsi"/>
          <w:lang w:eastAsia="en-US"/>
        </w:rPr>
        <w:t>, která poskyt</w:t>
      </w:r>
      <w:r w:rsidR="00797504">
        <w:rPr>
          <w:rFonts w:eastAsiaTheme="minorHAnsi"/>
          <w:lang w:eastAsia="en-US"/>
        </w:rPr>
        <w:t>la</w:t>
      </w:r>
      <w:r w:rsidR="00D00997" w:rsidRPr="00D00997">
        <w:rPr>
          <w:rFonts w:eastAsiaTheme="minorHAnsi"/>
          <w:lang w:eastAsia="en-US"/>
        </w:rPr>
        <w:t xml:space="preserve"> </w:t>
      </w:r>
      <w:r w:rsidR="00D00997" w:rsidRPr="00D00997">
        <w:rPr>
          <w:rFonts w:eastAsiaTheme="minorHAnsi"/>
          <w:i/>
          <w:iCs/>
          <w:lang w:eastAsia="en-US"/>
        </w:rPr>
        <w:t>„...klíčové kontextuální informace o implementaci, bez nichž je obtížné interpretovat vztah mezi programem a jeho výsledkem.“</w:t>
      </w:r>
      <w:r w:rsidR="00D00997" w:rsidRPr="00D00997">
        <w:rPr>
          <w:rFonts w:eastAsiaTheme="minorHAnsi"/>
          <w:lang w:eastAsia="en-US"/>
        </w:rPr>
        <w:t xml:space="preserve"> (Hora, 2014: 64). </w:t>
      </w:r>
      <w:r w:rsidR="00DB0339">
        <w:rPr>
          <w:rFonts w:eastAsiaTheme="minorHAnsi"/>
          <w:lang w:eastAsia="en-US"/>
        </w:rPr>
        <w:t xml:space="preserve">Využita byla k </w:t>
      </w:r>
      <w:r w:rsidR="00D00997" w:rsidRPr="00D00997">
        <w:rPr>
          <w:rFonts w:eastAsiaTheme="minorHAnsi"/>
          <w:b/>
          <w:bCs/>
          <w:lang w:eastAsia="en-US"/>
        </w:rPr>
        <w:t>identifikování silných a slabých stránek projektu</w:t>
      </w:r>
      <w:r w:rsidR="00D00997" w:rsidRPr="00D00997">
        <w:rPr>
          <w:rFonts w:eastAsiaTheme="minorHAnsi"/>
          <w:lang w:eastAsia="en-US"/>
        </w:rPr>
        <w:t xml:space="preserve">, k ověření toho, zda byla navržená intervence (podpořená služba) </w:t>
      </w:r>
      <w:r w:rsidR="00D00997" w:rsidRPr="00D00997">
        <w:rPr>
          <w:rFonts w:eastAsiaTheme="minorHAnsi"/>
          <w:b/>
          <w:bCs/>
          <w:lang w:eastAsia="en-US"/>
        </w:rPr>
        <w:t>poskytnuta definovaným cílovým skupinám</w:t>
      </w:r>
      <w:r w:rsidR="00D00997" w:rsidRPr="00D00997">
        <w:rPr>
          <w:rFonts w:eastAsiaTheme="minorHAnsi"/>
          <w:lang w:eastAsia="en-US"/>
        </w:rPr>
        <w:t xml:space="preserve"> (populaci) či k tomu, zda projekt </w:t>
      </w:r>
      <w:r w:rsidR="00D00997" w:rsidRPr="00D00997">
        <w:rPr>
          <w:rFonts w:eastAsiaTheme="minorHAnsi"/>
          <w:b/>
          <w:bCs/>
          <w:lang w:eastAsia="en-US"/>
        </w:rPr>
        <w:t>proběhl podle plánu</w:t>
      </w:r>
      <w:r w:rsidR="00D00997" w:rsidRPr="00D00997">
        <w:rPr>
          <w:rFonts w:eastAsiaTheme="minorHAnsi"/>
          <w:lang w:eastAsia="en-US"/>
        </w:rPr>
        <w:t>. To je důležité znát, pokud máme následně hodnotit celkové výsledky a</w:t>
      </w:r>
      <w:r w:rsidR="001778A0">
        <w:rPr>
          <w:rFonts w:eastAsiaTheme="minorHAnsi"/>
          <w:lang w:eastAsia="en-US"/>
        </w:rPr>
        <w:t> </w:t>
      </w:r>
      <w:r w:rsidR="00D00997" w:rsidRPr="00D00997">
        <w:rPr>
          <w:rFonts w:eastAsiaTheme="minorHAnsi"/>
          <w:lang w:eastAsia="en-US"/>
        </w:rPr>
        <w:t xml:space="preserve">dopady projektu, ty totiž obvykle bývají přímo spojeny s tím, jak byl projekt realizován. Díky </w:t>
      </w:r>
      <w:r w:rsidR="00D00997" w:rsidRPr="00D00997">
        <w:rPr>
          <w:rFonts w:eastAsiaTheme="minorHAnsi"/>
          <w:lang w:eastAsia="en-US"/>
        </w:rPr>
        <w:lastRenderedPageBreak/>
        <w:t xml:space="preserve">provedení procesní evaluace </w:t>
      </w:r>
      <w:r w:rsidR="00E67B25">
        <w:rPr>
          <w:rFonts w:eastAsiaTheme="minorHAnsi"/>
          <w:lang w:eastAsia="en-US"/>
        </w:rPr>
        <w:t xml:space="preserve">jsme byli </w:t>
      </w:r>
      <w:r w:rsidR="00D00997" w:rsidRPr="00D00997">
        <w:rPr>
          <w:rFonts w:eastAsiaTheme="minorHAnsi"/>
          <w:lang w:eastAsia="en-US"/>
        </w:rPr>
        <w:t>schopni identifikovat překážky, které brání úspěšné implementaci projektu a navrhnout kroky ke zlepšení. Evaluace procesu poskyt</w:t>
      </w:r>
      <w:r w:rsidR="00764061">
        <w:rPr>
          <w:rFonts w:eastAsiaTheme="minorHAnsi"/>
          <w:lang w:eastAsia="en-US"/>
        </w:rPr>
        <w:t>la</w:t>
      </w:r>
      <w:r w:rsidR="00D00997" w:rsidRPr="00D00997">
        <w:rPr>
          <w:rFonts w:eastAsiaTheme="minorHAnsi"/>
          <w:lang w:eastAsia="en-US"/>
        </w:rPr>
        <w:t xml:space="preserve"> </w:t>
      </w:r>
      <w:r w:rsidR="00D00997" w:rsidRPr="00D00997">
        <w:rPr>
          <w:rFonts w:eastAsiaTheme="minorHAnsi"/>
          <w:b/>
          <w:bCs/>
          <w:lang w:eastAsia="en-US"/>
        </w:rPr>
        <w:t>větší vhled do tématu</w:t>
      </w:r>
      <w:r w:rsidR="00D00997" w:rsidRPr="00D00997">
        <w:rPr>
          <w:rFonts w:eastAsiaTheme="minorHAnsi"/>
          <w:lang w:eastAsia="en-US"/>
        </w:rPr>
        <w:t xml:space="preserve"> a vytvoř</w:t>
      </w:r>
      <w:r w:rsidR="00764061">
        <w:rPr>
          <w:rFonts w:eastAsiaTheme="minorHAnsi"/>
          <w:lang w:eastAsia="en-US"/>
        </w:rPr>
        <w:t>ila</w:t>
      </w:r>
      <w:r w:rsidR="00D00997" w:rsidRPr="00D00997">
        <w:rPr>
          <w:rFonts w:eastAsiaTheme="minorHAnsi"/>
          <w:lang w:eastAsia="en-US"/>
        </w:rPr>
        <w:t xml:space="preserve"> větší porozumění</w:t>
      </w:r>
      <w:r w:rsidR="007B4B8D">
        <w:rPr>
          <w:rFonts w:eastAsiaTheme="minorHAnsi"/>
          <w:lang w:eastAsia="en-US"/>
        </w:rPr>
        <w:t xml:space="preserve"> projektu. </w:t>
      </w:r>
    </w:p>
    <w:p w14:paraId="70743DED" w14:textId="77777777" w:rsidR="00764F4E" w:rsidRDefault="00321E1D" w:rsidP="00764F4E">
      <w:pPr>
        <w:rPr>
          <w:rFonts w:eastAsiaTheme="minorHAnsi" w:cstheme="minorBidi"/>
          <w:kern w:val="2"/>
          <w:szCs w:val="22"/>
          <w:lang w:eastAsia="en-US"/>
          <w14:ligatures w14:val="standardContextual"/>
        </w:rPr>
      </w:pPr>
      <w:r>
        <w:rPr>
          <w:rFonts w:eastAsiaTheme="minorHAnsi" w:cstheme="minorBidi"/>
          <w:kern w:val="2"/>
          <w:szCs w:val="22"/>
          <w:lang w:eastAsia="en-US"/>
          <w14:ligatures w14:val="standardContextual"/>
        </w:rPr>
        <w:t xml:space="preserve">Pro </w:t>
      </w:r>
      <w:r w:rsidRPr="00A65EA9">
        <w:rPr>
          <w:rFonts w:eastAsiaTheme="minorHAnsi" w:cstheme="minorBidi"/>
          <w:b/>
          <w:bCs/>
          <w:kern w:val="2"/>
          <w:szCs w:val="22"/>
          <w:lang w:eastAsia="en-US"/>
          <w14:ligatures w14:val="standardContextual"/>
        </w:rPr>
        <w:t>evaluaci výsledků a dopadu</w:t>
      </w:r>
      <w:r>
        <w:rPr>
          <w:rFonts w:eastAsiaTheme="minorHAnsi" w:cstheme="minorBidi"/>
          <w:kern w:val="2"/>
          <w:szCs w:val="22"/>
          <w:lang w:eastAsia="en-US"/>
          <w14:ligatures w14:val="standardContextual"/>
        </w:rPr>
        <w:t xml:space="preserve"> </w:t>
      </w:r>
      <w:r w:rsidR="00A65EA9">
        <w:rPr>
          <w:rFonts w:eastAsiaTheme="minorHAnsi" w:cstheme="minorBidi"/>
          <w:kern w:val="2"/>
          <w:szCs w:val="22"/>
          <w:lang w:eastAsia="en-US"/>
          <w14:ligatures w14:val="standardContextual"/>
        </w:rPr>
        <w:t xml:space="preserve">byla využita </w:t>
      </w:r>
      <w:r w:rsidR="00D00997" w:rsidRPr="00D00997">
        <w:rPr>
          <w:rFonts w:eastAsiaTheme="minorHAnsi" w:cstheme="minorBidi"/>
          <w:b/>
          <w:bCs/>
          <w:kern w:val="2"/>
          <w:szCs w:val="22"/>
          <w:lang w:eastAsia="en-US"/>
          <w14:ligatures w14:val="standardContextual"/>
        </w:rPr>
        <w:t>kombinac</w:t>
      </w:r>
      <w:r w:rsidR="00A65EA9">
        <w:rPr>
          <w:rFonts w:eastAsiaTheme="minorHAnsi" w:cstheme="minorBidi"/>
          <w:b/>
          <w:bCs/>
          <w:kern w:val="2"/>
          <w:szCs w:val="22"/>
          <w:lang w:eastAsia="en-US"/>
          <w14:ligatures w14:val="standardContextual"/>
        </w:rPr>
        <w:t>e</w:t>
      </w:r>
      <w:r w:rsidR="00D00997" w:rsidRPr="00D00997">
        <w:rPr>
          <w:rFonts w:eastAsiaTheme="minorHAnsi" w:cstheme="minorBidi"/>
          <w:b/>
          <w:bCs/>
          <w:kern w:val="2"/>
          <w:szCs w:val="22"/>
          <w:lang w:eastAsia="en-US"/>
          <w14:ligatures w14:val="standardContextual"/>
        </w:rPr>
        <w:t xml:space="preserve"> více evaluačních designů</w:t>
      </w:r>
      <w:r w:rsidR="00D00997" w:rsidRPr="00D00997">
        <w:rPr>
          <w:rFonts w:eastAsiaTheme="minorHAnsi" w:cstheme="minorBidi"/>
          <w:kern w:val="2"/>
          <w:szCs w:val="22"/>
          <w:lang w:eastAsia="en-US"/>
          <w14:ligatures w14:val="standardContextual"/>
        </w:rPr>
        <w:t>, které b</w:t>
      </w:r>
      <w:r w:rsidR="00A65EA9">
        <w:rPr>
          <w:rFonts w:eastAsiaTheme="minorHAnsi" w:cstheme="minorBidi"/>
          <w:kern w:val="2"/>
          <w:szCs w:val="22"/>
          <w:lang w:eastAsia="en-US"/>
          <w14:ligatures w14:val="standardContextual"/>
        </w:rPr>
        <w:t xml:space="preserve">yly </w:t>
      </w:r>
      <w:r w:rsidR="00D00997" w:rsidRPr="00D00997">
        <w:rPr>
          <w:rFonts w:eastAsiaTheme="minorHAnsi" w:cstheme="minorBidi"/>
          <w:kern w:val="2"/>
          <w:szCs w:val="22"/>
          <w:lang w:eastAsia="en-US"/>
          <w14:ligatures w14:val="standardContextual"/>
        </w:rPr>
        <w:t>navázány na jednotlivé evaluační otázky. Designy b</w:t>
      </w:r>
      <w:r w:rsidR="00144C9E">
        <w:rPr>
          <w:rFonts w:eastAsiaTheme="minorHAnsi" w:cstheme="minorBidi"/>
          <w:kern w:val="2"/>
          <w:szCs w:val="22"/>
          <w:lang w:eastAsia="en-US"/>
          <w14:ligatures w14:val="standardContextual"/>
        </w:rPr>
        <w:t xml:space="preserve">yly </w:t>
      </w:r>
      <w:r w:rsidR="00D00997" w:rsidRPr="00D00997">
        <w:rPr>
          <w:rFonts w:eastAsiaTheme="minorHAnsi" w:cstheme="minorBidi"/>
          <w:kern w:val="2"/>
          <w:szCs w:val="22"/>
          <w:lang w:eastAsia="en-US"/>
          <w14:ligatures w14:val="standardContextual"/>
        </w:rPr>
        <w:t>vzájemně kombinov</w:t>
      </w:r>
      <w:r w:rsidR="00144C9E">
        <w:rPr>
          <w:rFonts w:eastAsiaTheme="minorHAnsi" w:cstheme="minorBidi"/>
          <w:kern w:val="2"/>
          <w:szCs w:val="22"/>
          <w:lang w:eastAsia="en-US"/>
          <w14:ligatures w14:val="standardContextual"/>
        </w:rPr>
        <w:t>ány</w:t>
      </w:r>
      <w:r w:rsidR="00522A70">
        <w:rPr>
          <w:rFonts w:eastAsiaTheme="minorHAnsi" w:cstheme="minorBidi"/>
          <w:kern w:val="2"/>
          <w:szCs w:val="22"/>
          <w:lang w:eastAsia="en-US"/>
          <w14:ligatures w14:val="standardContextual"/>
        </w:rPr>
        <w:t>, jednalo se o:</w:t>
      </w:r>
      <w:r w:rsidR="00D00997" w:rsidRPr="00D00997">
        <w:rPr>
          <w:rFonts w:eastAsiaTheme="minorHAnsi" w:cstheme="minorBidi"/>
          <w:kern w:val="2"/>
          <w:szCs w:val="22"/>
          <w:lang w:eastAsia="en-US"/>
          <w14:ligatures w14:val="standardContextual"/>
        </w:rPr>
        <w:t xml:space="preserve"> </w:t>
      </w:r>
      <w:r w:rsidR="00D00997" w:rsidRPr="00D00997">
        <w:rPr>
          <w:rFonts w:eastAsiaTheme="minorHAnsi" w:cstheme="minorBidi"/>
          <w:i/>
          <w:iCs/>
          <w:kern w:val="2"/>
          <w:szCs w:val="22"/>
          <w:lang w:eastAsia="en-US"/>
          <w14:ligatures w14:val="standardContextual"/>
        </w:rPr>
        <w:t>Responsive evaluation</w:t>
      </w:r>
      <w:r w:rsidR="00D00997" w:rsidRPr="00D00997">
        <w:rPr>
          <w:rFonts w:eastAsiaTheme="minorHAnsi" w:cstheme="minorBidi"/>
          <w:kern w:val="2"/>
          <w:szCs w:val="22"/>
          <w:lang w:eastAsia="en-US"/>
          <w14:ligatures w14:val="standardContextual"/>
        </w:rPr>
        <w:t xml:space="preserve"> (Responzivní evaluace) a </w:t>
      </w:r>
      <w:r w:rsidR="00D00997" w:rsidRPr="00D00997">
        <w:rPr>
          <w:rFonts w:eastAsiaTheme="minorHAnsi" w:cstheme="minorBidi"/>
          <w:i/>
          <w:iCs/>
          <w:kern w:val="2"/>
          <w:szCs w:val="22"/>
          <w:lang w:eastAsia="en-US"/>
          <w14:ligatures w14:val="standardContextual"/>
        </w:rPr>
        <w:t>Theory-driven evaluation</w:t>
      </w:r>
      <w:r w:rsidR="00D00997" w:rsidRPr="00D00997">
        <w:rPr>
          <w:rFonts w:eastAsiaTheme="minorHAnsi" w:cstheme="minorBidi"/>
          <w:kern w:val="2"/>
          <w:szCs w:val="22"/>
          <w:lang w:eastAsia="en-US"/>
          <w14:ligatures w14:val="standardContextual"/>
        </w:rPr>
        <w:t xml:space="preserve"> (Teorií vedená evaluace) a </w:t>
      </w:r>
      <w:r w:rsidR="00D00997" w:rsidRPr="00D00997">
        <w:rPr>
          <w:rFonts w:eastAsiaTheme="minorHAnsi" w:cstheme="minorBidi"/>
          <w:i/>
          <w:iCs/>
          <w:kern w:val="2"/>
          <w:szCs w:val="22"/>
          <w:lang w:eastAsia="en-US"/>
          <w14:ligatures w14:val="standardContextual"/>
        </w:rPr>
        <w:t>Counterfactual impact evaluation</w:t>
      </w:r>
      <w:r w:rsidR="00D00997" w:rsidRPr="00D00997">
        <w:rPr>
          <w:rFonts w:eastAsiaTheme="minorHAnsi" w:cstheme="minorBidi"/>
          <w:kern w:val="2"/>
          <w:szCs w:val="22"/>
          <w:lang w:eastAsia="en-US"/>
          <w14:ligatures w14:val="standardContextual"/>
        </w:rPr>
        <w:t xml:space="preserve"> (Kontrafaktuální dopadová evaluace). </w:t>
      </w:r>
    </w:p>
    <w:p w14:paraId="042DC1A2" w14:textId="5BD930A5" w:rsidR="00D00997" w:rsidRDefault="00D00997" w:rsidP="0051745B">
      <w:r w:rsidRPr="00D00997">
        <w:rPr>
          <w:rFonts w:eastAsiaTheme="minorHAnsi" w:cstheme="minorBidi"/>
          <w:b/>
          <w:bCs/>
          <w:kern w:val="2"/>
          <w:szCs w:val="22"/>
          <w:lang w:eastAsia="en-US"/>
          <w14:ligatures w14:val="standardContextual"/>
        </w:rPr>
        <w:t>Teorií vedená evaluace</w:t>
      </w:r>
      <w:r w:rsidR="00764F4E">
        <w:rPr>
          <w:rFonts w:eastAsiaTheme="minorHAnsi" w:cstheme="minorBidi"/>
          <w:b/>
          <w:bCs/>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ověřuje dopad projektu</w:t>
      </w:r>
      <w:r w:rsidRPr="00D00997">
        <w:rPr>
          <w:rFonts w:eastAsiaTheme="minorHAnsi" w:cstheme="minorBidi"/>
          <w:kern w:val="2"/>
          <w:szCs w:val="22"/>
          <w:lang w:eastAsia="en-US"/>
          <w14:ligatures w14:val="standardContextual"/>
        </w:rPr>
        <w:t xml:space="preserve"> systematickým zkoumáním předpokladů, na kterých je postavena intervenční logika projektu – teorie změny. Teori</w:t>
      </w:r>
      <w:r w:rsidR="00764F4E">
        <w:rPr>
          <w:rFonts w:eastAsiaTheme="minorHAnsi" w:cstheme="minorBidi"/>
          <w:kern w:val="2"/>
          <w:szCs w:val="22"/>
          <w:lang w:eastAsia="en-US"/>
          <w14:ligatures w14:val="standardContextual"/>
        </w:rPr>
        <w:t>e</w:t>
      </w:r>
      <w:r w:rsidRPr="00D00997">
        <w:rPr>
          <w:rFonts w:eastAsiaTheme="minorHAnsi" w:cstheme="minorBidi"/>
          <w:kern w:val="2"/>
          <w:szCs w:val="22"/>
          <w:lang w:eastAsia="en-US"/>
          <w14:ligatures w14:val="standardContextual"/>
        </w:rPr>
        <w:t xml:space="preserve"> změny </w:t>
      </w:r>
      <w:r w:rsidR="00764F4E">
        <w:rPr>
          <w:rFonts w:eastAsiaTheme="minorHAnsi" w:cstheme="minorBidi"/>
          <w:kern w:val="2"/>
          <w:szCs w:val="22"/>
          <w:lang w:eastAsia="en-US"/>
          <w14:ligatures w14:val="standardContextual"/>
        </w:rPr>
        <w:t xml:space="preserve">byla popsána </w:t>
      </w:r>
      <w:r w:rsidRPr="00D00997">
        <w:rPr>
          <w:rFonts w:eastAsiaTheme="minorHAnsi" w:cstheme="minorBidi"/>
          <w:kern w:val="2"/>
          <w:szCs w:val="22"/>
          <w:lang w:eastAsia="en-US"/>
          <w14:ligatures w14:val="standardContextual"/>
        </w:rPr>
        <w:t>již v procesní části evaluace</w:t>
      </w:r>
      <w:r w:rsidR="003A401D">
        <w:rPr>
          <w:rFonts w:eastAsiaTheme="minorHAnsi" w:cstheme="minorBidi"/>
          <w:kern w:val="2"/>
          <w:szCs w:val="22"/>
          <w:lang w:eastAsia="en-US"/>
          <w14:ligatures w14:val="standardContextual"/>
        </w:rPr>
        <w:t xml:space="preserve">. Ověřovali jsme, </w:t>
      </w:r>
      <w:r w:rsidRPr="00D00997">
        <w:rPr>
          <w:rFonts w:eastAsiaTheme="minorHAnsi" w:cstheme="minorBidi"/>
          <w:kern w:val="2"/>
          <w:szCs w:val="22"/>
          <w:lang w:eastAsia="en-US"/>
          <w14:ligatures w14:val="standardContextual"/>
        </w:rPr>
        <w:t xml:space="preserve">zda a za jakých podmínek platí, že realizované aktivity a jejich výstupy skutečně přináší předpokládané dopady. </w:t>
      </w:r>
      <w:r w:rsidRPr="00D00997">
        <w:rPr>
          <w:rFonts w:eastAsiaTheme="minorHAnsi" w:cstheme="minorBidi"/>
          <w:b/>
          <w:bCs/>
          <w:kern w:val="2"/>
          <w:szCs w:val="22"/>
          <w:lang w:eastAsia="en-US"/>
          <w14:ligatures w14:val="standardContextual"/>
        </w:rPr>
        <w:t>Responzivní evaluace</w:t>
      </w:r>
      <w:r w:rsidR="003A401D">
        <w:rPr>
          <w:rFonts w:eastAsiaTheme="minorHAnsi" w:cstheme="minorBidi"/>
          <w:b/>
          <w:bCs/>
          <w:kern w:val="2"/>
          <w:szCs w:val="22"/>
          <w:lang w:eastAsia="en-US"/>
          <w14:ligatures w14:val="standardContextual"/>
        </w:rPr>
        <w:t xml:space="preserve"> </w:t>
      </w:r>
      <w:r w:rsidRPr="00D00997">
        <w:rPr>
          <w:rFonts w:eastAsiaTheme="minorHAnsi" w:cstheme="minorBidi"/>
          <w:kern w:val="2"/>
          <w:szCs w:val="22"/>
          <w:lang w:eastAsia="en-US"/>
          <w14:ligatures w14:val="standardContextual"/>
        </w:rPr>
        <w:t>umožn</w:t>
      </w:r>
      <w:r w:rsidR="003A401D">
        <w:rPr>
          <w:rFonts w:eastAsiaTheme="minorHAnsi" w:cstheme="minorBidi"/>
          <w:kern w:val="2"/>
          <w:szCs w:val="22"/>
          <w:lang w:eastAsia="en-US"/>
          <w14:ligatures w14:val="standardContextual"/>
        </w:rPr>
        <w:t>ila</w:t>
      </w:r>
      <w:r w:rsidRPr="00D00997">
        <w:rPr>
          <w:rFonts w:eastAsiaTheme="minorHAnsi" w:cstheme="minorBidi"/>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zaměřit se na vliv projekt</w:t>
      </w:r>
      <w:r w:rsidR="004859CE">
        <w:rPr>
          <w:rFonts w:eastAsiaTheme="minorHAnsi" w:cstheme="minorBidi"/>
          <w:b/>
          <w:bCs/>
          <w:kern w:val="2"/>
          <w:szCs w:val="22"/>
          <w:lang w:eastAsia="en-US"/>
          <w14:ligatures w14:val="standardContextual"/>
        </w:rPr>
        <w:t>u</w:t>
      </w:r>
      <w:r w:rsidRPr="00D00997">
        <w:rPr>
          <w:rFonts w:eastAsiaTheme="minorHAnsi" w:cstheme="minorBidi"/>
          <w:b/>
          <w:bCs/>
          <w:kern w:val="2"/>
          <w:szCs w:val="22"/>
          <w:lang w:eastAsia="en-US"/>
          <w14:ligatures w14:val="standardContextual"/>
        </w:rPr>
        <w:t xml:space="preserve"> na stakeholdery a cílové skupiny, které do něho byly zapojeny</w:t>
      </w:r>
      <w:r w:rsidR="004859CE">
        <w:rPr>
          <w:rFonts w:eastAsiaTheme="minorHAnsi" w:cstheme="minorBidi"/>
          <w:b/>
          <w:bCs/>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 xml:space="preserve">Kontrafaktuální dopadová evaluace </w:t>
      </w:r>
      <w:r w:rsidR="009F4D8A">
        <w:rPr>
          <w:rFonts w:eastAsiaTheme="minorHAnsi" w:cstheme="minorBidi"/>
          <w:b/>
          <w:bCs/>
          <w:kern w:val="2"/>
          <w:szCs w:val="22"/>
          <w:lang w:eastAsia="en-US"/>
          <w14:ligatures w14:val="standardContextual"/>
        </w:rPr>
        <w:t xml:space="preserve">se zaměřila </w:t>
      </w:r>
      <w:r w:rsidR="0025119D">
        <w:rPr>
          <w:rFonts w:eastAsiaTheme="minorHAnsi" w:cstheme="minorBidi"/>
          <w:b/>
          <w:bCs/>
          <w:kern w:val="2"/>
          <w:szCs w:val="22"/>
          <w:lang w:eastAsia="en-US"/>
          <w14:ligatures w14:val="standardContextual"/>
        </w:rPr>
        <w:t>a pozorova</w:t>
      </w:r>
      <w:r w:rsidR="00202F03">
        <w:rPr>
          <w:rFonts w:eastAsiaTheme="minorHAnsi" w:cstheme="minorBidi"/>
          <w:b/>
          <w:bCs/>
          <w:kern w:val="2"/>
          <w:szCs w:val="22"/>
          <w:lang w:eastAsia="en-US"/>
          <w14:ligatures w14:val="standardContextual"/>
        </w:rPr>
        <w:t xml:space="preserve">né </w:t>
      </w:r>
      <w:r w:rsidRPr="00D00997">
        <w:rPr>
          <w:rFonts w:eastAsiaTheme="minorHAnsi" w:cstheme="minorBidi"/>
          <w:b/>
          <w:bCs/>
          <w:kern w:val="2"/>
          <w:szCs w:val="22"/>
          <w:lang w:eastAsia="en-US"/>
          <w14:ligatures w14:val="standardContextual"/>
        </w:rPr>
        <w:t>rozdíl</w:t>
      </w:r>
      <w:r w:rsidR="00202F03">
        <w:rPr>
          <w:rFonts w:eastAsiaTheme="minorHAnsi" w:cstheme="minorBidi"/>
          <w:b/>
          <w:bCs/>
          <w:kern w:val="2"/>
          <w:szCs w:val="22"/>
          <w:lang w:eastAsia="en-US"/>
          <w14:ligatures w14:val="standardContextual"/>
        </w:rPr>
        <w:t xml:space="preserve">y </w:t>
      </w:r>
      <w:r w:rsidRPr="00D00997">
        <w:rPr>
          <w:rFonts w:eastAsiaTheme="minorHAnsi" w:cstheme="minorBidi"/>
          <w:b/>
          <w:bCs/>
          <w:kern w:val="2"/>
          <w:szCs w:val="22"/>
          <w:lang w:eastAsia="en-US"/>
          <w14:ligatures w14:val="standardContextual"/>
        </w:rPr>
        <w:t>v čase</w:t>
      </w:r>
      <w:r w:rsidRPr="00D00997">
        <w:rPr>
          <w:rFonts w:eastAsiaTheme="minorHAnsi" w:cstheme="minorBidi"/>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(před a po intervenci)</w:t>
      </w:r>
      <w:r w:rsidR="00202F03">
        <w:rPr>
          <w:rFonts w:eastAsiaTheme="minorHAnsi" w:cstheme="minorBidi"/>
          <w:b/>
          <w:bCs/>
          <w:kern w:val="2"/>
          <w:szCs w:val="22"/>
          <w:lang w:eastAsia="en-US"/>
          <w14:ligatures w14:val="standardContextual"/>
        </w:rPr>
        <w:t xml:space="preserve"> a mezi </w:t>
      </w:r>
      <w:r w:rsidRPr="00D00997">
        <w:rPr>
          <w:rFonts w:eastAsiaTheme="minorHAnsi" w:cstheme="minorBidi"/>
          <w:b/>
          <w:bCs/>
          <w:kern w:val="2"/>
          <w:szCs w:val="22"/>
          <w:lang w:eastAsia="en-US"/>
          <w14:ligatures w14:val="standardContextual"/>
        </w:rPr>
        <w:t>subjekty (podpořenými a nepodpořenými).</w:t>
      </w:r>
      <w:r w:rsidR="00B07AF5">
        <w:rPr>
          <w:rStyle w:val="Znakapoznpodarou"/>
          <w:rFonts w:eastAsiaTheme="minorHAnsi" w:cstheme="minorBidi"/>
          <w:kern w:val="2"/>
          <w:szCs w:val="22"/>
          <w:lang w:eastAsia="en-US"/>
          <w14:ligatures w14:val="standardContextual"/>
        </w:rPr>
        <w:footnoteReference w:id="1"/>
      </w:r>
      <w:r w:rsidR="00B07AF5">
        <w:rPr>
          <w:rFonts w:eastAsiaTheme="minorHAnsi" w:cstheme="minorBidi"/>
          <w:b/>
          <w:bCs/>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Kontextuální evaluace</w:t>
      </w:r>
      <w:r w:rsidRPr="00D00997">
        <w:rPr>
          <w:rFonts w:eastAsiaTheme="minorHAnsi" w:cstheme="minorBidi"/>
          <w:kern w:val="2"/>
          <w:szCs w:val="22"/>
          <w:lang w:eastAsia="en-US"/>
          <w14:ligatures w14:val="standardContextual"/>
        </w:rPr>
        <w:t xml:space="preserve"> </w:t>
      </w:r>
      <w:r w:rsidRPr="00D00997">
        <w:rPr>
          <w:rFonts w:eastAsiaTheme="minorHAnsi" w:cstheme="minorBidi"/>
          <w:b/>
          <w:bCs/>
          <w:kern w:val="2"/>
          <w:szCs w:val="22"/>
          <w:lang w:eastAsia="en-US"/>
          <w14:ligatures w14:val="standardContextual"/>
        </w:rPr>
        <w:t>zohled</w:t>
      </w:r>
      <w:r w:rsidR="00DB6ACA">
        <w:rPr>
          <w:rFonts w:eastAsiaTheme="minorHAnsi" w:cstheme="minorBidi"/>
          <w:b/>
          <w:bCs/>
          <w:kern w:val="2"/>
          <w:szCs w:val="22"/>
          <w:lang w:eastAsia="en-US"/>
          <w14:ligatures w14:val="standardContextual"/>
        </w:rPr>
        <w:t xml:space="preserve">nila </w:t>
      </w:r>
      <w:r w:rsidRPr="00D00997">
        <w:rPr>
          <w:rFonts w:eastAsiaTheme="minorHAnsi" w:cstheme="minorBidi"/>
          <w:b/>
          <w:bCs/>
          <w:kern w:val="2"/>
          <w:szCs w:val="22"/>
          <w:lang w:eastAsia="en-US"/>
          <w14:ligatures w14:val="standardContextual"/>
        </w:rPr>
        <w:t>prostředí, podmínky a okolnosti</w:t>
      </w:r>
      <w:r w:rsidRPr="00D00997">
        <w:rPr>
          <w:rFonts w:eastAsiaTheme="minorHAnsi" w:cstheme="minorBidi"/>
          <w:kern w:val="2"/>
          <w:szCs w:val="22"/>
          <w:lang w:eastAsia="en-US"/>
          <w14:ligatures w14:val="standardContextual"/>
        </w:rPr>
        <w:t xml:space="preserve">, ve kterých projekt probíhá. lokální podmínky) ovlivňují implementaci a výsledky. </w:t>
      </w:r>
    </w:p>
    <w:p w14:paraId="1D34A523" w14:textId="0E4AAF06" w:rsidR="00F5514A" w:rsidRDefault="00F5514A" w:rsidP="00BE777C">
      <w:pPr>
        <w:pStyle w:val="Nadpis2"/>
        <w:numPr>
          <w:ilvl w:val="1"/>
          <w:numId w:val="1"/>
        </w:numPr>
      </w:pPr>
      <w:bookmarkStart w:id="12" w:name="_Toc216259542"/>
      <w:r>
        <w:lastRenderedPageBreak/>
        <w:t>Metod</w:t>
      </w:r>
      <w:r w:rsidR="00F94FFE">
        <w:t>y tvorby a analýzy dat</w:t>
      </w:r>
      <w:bookmarkEnd w:id="12"/>
    </w:p>
    <w:p w14:paraId="6E38DE2D" w14:textId="77777777" w:rsidR="00F22A9D" w:rsidRPr="00F22A9D" w:rsidRDefault="00F22A9D" w:rsidP="001778A0">
      <w:r w:rsidRPr="00F22A9D">
        <w:t xml:space="preserve">Pro potřeby evaluace byl zvolen tzv. </w:t>
      </w:r>
      <w:r w:rsidRPr="00F22A9D">
        <w:rPr>
          <w:b/>
          <w:bCs/>
        </w:rPr>
        <w:t>smíšený výzkumný design</w:t>
      </w:r>
      <w:r w:rsidRPr="00F22A9D">
        <w:t xml:space="preserve">, tedy kombinace kvantitativního a kvalitativního metodologického přístupu. Začneme popisem využité kvalitativní metodologie. </w:t>
      </w:r>
    </w:p>
    <w:p w14:paraId="6FD0EF2A" w14:textId="77777777" w:rsidR="00F22A9D" w:rsidRDefault="00F22A9D" w:rsidP="00F22A9D">
      <w:pPr>
        <w:rPr>
          <w:b/>
          <w:bCs/>
        </w:rPr>
      </w:pPr>
      <w:r w:rsidRPr="00F22A9D">
        <w:rPr>
          <w:b/>
          <w:bCs/>
        </w:rPr>
        <w:t>Kvalitativní metodologický přístup</w:t>
      </w:r>
    </w:p>
    <w:p w14:paraId="3D741060" w14:textId="43B2EC75" w:rsidR="00F22A9D" w:rsidRPr="001E5A4B" w:rsidRDefault="00F22A9D" w:rsidP="00F22A9D">
      <w:r w:rsidRPr="00F22A9D">
        <w:t xml:space="preserve">Kvalitativní výzkum je metodologický přístup zaměřený na hluboké porozumění lidskému chování, zkušenostem a sociálním procesům. Využívá metody, jako jsou rozhovory, pozorování a analýza textů, k získání detailních a kontextualizovaných dat. V rámci této evaluace jsme využili </w:t>
      </w:r>
      <w:r w:rsidRPr="00F22A9D">
        <w:rPr>
          <w:b/>
          <w:bCs/>
        </w:rPr>
        <w:t xml:space="preserve">techniky individuálního polostrukturovaného rozhovoru </w:t>
      </w:r>
      <w:r w:rsidRPr="00F22A9D">
        <w:t>(</w:t>
      </w:r>
      <w:r w:rsidR="00524820">
        <w:t>klienti, pracovníci</w:t>
      </w:r>
      <w:r w:rsidRPr="00F22A9D">
        <w:t xml:space="preserve">), dále </w:t>
      </w:r>
      <w:r w:rsidRPr="00F22A9D">
        <w:rPr>
          <w:b/>
          <w:bCs/>
        </w:rPr>
        <w:t>fokusní skupiny</w:t>
      </w:r>
      <w:r w:rsidRPr="00F22A9D">
        <w:t xml:space="preserve"> (</w:t>
      </w:r>
      <w:r w:rsidR="00524820">
        <w:t>pracovníci</w:t>
      </w:r>
      <w:r w:rsidRPr="00F22A9D">
        <w:t>)</w:t>
      </w:r>
      <w:r w:rsidR="00524820">
        <w:t xml:space="preserve">. </w:t>
      </w:r>
      <w:r w:rsidRPr="00F22A9D">
        <w:t xml:space="preserve">Všechny tyto výzkumné techniky jsou podrobněji popsány ve </w:t>
      </w:r>
      <w:r w:rsidR="00F531A7">
        <w:t>v</w:t>
      </w:r>
      <w:r w:rsidRPr="00F22A9D">
        <w:t xml:space="preserve">stupní zprávě. Všechny použité scénáře jsou </w:t>
      </w:r>
      <w:r w:rsidRPr="001E5A4B">
        <w:t>v</w:t>
      </w:r>
      <w:r w:rsidR="001E5A4B">
        <w:t> </w:t>
      </w:r>
      <w:r w:rsidRPr="001E5A4B">
        <w:t>přílohách</w:t>
      </w:r>
      <w:r w:rsidR="001E5A4B">
        <w:t xml:space="preserve"> kap. </w:t>
      </w:r>
      <w:hyperlink w:anchor="_Scénář_rozhovoru_–" w:history="1">
        <w:r w:rsidR="00462593" w:rsidRPr="001E5A4B">
          <w:rPr>
            <w:rStyle w:val="Hypertextovodkaz"/>
          </w:rPr>
          <w:t>6.</w:t>
        </w:r>
        <w:r w:rsidR="00D74BAB" w:rsidRPr="001E5A4B">
          <w:rPr>
            <w:rStyle w:val="Hypertextovodkaz"/>
          </w:rPr>
          <w:t>2</w:t>
        </w:r>
      </w:hyperlink>
      <w:r w:rsidR="00AE3F9D" w:rsidRPr="001E5A4B">
        <w:t xml:space="preserve"> a </w:t>
      </w:r>
      <w:hyperlink w:anchor="_Scénář_rozhovoru_–_1" w:history="1">
        <w:r w:rsidR="00AE3F9D" w:rsidRPr="001E5A4B">
          <w:rPr>
            <w:rStyle w:val="Hypertextovodkaz"/>
          </w:rPr>
          <w:t>6.3</w:t>
        </w:r>
      </w:hyperlink>
      <w:r w:rsidR="00AE3F9D" w:rsidRPr="001E5A4B">
        <w:t>.</w:t>
      </w:r>
      <w:r w:rsidRPr="001E5A4B">
        <w:t xml:space="preserve"> </w:t>
      </w:r>
    </w:p>
    <w:p w14:paraId="28A4FEEE" w14:textId="68BC9B6A" w:rsidR="00F22A9D" w:rsidRPr="001E5A4B" w:rsidRDefault="00F22A9D" w:rsidP="00F22A9D">
      <w:r w:rsidRPr="001E5A4B">
        <w:rPr>
          <w:b/>
          <w:bCs/>
        </w:rPr>
        <w:t>Postup při analýze</w:t>
      </w:r>
      <w:r w:rsidRPr="001E5A4B">
        <w:t xml:space="preserve"> kvalitativních dat byl následující. Poté, co byly rozhovory přepsány, přešli jsme ke zpracování získaných dat s využitím program Atlas.ti. Zpracování a analýza dat probíhaly průběžně tak, jak je v kvalitativním designu výzkumu běžné. Klíčovým momentem analýzy dat bylo tzv. kódování, tedy odhalování určitých významných částí textu, které poskytují hledanou informaci. Následně jsme zjištění přiřazovali k jednotlivým evaluačním otázkám a doplňovali je o zjištění z Desk Research a z kvantitativní analýzy dat tak, aby byl zajištěn co nejkomplexnější popis odpovědí na jednotlivé evaluační otázky. </w:t>
      </w:r>
    </w:p>
    <w:p w14:paraId="5CD4B1F2" w14:textId="1E40FFFE" w:rsidR="00F22A9D" w:rsidRDefault="00F22A9D" w:rsidP="00F22A9D">
      <w:pPr>
        <w:rPr>
          <w:b/>
          <w:bCs/>
        </w:rPr>
      </w:pPr>
      <w:r w:rsidRPr="001E5A4B">
        <w:rPr>
          <w:b/>
          <w:bCs/>
        </w:rPr>
        <w:t xml:space="preserve">Kvantitativní metodologický přístup </w:t>
      </w:r>
    </w:p>
    <w:p w14:paraId="66BB87AC" w14:textId="3306A8A4" w:rsidR="00F22A9D" w:rsidRPr="00F22A9D" w:rsidRDefault="00F22A9D" w:rsidP="00F22A9D">
      <w:r w:rsidRPr="001E5A4B">
        <w:t xml:space="preserve">Kvantitativní výzkum je metodologický přístup zaměřený na měření a analýzu sociálních jevů pomocí číselných dat. Využívá standardizované metody, jako jsou dotazníky, experimenty a statistické analýzy, k identifikaci vzorců a vztahů mezi proměnnými. Jeho cílem je objektivita, zobecnitelnost a replikovatelnost výsledků na širší populaci. Na rozdíl od kvalitativního výzkumu se soustředí na kvantifikaci jevů a testování hypotéz prostřednictvím statistických metod. Tento přístup umožňuje přesné srovnávání a identifikaci kauzálních souvislostí v sociálních procesech. V případě této evaluace budeme využívat kvantitativní </w:t>
      </w:r>
      <w:r w:rsidRPr="001E5A4B">
        <w:rPr>
          <w:b/>
          <w:bCs/>
        </w:rPr>
        <w:t>techniku dotazníkové šetření</w:t>
      </w:r>
      <w:r w:rsidRPr="001E5A4B">
        <w:t xml:space="preserve"> (klienti). Vzor dotazníkového šetření je uveden</w:t>
      </w:r>
      <w:r w:rsidR="00D74BAB" w:rsidRPr="001E5A4B">
        <w:t xml:space="preserve"> v</w:t>
      </w:r>
      <w:r w:rsidR="001E5A4B">
        <w:t> </w:t>
      </w:r>
      <w:r w:rsidR="00D74BAB" w:rsidRPr="001E5A4B">
        <w:t>příloze</w:t>
      </w:r>
      <w:r w:rsidR="001E5A4B">
        <w:t xml:space="preserve"> kap. </w:t>
      </w:r>
      <w:hyperlink w:anchor="_Dotazník_pro_pracovníky" w:history="1">
        <w:r w:rsidR="00D74BAB" w:rsidRPr="001E5A4B">
          <w:rPr>
            <w:rStyle w:val="Hypertextovodkaz"/>
          </w:rPr>
          <w:t>6.1</w:t>
        </w:r>
      </w:hyperlink>
      <w:r w:rsidR="00D74BAB" w:rsidRPr="001E5A4B">
        <w:t>.</w:t>
      </w:r>
      <w:r w:rsidRPr="00F22A9D">
        <w:t xml:space="preserve">  </w:t>
      </w:r>
    </w:p>
    <w:p w14:paraId="4350CDDE" w14:textId="0FE63218" w:rsidR="00F22A9D" w:rsidRPr="00F22A9D" w:rsidRDefault="00F22A9D" w:rsidP="00F22A9D">
      <w:r w:rsidRPr="00F22A9D">
        <w:rPr>
          <w:b/>
          <w:bCs/>
        </w:rPr>
        <w:t>Postup při analýze</w:t>
      </w:r>
      <w:r w:rsidRPr="00F22A9D">
        <w:t xml:space="preserve"> dotazníkového šetření byl následující. Po dokončení dotazníkového šetření jsme se nejprve věnovali kontrole a čištění datové matice. Následně byla matice nahrána do statistického prostředí SPSS</w:t>
      </w:r>
      <w:r w:rsidR="00254371">
        <w:t xml:space="preserve"> ne</w:t>
      </w:r>
      <w:r w:rsidR="00F102DA">
        <w:t>b</w:t>
      </w:r>
      <w:r w:rsidR="00254371">
        <w:t>o MS Excel</w:t>
      </w:r>
      <w:r w:rsidRPr="00F22A9D">
        <w:t xml:space="preserve">. Data byla následně statisticky zpracována, </w:t>
      </w:r>
      <w:r w:rsidRPr="00F22A9D">
        <w:lastRenderedPageBreak/>
        <w:t>konkrétně tříděním prvního stupně. Pro přehlednější zobrazení výsledků byly vytvořeny jednoduché a přehledné grafy, které byly následně interpretovány a zjištění přiřazena k jednotlivým evaluačním otázkám. Takto získané informace jsme následně doplňovali o</w:t>
      </w:r>
      <w:r w:rsidR="001778A0">
        <w:t> </w:t>
      </w:r>
      <w:r w:rsidRPr="00F22A9D">
        <w:t xml:space="preserve">zjištění z Desk Research a z kvalitativní analýzy dat tak, aby byl zajištěn co nejkomplexnější popis odpovědí na jednotlivé evaluační otázky. </w:t>
      </w:r>
    </w:p>
    <w:p w14:paraId="744AB0A4" w14:textId="77777777" w:rsidR="00F94FFE" w:rsidRDefault="00F94FFE" w:rsidP="00F22A9D"/>
    <w:p w14:paraId="02DA1223" w14:textId="6EEC95D6" w:rsidR="007F6B11" w:rsidRDefault="007F6B11">
      <w:pPr>
        <w:spacing w:after="160" w:line="259" w:lineRule="auto"/>
      </w:pPr>
      <w:r>
        <w:br w:type="page"/>
      </w:r>
    </w:p>
    <w:p w14:paraId="53A5CF4D" w14:textId="6D5E37F1" w:rsidR="00B75FCF" w:rsidRDefault="00527451" w:rsidP="00FE2F65">
      <w:pPr>
        <w:pStyle w:val="Nadpis1"/>
        <w:numPr>
          <w:ilvl w:val="0"/>
          <w:numId w:val="1"/>
        </w:numPr>
      </w:pPr>
      <w:bookmarkStart w:id="13" w:name="_Toc216259543"/>
      <w:r>
        <w:lastRenderedPageBreak/>
        <w:t>Výsledky evaluace</w:t>
      </w:r>
      <w:bookmarkEnd w:id="13"/>
    </w:p>
    <w:p w14:paraId="6432752C" w14:textId="2B0CAAAE" w:rsidR="00DF7E39" w:rsidRDefault="00DF7E39" w:rsidP="00D002A2">
      <w:pPr>
        <w:pStyle w:val="Nadpis2"/>
        <w:numPr>
          <w:ilvl w:val="1"/>
          <w:numId w:val="1"/>
        </w:numPr>
      </w:pPr>
      <w:bookmarkStart w:id="14" w:name="_Toc216259544"/>
      <w:r>
        <w:t>Přínos zapojení partnera</w:t>
      </w:r>
      <w:r w:rsidR="0064153D">
        <w:t xml:space="preserve"> Cestou necestou, z. ú. </w:t>
      </w:r>
      <w:r w:rsidR="00B43ED0">
        <w:t>v zabydlování</w:t>
      </w:r>
      <w:bookmarkEnd w:id="14"/>
      <w:r w:rsidR="00B43ED0">
        <w:t xml:space="preserve"> </w:t>
      </w:r>
    </w:p>
    <w:p w14:paraId="58801243" w14:textId="4EA56A48" w:rsidR="00175FC7" w:rsidRPr="00C73FA1" w:rsidRDefault="00161976" w:rsidP="0051057C">
      <w:pPr>
        <w:rPr>
          <w:rFonts w:eastAsiaTheme="majorEastAsia" w:cstheme="majorBidi"/>
          <w:b/>
          <w:color w:val="2F5496" w:themeColor="accent1" w:themeShade="BF"/>
          <w:kern w:val="2"/>
          <w:lang w:eastAsia="en-US"/>
          <w14:ligatures w14:val="standardContextual"/>
        </w:rPr>
      </w:pPr>
      <w:r w:rsidRPr="00C73FA1">
        <w:rPr>
          <w:rFonts w:eastAsiaTheme="majorEastAsia" w:cstheme="majorBidi"/>
          <w:b/>
          <w:color w:val="2F5496" w:themeColor="accent1" w:themeShade="BF"/>
          <w:kern w:val="2"/>
          <w:lang w:eastAsia="en-US"/>
          <w14:ligatures w14:val="standardContextual"/>
        </w:rPr>
        <w:t>Role partnera projektu</w:t>
      </w:r>
    </w:p>
    <w:p w14:paraId="3791D1B5" w14:textId="4449705A" w:rsidR="00DF7E39" w:rsidRDefault="00DF7E39" w:rsidP="00D002A2">
      <w:r w:rsidRPr="00F44D71">
        <w:t xml:space="preserve">Partnerem </w:t>
      </w:r>
      <w:r w:rsidR="00DD2BED">
        <w:t xml:space="preserve">projektu </w:t>
      </w:r>
      <w:r w:rsidRPr="00F44D71">
        <w:t xml:space="preserve">v procesu zabydlování je </w:t>
      </w:r>
      <w:r w:rsidRPr="00F44D71">
        <w:rPr>
          <w:b/>
          <w:bCs/>
        </w:rPr>
        <w:t>nezisková organizace Cestou necestou, z. ú.</w:t>
      </w:r>
      <w:r w:rsidRPr="00F44D71">
        <w:t xml:space="preserve">, která zajišťuje </w:t>
      </w:r>
      <w:r w:rsidRPr="00F44D71">
        <w:rPr>
          <w:b/>
          <w:bCs/>
        </w:rPr>
        <w:t>komplexní sociální podporu rodinám a jednotlivcům</w:t>
      </w:r>
      <w:r w:rsidRPr="00F44D71">
        <w:t xml:space="preserve"> při přechodu do magistrátních nebo městských bytů.</w:t>
      </w:r>
      <w:r>
        <w:t xml:space="preserve"> </w:t>
      </w:r>
      <w:r w:rsidRPr="00F44D71">
        <w:t xml:space="preserve">Její role </w:t>
      </w:r>
      <w:r>
        <w:t>byla</w:t>
      </w:r>
      <w:r w:rsidRPr="00F44D71">
        <w:t xml:space="preserve"> </w:t>
      </w:r>
      <w:r w:rsidRPr="00F44D71">
        <w:rPr>
          <w:b/>
          <w:bCs/>
        </w:rPr>
        <w:t>klíčová v přímé práci s klienty</w:t>
      </w:r>
      <w:r w:rsidRPr="00F44D71">
        <w:t xml:space="preserve">, v zajištění kontinuity podpory a v přenosu principů </w:t>
      </w:r>
      <w:r w:rsidRPr="00F44D71">
        <w:rPr>
          <w:b/>
          <w:bCs/>
        </w:rPr>
        <w:t>Housing First</w:t>
      </w:r>
      <w:r w:rsidRPr="00F44D71">
        <w:t xml:space="preserve"> do praxe.</w:t>
      </w:r>
      <w:r>
        <w:t xml:space="preserve"> </w:t>
      </w:r>
      <w:r w:rsidRPr="00F44D71">
        <w:t>V rámci partnerství s MHMP se organizace stala hlavním nositelem metodické a terénní části zabydlovacího procesu.</w:t>
      </w:r>
    </w:p>
    <w:p w14:paraId="1E525370" w14:textId="095FEDFD" w:rsidR="00DF7E39" w:rsidRDefault="00E15F54" w:rsidP="0051057C">
      <w:r>
        <w:t xml:space="preserve">Je potřeba uvést, že v tématu se nejedná o žádného nováčka. </w:t>
      </w:r>
      <w:r w:rsidR="00DF7E39" w:rsidRPr="00FC0A6F">
        <w:t xml:space="preserve">Organizace </w:t>
      </w:r>
      <w:r w:rsidR="00DF7E39" w:rsidRPr="00FC0A6F">
        <w:rPr>
          <w:b/>
          <w:bCs/>
        </w:rPr>
        <w:t>Cestou necestou, z.</w:t>
      </w:r>
      <w:r w:rsidR="00D002A2">
        <w:rPr>
          <w:b/>
          <w:bCs/>
        </w:rPr>
        <w:t> </w:t>
      </w:r>
      <w:r w:rsidR="00DF7E39" w:rsidRPr="00FC0A6F">
        <w:rPr>
          <w:b/>
          <w:bCs/>
        </w:rPr>
        <w:t>ú.</w:t>
      </w:r>
      <w:r w:rsidR="00DF7E39" w:rsidRPr="00FC0A6F">
        <w:t xml:space="preserve"> byla založena </w:t>
      </w:r>
      <w:r w:rsidR="00DF7E39" w:rsidRPr="00A3099C">
        <w:t>roku 2011 a dlouhodobě</w:t>
      </w:r>
      <w:r w:rsidR="00DF7E39" w:rsidRPr="00FC0A6F">
        <w:t xml:space="preserve"> se zaměřuje na </w:t>
      </w:r>
      <w:r w:rsidR="00DF7E39" w:rsidRPr="00FC0A6F">
        <w:rPr>
          <w:b/>
          <w:bCs/>
        </w:rPr>
        <w:t>podporu ohrožených dětí a rodin</w:t>
      </w:r>
      <w:r w:rsidR="00DF7E39" w:rsidRPr="00FC0A6F">
        <w:t xml:space="preserve">, zejména prostřednictvím registrované </w:t>
      </w:r>
      <w:r w:rsidR="00DF7E39" w:rsidRPr="00FC0A6F">
        <w:rPr>
          <w:b/>
          <w:bCs/>
        </w:rPr>
        <w:t>sociálně aktivizační služby pro rodiny s dětmi (SAS)</w:t>
      </w:r>
      <w:r w:rsidR="00DF7E39" w:rsidRPr="00FC0A6F">
        <w:t xml:space="preserve"> a činností v rámci </w:t>
      </w:r>
      <w:r w:rsidR="00DF7E39" w:rsidRPr="00FC0A6F">
        <w:rPr>
          <w:b/>
          <w:bCs/>
        </w:rPr>
        <w:t>sociálně-právní ochrany dětí</w:t>
      </w:r>
      <w:r w:rsidR="00DF7E39" w:rsidRPr="00FC0A6F">
        <w:t xml:space="preserve">. Od roku </w:t>
      </w:r>
      <w:r w:rsidR="00DF7E39" w:rsidRPr="00FC0A6F">
        <w:rPr>
          <w:b/>
          <w:bCs/>
        </w:rPr>
        <w:t>2020</w:t>
      </w:r>
      <w:r w:rsidR="00DF7E39" w:rsidRPr="00FC0A6F">
        <w:t xml:space="preserve"> spolupracuje s </w:t>
      </w:r>
      <w:r w:rsidR="00DF7E39" w:rsidRPr="00FC0A6F">
        <w:rPr>
          <w:b/>
          <w:bCs/>
        </w:rPr>
        <w:t xml:space="preserve">Magistrátem hlavního města Prahy </w:t>
      </w:r>
      <w:r w:rsidR="00DF7E39" w:rsidRPr="00FC0A6F">
        <w:t xml:space="preserve">na programech </w:t>
      </w:r>
      <w:r w:rsidR="00DF7E39" w:rsidRPr="00FC0A6F">
        <w:rPr>
          <w:b/>
          <w:bCs/>
        </w:rPr>
        <w:t>podpory v bydlení</w:t>
      </w:r>
      <w:r w:rsidR="00DF7E39" w:rsidRPr="00FC0A6F">
        <w:t xml:space="preserve"> podle principů </w:t>
      </w:r>
      <w:r w:rsidR="00DF7E39" w:rsidRPr="00FC0A6F">
        <w:rPr>
          <w:b/>
          <w:bCs/>
        </w:rPr>
        <w:t>Housing First</w:t>
      </w:r>
      <w:r w:rsidR="00DF7E39" w:rsidRPr="00FC0A6F">
        <w:t xml:space="preserve">, a to v rámci tzv. </w:t>
      </w:r>
      <w:r w:rsidR="00DF7E39" w:rsidRPr="00FC0A6F">
        <w:rPr>
          <w:b/>
          <w:bCs/>
        </w:rPr>
        <w:t>Doplňkové sítě sociálních služeb HMP</w:t>
      </w:r>
      <w:r w:rsidR="00DF7E39" w:rsidRPr="00FC0A6F">
        <w:t>.</w:t>
      </w:r>
    </w:p>
    <w:p w14:paraId="5A76F8C5" w14:textId="3834F790" w:rsidR="00DF7E39" w:rsidRPr="00FC0A6F" w:rsidRDefault="00DF7E39" w:rsidP="0051057C">
      <w:r w:rsidRPr="00FC0A6F">
        <w:t xml:space="preserve">V projektu vystupuje Cestou necestou jako </w:t>
      </w:r>
      <w:r w:rsidRPr="00FC0A6F">
        <w:rPr>
          <w:b/>
          <w:bCs/>
        </w:rPr>
        <w:t>klíčový realizační partner MHMP</w:t>
      </w:r>
      <w:r w:rsidRPr="00FC0A6F">
        <w:t xml:space="preserve"> v aktivitě </w:t>
      </w:r>
      <w:r w:rsidRPr="00FC0A6F">
        <w:rPr>
          <w:b/>
          <w:bCs/>
        </w:rPr>
        <w:t>KA1 – Podpora zabydlování a podpory v bydlení</w:t>
      </w:r>
      <w:r w:rsidRPr="00FC0A6F">
        <w:t xml:space="preserve">. Má </w:t>
      </w:r>
      <w:r w:rsidRPr="00FC0A6F">
        <w:rPr>
          <w:b/>
          <w:bCs/>
        </w:rPr>
        <w:t>finanční spoluúčast</w:t>
      </w:r>
      <w:r w:rsidRPr="00FC0A6F">
        <w:t xml:space="preserve"> a je zodpovědná za </w:t>
      </w:r>
      <w:r w:rsidRPr="00FC0A6F">
        <w:rPr>
          <w:b/>
          <w:bCs/>
        </w:rPr>
        <w:t>poskytování přímé sociální práce s klienty</w:t>
      </w:r>
      <w:r w:rsidRPr="00FC0A6F">
        <w:t xml:space="preserve"> – rodin</w:t>
      </w:r>
      <w:r w:rsidR="00616455">
        <w:t>ám</w:t>
      </w:r>
      <w:r w:rsidRPr="00FC0A6F">
        <w:t xml:space="preserve"> a jednotlivc</w:t>
      </w:r>
      <w:r w:rsidR="00616455">
        <w:t>ům</w:t>
      </w:r>
      <w:r w:rsidRPr="00FC0A6F">
        <w:t xml:space="preserve">, kteří získali byt z fondu HMP </w:t>
      </w:r>
      <w:r w:rsidR="004D57EC">
        <w:t xml:space="preserve">či MČ. </w:t>
      </w:r>
    </w:p>
    <w:p w14:paraId="2A940601" w14:textId="77777777" w:rsidR="00DF7E39" w:rsidRPr="00FC0A6F" w:rsidRDefault="00DF7E39" w:rsidP="0051057C">
      <w:r w:rsidRPr="00FC0A6F">
        <w:t xml:space="preserve">Cestou necestou zajišťuje </w:t>
      </w:r>
      <w:r w:rsidRPr="00FC0A6F">
        <w:rPr>
          <w:b/>
          <w:bCs/>
        </w:rPr>
        <w:t>komplexní podporu domácnostem v procesu zabydlení a udržení bydlení</w:t>
      </w:r>
      <w:r w:rsidRPr="00FC0A6F">
        <w:t>, především prostřednictvím týmu složeného z těchto pozic:</w:t>
      </w:r>
    </w:p>
    <w:p w14:paraId="0BB7157B" w14:textId="77777777" w:rsidR="00DF7E39" w:rsidRPr="00EC4AE5" w:rsidRDefault="00DF7E39" w:rsidP="00D002A2">
      <w:pPr>
        <w:pStyle w:val="Odstavecseseznamem"/>
        <w:numPr>
          <w:ilvl w:val="0"/>
          <w:numId w:val="2"/>
        </w:numPr>
      </w:pPr>
      <w:r w:rsidRPr="00EC4AE5">
        <w:t>klíčový pracovník pro zabydlování</w:t>
      </w:r>
    </w:p>
    <w:p w14:paraId="09BFBD3E" w14:textId="77777777" w:rsidR="00DF7E39" w:rsidRPr="00EC4AE5" w:rsidRDefault="00DF7E39" w:rsidP="00D002A2">
      <w:pPr>
        <w:pStyle w:val="Odstavecseseznamem"/>
        <w:numPr>
          <w:ilvl w:val="0"/>
          <w:numId w:val="2"/>
        </w:numPr>
      </w:pPr>
      <w:r w:rsidRPr="00EC4AE5">
        <w:t>klíčový pracovník při hrozící ztrátě bydlení</w:t>
      </w:r>
    </w:p>
    <w:p w14:paraId="1BCBB7C9" w14:textId="77777777" w:rsidR="00DF7E39" w:rsidRPr="00EC4AE5" w:rsidRDefault="00DF7E39" w:rsidP="00D002A2">
      <w:pPr>
        <w:pStyle w:val="Odstavecseseznamem"/>
        <w:numPr>
          <w:ilvl w:val="0"/>
          <w:numId w:val="2"/>
        </w:numPr>
      </w:pPr>
      <w:r w:rsidRPr="00EC4AE5">
        <w:t>expert – terapeut</w:t>
      </w:r>
    </w:p>
    <w:p w14:paraId="71565FB3" w14:textId="77777777" w:rsidR="00DF7E39" w:rsidRPr="00EC4AE5" w:rsidRDefault="00DF7E39" w:rsidP="00D002A2">
      <w:pPr>
        <w:pStyle w:val="Odstavecseseznamem"/>
        <w:numPr>
          <w:ilvl w:val="0"/>
          <w:numId w:val="2"/>
        </w:numPr>
      </w:pPr>
      <w:r w:rsidRPr="00EC4AE5">
        <w:t xml:space="preserve">technický správce </w:t>
      </w:r>
    </w:p>
    <w:p w14:paraId="6AA4FCC6" w14:textId="2E2A46E8" w:rsidR="00175FC7" w:rsidRDefault="00DF7E39" w:rsidP="006C7655">
      <w:r w:rsidRPr="00FC0A6F">
        <w:t xml:space="preserve">Partner </w:t>
      </w:r>
      <w:r w:rsidRPr="00FC0A6F">
        <w:rPr>
          <w:b/>
          <w:bCs/>
        </w:rPr>
        <w:t>úzce spolupracuje s Odborem bytového fondu MHMP</w:t>
      </w:r>
      <w:r w:rsidRPr="00FC0A6F">
        <w:t>, který zajišťuje byty pro účastníky projektu, a dále s</w:t>
      </w:r>
      <w:r w:rsidR="00663846">
        <w:t>e</w:t>
      </w:r>
      <w:r w:rsidRPr="00FC0A6F">
        <w:t xml:space="preserve"> </w:t>
      </w:r>
      <w:r w:rsidRPr="00FC0A6F">
        <w:rPr>
          <w:b/>
          <w:bCs/>
        </w:rPr>
        <w:t>sociálními odbory městských částí</w:t>
      </w:r>
      <w:r w:rsidRPr="00FC0A6F">
        <w:t>, které realizují sociální šetření a potvrzují potřebu podpory.</w:t>
      </w:r>
      <w:r>
        <w:t xml:space="preserve"> </w:t>
      </w:r>
      <w:r w:rsidRPr="00FC0A6F">
        <w:t xml:space="preserve">Z rozhovoru vyplynulo, že Cestou necestou je </w:t>
      </w:r>
      <w:r w:rsidRPr="00FC0A6F">
        <w:rPr>
          <w:b/>
          <w:bCs/>
        </w:rPr>
        <w:t>hlavním implementačním aktérem „v terénu“</w:t>
      </w:r>
      <w:r w:rsidRPr="00FC0A6F">
        <w:t xml:space="preserve">, který propojuje úřední systém MHMP s klienty. </w:t>
      </w:r>
      <w:r w:rsidRPr="00FC0A6F">
        <w:lastRenderedPageBreak/>
        <w:t>Organizace zajišťuje praktickou a sociální část zabydlení, zatímco MHMP (OBF) nese odpovědnost za bytový fond a administrativní řízení projektu.</w:t>
      </w:r>
      <w:r w:rsidR="00290A83">
        <w:t xml:space="preserve"> </w:t>
      </w:r>
    </w:p>
    <w:p w14:paraId="65B1446A" w14:textId="4A69A8B3" w:rsidR="00DF7E39" w:rsidRPr="004173A0" w:rsidRDefault="00DF7E39" w:rsidP="008B3366">
      <w:r w:rsidRPr="004173A0">
        <w:rPr>
          <w:b/>
          <w:bCs/>
        </w:rPr>
        <w:t>Cestou necestou, z. ú.</w:t>
      </w:r>
      <w:r w:rsidRPr="004173A0">
        <w:t xml:space="preserve"> vnímá svou roli v procesu zabydlování jako </w:t>
      </w:r>
      <w:r w:rsidRPr="004173A0">
        <w:rPr>
          <w:b/>
          <w:bCs/>
        </w:rPr>
        <w:t>zásadní a</w:t>
      </w:r>
      <w:r w:rsidR="006C7655">
        <w:rPr>
          <w:b/>
          <w:bCs/>
        </w:rPr>
        <w:t> </w:t>
      </w:r>
      <w:r w:rsidRPr="004173A0">
        <w:rPr>
          <w:b/>
          <w:bCs/>
        </w:rPr>
        <w:t>nepostradatelnou součást systému podpory v bydlení</w:t>
      </w:r>
      <w:r w:rsidRPr="004173A0">
        <w:t xml:space="preserve">, která </w:t>
      </w:r>
      <w:r w:rsidRPr="00D12B85">
        <w:t>propojuje formální správu bytového fondu magistrátu</w:t>
      </w:r>
      <w:r w:rsidR="00A01324" w:rsidRPr="00D12B85">
        <w:t xml:space="preserve"> / městských částí</w:t>
      </w:r>
      <w:r w:rsidRPr="00D12B85">
        <w:t xml:space="preserve"> s reálnými pot</w:t>
      </w:r>
      <w:r w:rsidRPr="004173A0">
        <w:t>řebami a životními situacemi klientů.</w:t>
      </w:r>
    </w:p>
    <w:p w14:paraId="2E221D7E" w14:textId="3A718824" w:rsidR="00DF7E39" w:rsidRDefault="00DF7E39" w:rsidP="008B3366">
      <w:r w:rsidRPr="004173A0">
        <w:t xml:space="preserve">Partner </w:t>
      </w:r>
      <w:r w:rsidR="00FD0E79">
        <w:t xml:space="preserve">zaujal postavení </w:t>
      </w:r>
      <w:r w:rsidRPr="004173A0">
        <w:rPr>
          <w:b/>
          <w:bCs/>
        </w:rPr>
        <w:t xml:space="preserve">mezi systémem a </w:t>
      </w:r>
      <w:r w:rsidR="00FD0E79">
        <w:rPr>
          <w:b/>
          <w:bCs/>
        </w:rPr>
        <w:t>klienty</w:t>
      </w:r>
      <w:r w:rsidRPr="004173A0">
        <w:t xml:space="preserve"> – tedy mezi </w:t>
      </w:r>
      <w:r w:rsidRPr="004173A0">
        <w:rPr>
          <w:b/>
          <w:bCs/>
        </w:rPr>
        <w:t>Odborem bytového fondu MHMP</w:t>
      </w:r>
      <w:r w:rsidRPr="004173A0">
        <w:t xml:space="preserve">, který disponuje byty, a </w:t>
      </w:r>
      <w:r w:rsidRPr="004173A0">
        <w:rPr>
          <w:b/>
          <w:bCs/>
        </w:rPr>
        <w:t>rodinami v bytové nouzi</w:t>
      </w:r>
      <w:r w:rsidRPr="004173A0">
        <w:t>, které potřebují odborné doprovázení, aby byly schopny bydlení nejen získat, ale i dlouhodobě udržet.</w:t>
      </w:r>
      <w:r>
        <w:t xml:space="preserve"> </w:t>
      </w:r>
      <w:r w:rsidRPr="004173A0">
        <w:t xml:space="preserve">Organizace zdůrazňuje, že její práce </w:t>
      </w:r>
      <w:r w:rsidRPr="004173A0">
        <w:rPr>
          <w:b/>
          <w:bCs/>
        </w:rPr>
        <w:t>začíná dříve, než se rodina do bytu nastěhuje</w:t>
      </w:r>
      <w:r w:rsidRPr="004173A0">
        <w:t xml:space="preserve">, a </w:t>
      </w:r>
      <w:r w:rsidRPr="004173A0">
        <w:rPr>
          <w:b/>
          <w:bCs/>
        </w:rPr>
        <w:t>končí až v</w:t>
      </w:r>
      <w:r w:rsidR="006C7655">
        <w:rPr>
          <w:b/>
          <w:bCs/>
        </w:rPr>
        <w:t> </w:t>
      </w:r>
      <w:r w:rsidRPr="004173A0">
        <w:rPr>
          <w:b/>
          <w:bCs/>
        </w:rPr>
        <w:t>momentě, kdy je domácnost stabilizovaná</w:t>
      </w:r>
      <w:r w:rsidRPr="004173A0">
        <w:t xml:space="preserve"> – tedy zvládá hospodařit, platit nájemné a žít samostatně. Svou roli proto nevnímá pouze jako poskytování sociální služby, ale jako </w:t>
      </w:r>
      <w:r w:rsidRPr="004173A0">
        <w:rPr>
          <w:b/>
          <w:bCs/>
        </w:rPr>
        <w:t>komplexní doprovázení celého procesu zabydlování</w:t>
      </w:r>
      <w:r w:rsidRPr="004173A0">
        <w:t>.</w:t>
      </w:r>
    </w:p>
    <w:p w14:paraId="366E2EE8" w14:textId="481A7872" w:rsidR="00DF7E39" w:rsidRDefault="008F4878" w:rsidP="008B3366">
      <w:r>
        <w:t>T</w:t>
      </w:r>
      <w:r w:rsidR="00DF7E39" w:rsidRPr="004173A0">
        <w:t>ato role</w:t>
      </w:r>
      <w:r>
        <w:t xml:space="preserve"> </w:t>
      </w:r>
      <w:r w:rsidR="00232AAA">
        <w:t xml:space="preserve">má dvě složky: </w:t>
      </w:r>
    </w:p>
    <w:p w14:paraId="3C0A4D14" w14:textId="30E6E77C" w:rsidR="00DF7E39" w:rsidRPr="004173A0" w:rsidRDefault="00DF7E39" w:rsidP="00737736">
      <w:pPr>
        <w:pStyle w:val="Odstavecseseznamem"/>
        <w:numPr>
          <w:ilvl w:val="0"/>
          <w:numId w:val="14"/>
        </w:numPr>
      </w:pPr>
      <w:r w:rsidRPr="006C7655">
        <w:rPr>
          <w:b/>
          <w:bCs/>
        </w:rPr>
        <w:t>Odbornou –</w:t>
      </w:r>
      <w:r w:rsidRPr="004173A0">
        <w:t xml:space="preserve"> poskytování intenzivní a individuálně nastavené sociální práce </w:t>
      </w:r>
      <w:r w:rsidR="00232AAA">
        <w:t xml:space="preserve">v souladu s </w:t>
      </w:r>
      <w:r w:rsidRPr="004173A0">
        <w:t>princip</w:t>
      </w:r>
      <w:r w:rsidR="00232AAA">
        <w:t>y</w:t>
      </w:r>
      <w:r w:rsidRPr="004173A0">
        <w:t xml:space="preserve"> </w:t>
      </w:r>
      <w:r w:rsidRPr="006C7655">
        <w:rPr>
          <w:i/>
          <w:iCs/>
        </w:rPr>
        <w:t>Housing First</w:t>
      </w:r>
      <w:r w:rsidRPr="004173A0">
        <w:t xml:space="preserve"> (bydlení jako základní lidské právo, oddělení podpory od bydlení, možnost volby klienta, harm reduction).</w:t>
      </w:r>
    </w:p>
    <w:p w14:paraId="7A519A7D" w14:textId="77777777" w:rsidR="00DF7E39" w:rsidRDefault="00DF7E39" w:rsidP="00737736">
      <w:pPr>
        <w:pStyle w:val="Odstavecseseznamem"/>
        <w:numPr>
          <w:ilvl w:val="0"/>
          <w:numId w:val="14"/>
        </w:numPr>
      </w:pPr>
      <w:r w:rsidRPr="006C7655">
        <w:rPr>
          <w:b/>
          <w:bCs/>
        </w:rPr>
        <w:t>Systémovou –</w:t>
      </w:r>
      <w:r w:rsidRPr="004173A0">
        <w:t xml:space="preserve"> propojování různých institucí (OBF, OSPOD, MČ, Městská nájemní agentura) a zajištění kontinuity v péči o klienta, kterou úřady samy poskytnout nemohou.</w:t>
      </w:r>
    </w:p>
    <w:p w14:paraId="6D815242" w14:textId="1C548DFA" w:rsidR="00DF7E39" w:rsidRPr="00C0634B" w:rsidRDefault="00DF7E39" w:rsidP="00912A9E">
      <w:pPr>
        <w:rPr>
          <w:rFonts w:eastAsiaTheme="majorEastAsia" w:cstheme="majorBidi"/>
          <w:b/>
          <w:color w:val="2F5496" w:themeColor="accent1" w:themeShade="BF"/>
          <w:kern w:val="2"/>
          <w:lang w:eastAsia="en-US"/>
          <w14:ligatures w14:val="standardContextual"/>
        </w:rPr>
      </w:pPr>
      <w:r w:rsidRPr="00C0634B">
        <w:rPr>
          <w:rFonts w:eastAsiaTheme="majorEastAsia" w:cstheme="majorBidi"/>
          <w:b/>
          <w:color w:val="2F5496" w:themeColor="accent1" w:themeShade="BF"/>
          <w:kern w:val="2"/>
          <w:lang w:eastAsia="en-US"/>
          <w14:ligatures w14:val="standardContextual"/>
        </w:rPr>
        <w:t xml:space="preserve">Přínosy </w:t>
      </w:r>
      <w:r w:rsidR="00912A9E" w:rsidRPr="00C0634B">
        <w:rPr>
          <w:rFonts w:eastAsiaTheme="majorEastAsia" w:cstheme="majorBidi"/>
          <w:b/>
          <w:color w:val="2F5496" w:themeColor="accent1" w:themeShade="BF"/>
          <w:kern w:val="2"/>
          <w:lang w:eastAsia="en-US"/>
          <w14:ligatures w14:val="standardContextual"/>
        </w:rPr>
        <w:t xml:space="preserve">v pojetí </w:t>
      </w:r>
      <w:r w:rsidRPr="00C0634B">
        <w:rPr>
          <w:rFonts w:eastAsiaTheme="majorEastAsia" w:cstheme="majorBidi"/>
          <w:b/>
          <w:color w:val="2F5496" w:themeColor="accent1" w:themeShade="BF"/>
          <w:kern w:val="2"/>
          <w:lang w:eastAsia="en-US"/>
          <w14:ligatures w14:val="standardContextual"/>
        </w:rPr>
        <w:t>organizace</w:t>
      </w:r>
    </w:p>
    <w:p w14:paraId="776A4DD2" w14:textId="77777777" w:rsidR="00DF7E39" w:rsidRDefault="00DF7E39" w:rsidP="00912A9E">
      <w:r w:rsidRPr="004173A0">
        <w:t>Podle Cestou necestou spočívá jejich největší přínos v několika oblastech:</w:t>
      </w:r>
    </w:p>
    <w:p w14:paraId="43BD2813" w14:textId="630A2686" w:rsidR="00DF7E39" w:rsidRPr="006C7655" w:rsidRDefault="00DF7E39" w:rsidP="00737736">
      <w:pPr>
        <w:pStyle w:val="Odstavecseseznamem"/>
        <w:numPr>
          <w:ilvl w:val="0"/>
          <w:numId w:val="15"/>
        </w:numPr>
        <w:rPr>
          <w:b/>
          <w:bCs/>
        </w:rPr>
      </w:pPr>
      <w:r w:rsidRPr="006C7655">
        <w:rPr>
          <w:b/>
          <w:bCs/>
        </w:rPr>
        <w:t xml:space="preserve">Udržení rodin v bydlení a prevence návratu do </w:t>
      </w:r>
      <w:r w:rsidR="009F271C" w:rsidRPr="006C7655">
        <w:rPr>
          <w:b/>
          <w:bCs/>
        </w:rPr>
        <w:t xml:space="preserve">bytové </w:t>
      </w:r>
      <w:r w:rsidRPr="006C7655">
        <w:rPr>
          <w:b/>
          <w:bCs/>
        </w:rPr>
        <w:t>nouze</w:t>
      </w:r>
    </w:p>
    <w:p w14:paraId="4AB74741" w14:textId="15A1B57B" w:rsidR="00DF7E39" w:rsidRDefault="00DF7E39" w:rsidP="00912A9E">
      <w:r w:rsidRPr="004173A0">
        <w:t xml:space="preserve">Nejvýznamnější dopad jejich práce </w:t>
      </w:r>
      <w:r w:rsidR="00C350D8">
        <w:t xml:space="preserve">spočívá </w:t>
      </w:r>
      <w:r w:rsidRPr="004173A0">
        <w:t xml:space="preserve">v tom, že </w:t>
      </w:r>
      <w:r w:rsidRPr="004173A0">
        <w:rPr>
          <w:b/>
          <w:bCs/>
        </w:rPr>
        <w:t>většina zabydlených rodin si dokázala bydlení udržet</w:t>
      </w:r>
      <w:r w:rsidRPr="004173A0">
        <w:t xml:space="preserve">. Díky intenzivní podpoře, pravidelným návštěvám a individuálním plánům podpory se daří </w:t>
      </w:r>
      <w:r w:rsidRPr="004173A0">
        <w:rPr>
          <w:b/>
          <w:bCs/>
        </w:rPr>
        <w:t>předcházet ztrátě bydlení</w:t>
      </w:r>
      <w:r w:rsidRPr="004173A0">
        <w:t xml:space="preserve"> – i v případech, kdy domácnosti čelily dluhům, </w:t>
      </w:r>
      <w:r w:rsidR="009249E7">
        <w:t xml:space="preserve">nepřijetím </w:t>
      </w:r>
      <w:r w:rsidRPr="004173A0">
        <w:t>sousedy nebo psychickým krizím.</w:t>
      </w:r>
      <w:r>
        <w:t xml:space="preserve"> </w:t>
      </w:r>
    </w:p>
    <w:p w14:paraId="305D58F4" w14:textId="77777777" w:rsidR="006C7655" w:rsidRDefault="006C7655" w:rsidP="00912A9E"/>
    <w:p w14:paraId="5AA1166B" w14:textId="77777777" w:rsidR="006C7655" w:rsidRDefault="006C7655" w:rsidP="00912A9E"/>
    <w:p w14:paraId="3FC105CB" w14:textId="77777777" w:rsidR="00DF7E39" w:rsidRPr="006C7655" w:rsidRDefault="00DF7E39" w:rsidP="00737736">
      <w:pPr>
        <w:pStyle w:val="Odstavecseseznamem"/>
        <w:numPr>
          <w:ilvl w:val="0"/>
          <w:numId w:val="15"/>
        </w:numPr>
        <w:rPr>
          <w:b/>
          <w:bCs/>
        </w:rPr>
      </w:pPr>
      <w:r w:rsidRPr="006C7655">
        <w:rPr>
          <w:b/>
          <w:bCs/>
        </w:rPr>
        <w:lastRenderedPageBreak/>
        <w:t>Navazování důvěry a stabilizace rodinného fungování</w:t>
      </w:r>
    </w:p>
    <w:p w14:paraId="323A3470" w14:textId="40793506" w:rsidR="00DF7E39" w:rsidRPr="004173A0" w:rsidRDefault="00DF7E39" w:rsidP="00912A9E">
      <w:r w:rsidRPr="004173A0">
        <w:t xml:space="preserve">Organizace zdůrazňuje, že </w:t>
      </w:r>
      <w:r w:rsidRPr="004173A0">
        <w:rPr>
          <w:b/>
          <w:bCs/>
        </w:rPr>
        <w:t>nejde jen o fyzické zabydlení</w:t>
      </w:r>
      <w:r w:rsidRPr="004173A0">
        <w:t xml:space="preserve">, ale také o </w:t>
      </w:r>
      <w:r w:rsidRPr="004173A0">
        <w:rPr>
          <w:b/>
          <w:bCs/>
        </w:rPr>
        <w:t>psychologickou a sociální stabilizaci rodiny</w:t>
      </w:r>
      <w:r w:rsidR="00CC4759" w:rsidRPr="00CC4759">
        <w:t>, kterou zabydlení přináší</w:t>
      </w:r>
      <w:r w:rsidRPr="00CC4759">
        <w:t>.</w:t>
      </w:r>
      <w:r w:rsidR="00CC4759" w:rsidRPr="00CC4759">
        <w:t xml:space="preserve"> </w:t>
      </w:r>
      <w:r w:rsidRPr="004173A0">
        <w:t>Klíčovou hodnotou je</w:t>
      </w:r>
      <w:r w:rsidR="00E66D3A">
        <w:t xml:space="preserve"> vyzdvihovaná schopnost navodit </w:t>
      </w:r>
      <w:r w:rsidRPr="004173A0">
        <w:rPr>
          <w:b/>
          <w:bCs/>
        </w:rPr>
        <w:t>důvěr</w:t>
      </w:r>
      <w:r w:rsidR="00E66D3A">
        <w:rPr>
          <w:b/>
          <w:bCs/>
        </w:rPr>
        <w:t>u</w:t>
      </w:r>
      <w:r w:rsidRPr="004173A0">
        <w:rPr>
          <w:b/>
          <w:bCs/>
        </w:rPr>
        <w:t xml:space="preserve"> </w:t>
      </w:r>
      <w:r w:rsidR="00E66D3A">
        <w:rPr>
          <w:b/>
          <w:bCs/>
        </w:rPr>
        <w:t xml:space="preserve">a vytvořit vztah </w:t>
      </w:r>
      <w:r w:rsidRPr="004173A0">
        <w:rPr>
          <w:b/>
          <w:bCs/>
        </w:rPr>
        <w:t>mezi pracovníkem a klientem</w:t>
      </w:r>
      <w:r w:rsidRPr="004173A0">
        <w:t xml:space="preserve">, která umožňuje </w:t>
      </w:r>
      <w:r w:rsidR="00726DE2">
        <w:t xml:space="preserve">následnou bezbariérovou </w:t>
      </w:r>
      <w:r w:rsidRPr="004173A0">
        <w:t>práci na problémech, jež přesahují oblast bydlení – například vztahy</w:t>
      </w:r>
      <w:r w:rsidR="00726DE2">
        <w:t xml:space="preserve"> v rodině</w:t>
      </w:r>
      <w:r w:rsidRPr="004173A0">
        <w:t>, rodičovské kompetence, péči o děti nebo duševní zdraví.</w:t>
      </w:r>
    </w:p>
    <w:p w14:paraId="0EB73E57" w14:textId="77777777" w:rsidR="00DF7E39" w:rsidRPr="006C7655" w:rsidRDefault="00DF7E39" w:rsidP="00737736">
      <w:pPr>
        <w:pStyle w:val="Odstavecseseznamem"/>
        <w:numPr>
          <w:ilvl w:val="0"/>
          <w:numId w:val="15"/>
        </w:numPr>
        <w:rPr>
          <w:b/>
          <w:bCs/>
        </w:rPr>
      </w:pPr>
      <w:r w:rsidRPr="006C7655">
        <w:rPr>
          <w:b/>
          <w:bCs/>
        </w:rPr>
        <w:t>Zajištění komplexní podpory díky specializovaným rolím</w:t>
      </w:r>
    </w:p>
    <w:p w14:paraId="26DF4315" w14:textId="2576549F" w:rsidR="00DF7E39" w:rsidRPr="004173A0" w:rsidRDefault="00DF7E39" w:rsidP="00912A9E">
      <w:pPr>
        <w:tabs>
          <w:tab w:val="num" w:pos="720"/>
        </w:tabs>
      </w:pPr>
      <w:r w:rsidRPr="004173A0">
        <w:t>Velký přínos přináší propojení sociální, psychologické a technické podpory.</w:t>
      </w:r>
      <w:r>
        <w:t xml:space="preserve"> </w:t>
      </w:r>
      <w:r w:rsidRPr="004173A0">
        <w:rPr>
          <w:b/>
          <w:bCs/>
        </w:rPr>
        <w:t>Klíčoví pracovníci</w:t>
      </w:r>
      <w:r w:rsidRPr="004173A0">
        <w:t xml:space="preserve"> řeší administrativu, dávky, platby, jednání s úřady, sousedské vztahy</w:t>
      </w:r>
      <w:r w:rsidR="003256DC">
        <w:t xml:space="preserve"> a další</w:t>
      </w:r>
      <w:r w:rsidRPr="004173A0">
        <w:t>.</w:t>
      </w:r>
      <w:r>
        <w:t xml:space="preserve"> </w:t>
      </w:r>
      <w:r w:rsidR="002072BB" w:rsidRPr="002072BB">
        <w:rPr>
          <w:b/>
          <w:bCs/>
        </w:rPr>
        <w:t>S</w:t>
      </w:r>
      <w:r w:rsidR="003256DC">
        <w:rPr>
          <w:b/>
          <w:bCs/>
        </w:rPr>
        <w:t>ocio</w:t>
      </w:r>
      <w:r w:rsidRPr="004173A0">
        <w:rPr>
          <w:b/>
          <w:bCs/>
        </w:rPr>
        <w:t>terapeut</w:t>
      </w:r>
      <w:r w:rsidRPr="004173A0">
        <w:t xml:space="preserve"> poskytuje psychologickou pomoc dospělým i dětem, pomáhá při krizích či při hrozící ztrátě bydlení.</w:t>
      </w:r>
      <w:r>
        <w:t xml:space="preserve"> </w:t>
      </w:r>
      <w:r w:rsidRPr="004173A0">
        <w:rPr>
          <w:b/>
          <w:bCs/>
        </w:rPr>
        <w:t>Technický správce</w:t>
      </w:r>
      <w:r w:rsidRPr="004173A0">
        <w:t xml:space="preserve"> </w:t>
      </w:r>
      <w:r w:rsidR="009F69CB">
        <w:t xml:space="preserve">zase </w:t>
      </w:r>
      <w:r w:rsidRPr="004173A0">
        <w:t>pomáhá s praktickým zabydlením (opravy, montáže, drobné úpravy), čímž odlehčuje pracovníkům i rodinám a přispívá k</w:t>
      </w:r>
      <w:r w:rsidR="009F69CB">
        <w:t xml:space="preserve"> budování </w:t>
      </w:r>
      <w:r w:rsidRPr="004173A0">
        <w:t>„domova“.</w:t>
      </w:r>
    </w:p>
    <w:p w14:paraId="2551B95D" w14:textId="77777777" w:rsidR="00DF7E39" w:rsidRPr="00343745" w:rsidRDefault="00DF7E39" w:rsidP="00737736">
      <w:pPr>
        <w:pStyle w:val="Odstavecseseznamem"/>
        <w:numPr>
          <w:ilvl w:val="0"/>
          <w:numId w:val="15"/>
        </w:numPr>
        <w:rPr>
          <w:b/>
          <w:bCs/>
        </w:rPr>
      </w:pPr>
      <w:r w:rsidRPr="00343745">
        <w:rPr>
          <w:b/>
          <w:bCs/>
        </w:rPr>
        <w:t>Zprostředkování komunikace a koordinace mezi aktéry systému</w:t>
      </w:r>
    </w:p>
    <w:p w14:paraId="4B40F303" w14:textId="00FE34EF" w:rsidR="00DF7E39" w:rsidRDefault="00DF7E39" w:rsidP="00912A9E">
      <w:r w:rsidRPr="004173A0">
        <w:t xml:space="preserve">Cestou necestou vystupuje jako </w:t>
      </w:r>
      <w:r w:rsidRPr="004173A0">
        <w:rPr>
          <w:b/>
          <w:bCs/>
        </w:rPr>
        <w:t xml:space="preserve">prostředník </w:t>
      </w:r>
      <w:r w:rsidRPr="002533E0">
        <w:t xml:space="preserve">mezi rodinami a magistrátem </w:t>
      </w:r>
      <w:r w:rsidR="002533E0" w:rsidRPr="002533E0">
        <w:t xml:space="preserve">a dalšími úřady </w:t>
      </w:r>
      <w:r w:rsidRPr="004173A0">
        <w:t xml:space="preserve">– překládá úřední požadavky do srozumitelné podoby </w:t>
      </w:r>
      <w:r w:rsidR="002533E0">
        <w:t>uživatelům služby</w:t>
      </w:r>
      <w:r w:rsidRPr="004173A0">
        <w:t xml:space="preserve"> a zároveň upozorňuje úřady na praktické dopady jejich rozhodnutí. Partner se </w:t>
      </w:r>
      <w:r w:rsidR="00217979">
        <w:t xml:space="preserve">pohybuje na pomezí těchto světů a snaží se je propojovat. </w:t>
      </w:r>
    </w:p>
    <w:p w14:paraId="3C967B72" w14:textId="71D3F068" w:rsidR="00DF7E39" w:rsidRDefault="00DF7E39" w:rsidP="00912A9E">
      <w:r w:rsidRPr="004173A0">
        <w:rPr>
          <w:b/>
          <w:bCs/>
        </w:rPr>
        <w:t>Cestou necestou, z. ú.</w:t>
      </w:r>
      <w:r w:rsidRPr="004173A0">
        <w:t xml:space="preserve"> vnímá svou roli v procesu zabydlování jako </w:t>
      </w:r>
      <w:r w:rsidRPr="004173A0">
        <w:rPr>
          <w:b/>
          <w:bCs/>
        </w:rPr>
        <w:t>klíčového partnera</w:t>
      </w:r>
      <w:r w:rsidRPr="004173A0">
        <w:t>, který propojuje sociální práci, psychologickou podporu a praktickou pomoc při bydlení.</w:t>
      </w:r>
      <w:r w:rsidRPr="004173A0">
        <w:br/>
        <w:t xml:space="preserve">Jejich největší přínos spočívá v tom, že </w:t>
      </w:r>
      <w:r w:rsidRPr="004173A0">
        <w:rPr>
          <w:b/>
          <w:bCs/>
        </w:rPr>
        <w:t>umožňují rodinám nejen získat byt, ale také si ho dlouhodobě udržet</w:t>
      </w:r>
      <w:r w:rsidRPr="004173A0">
        <w:t xml:space="preserve">, a zároveň přinášejí do systému </w:t>
      </w:r>
      <w:r w:rsidRPr="004173A0">
        <w:rPr>
          <w:b/>
          <w:bCs/>
        </w:rPr>
        <w:t>lidsk</w:t>
      </w:r>
      <w:r w:rsidR="00B86428">
        <w:rPr>
          <w:b/>
          <w:bCs/>
        </w:rPr>
        <w:t>ý rozměr</w:t>
      </w:r>
      <w:r w:rsidRPr="004173A0">
        <w:rPr>
          <w:b/>
          <w:bCs/>
        </w:rPr>
        <w:t>, důvěru a odbornou kontinuitu</w:t>
      </w:r>
      <w:r w:rsidR="00B86428">
        <w:t xml:space="preserve"> pomoci. </w:t>
      </w:r>
    </w:p>
    <w:p w14:paraId="57742921" w14:textId="4F70B157" w:rsidR="00DF7E39" w:rsidRPr="006C7655" w:rsidRDefault="00CF7195" w:rsidP="006C7655">
      <w:pPr>
        <w:rPr>
          <w:b/>
          <w:bCs/>
        </w:rPr>
      </w:pPr>
      <w:r w:rsidRPr="006C7655">
        <w:rPr>
          <w:b/>
          <w:bCs/>
        </w:rPr>
        <w:t xml:space="preserve">Proces </w:t>
      </w:r>
      <w:r w:rsidR="00DF7E39" w:rsidRPr="006C7655">
        <w:rPr>
          <w:b/>
          <w:bCs/>
        </w:rPr>
        <w:t>zabydlování</w:t>
      </w:r>
    </w:p>
    <w:p w14:paraId="3E22C463" w14:textId="13F6CC97" w:rsidR="00DF7E39" w:rsidRPr="000D37D9" w:rsidRDefault="000C68E6" w:rsidP="008F31F2">
      <w:r w:rsidRPr="008F31F2">
        <w:t xml:space="preserve">Samozřejmě, že partner čelil mnoha výzvám </w:t>
      </w:r>
      <w:r w:rsidR="002C2371" w:rsidRPr="008F31F2">
        <w:t>a řešil řadu problémů, které v</w:t>
      </w:r>
      <w:r w:rsidR="00DF7E39" w:rsidRPr="008F31F2">
        <w:t>yvstáv</w:t>
      </w:r>
      <w:r w:rsidR="00E708EC">
        <w:t>aly</w:t>
      </w:r>
      <w:r w:rsidR="00DF7E39" w:rsidRPr="008F31F2">
        <w:t xml:space="preserve"> v procesu zabydlování rodin</w:t>
      </w:r>
      <w:r w:rsidR="002C2371" w:rsidRPr="008F31F2">
        <w:t>.</w:t>
      </w:r>
      <w:r w:rsidR="002C2371">
        <w:t xml:space="preserve"> </w:t>
      </w:r>
      <w:r w:rsidR="00895D5D">
        <w:t xml:space="preserve">Za významné z pozice evaluátora pokládáme existenci vlastní </w:t>
      </w:r>
      <w:r w:rsidR="008F7201">
        <w:t xml:space="preserve">metodiky organizace, která sloužila jako opora pro systematickou práci, ale i pro řešení či předcházení </w:t>
      </w:r>
      <w:r w:rsidR="008F31F2">
        <w:t xml:space="preserve">problematických situací. </w:t>
      </w:r>
      <w:r w:rsidR="00DF7E39" w:rsidRPr="00506F9C">
        <w:t>Na základě</w:t>
      </w:r>
      <w:r w:rsidR="00F41759">
        <w:t xml:space="preserve"> rozboru</w:t>
      </w:r>
      <w:r w:rsidR="00DF7E39" w:rsidRPr="00506F9C">
        <w:t xml:space="preserve"> </w:t>
      </w:r>
      <w:r w:rsidR="00DF7E39" w:rsidRPr="00506F9C">
        <w:rPr>
          <w:b/>
          <w:bCs/>
        </w:rPr>
        <w:t>metodiky Podpora v bydlení organizace Cestou necestou (2025)</w:t>
      </w:r>
      <w:r w:rsidR="00DF7E39" w:rsidRPr="00506F9C">
        <w:t xml:space="preserve"> a </w:t>
      </w:r>
      <w:r w:rsidR="00DF7E39" w:rsidRPr="00506F9C">
        <w:rPr>
          <w:b/>
          <w:bCs/>
        </w:rPr>
        <w:t xml:space="preserve">skupinového rozhovoru </w:t>
      </w:r>
      <w:r w:rsidR="00DF7E39" w:rsidRPr="00D56867">
        <w:t>s pracovníky organizace lze</w:t>
      </w:r>
      <w:r w:rsidR="00DF7E39" w:rsidRPr="00506F9C">
        <w:t xml:space="preserve"> shrnout, že proces </w:t>
      </w:r>
      <w:r w:rsidR="00DF7E39" w:rsidRPr="00506F9C">
        <w:lastRenderedPageBreak/>
        <w:t xml:space="preserve">zabydlování klientů probíhal </w:t>
      </w:r>
      <w:r w:rsidR="00DF7E39" w:rsidRPr="00D56867">
        <w:t>v souladu s metodikou</w:t>
      </w:r>
      <w:r w:rsidR="00DF7E39" w:rsidRPr="00506F9C">
        <w:rPr>
          <w:b/>
          <w:bCs/>
        </w:rPr>
        <w:t xml:space="preserve"> </w:t>
      </w:r>
      <w:r w:rsidR="00DF7E39" w:rsidRPr="00D56867">
        <w:t xml:space="preserve">sociálně aktivizační služby (SAS) a že </w:t>
      </w:r>
      <w:r w:rsidR="00DF7E39" w:rsidRPr="00506F9C">
        <w:t xml:space="preserve">se jej </w:t>
      </w:r>
      <w:r w:rsidR="00DF7E39" w:rsidRPr="00506F9C">
        <w:rPr>
          <w:b/>
          <w:bCs/>
        </w:rPr>
        <w:t xml:space="preserve">dařilo naplňovat ve vysoké kvalitě </w:t>
      </w:r>
      <w:r w:rsidR="000D37D9" w:rsidRPr="000D37D9">
        <w:t xml:space="preserve">v </w:t>
      </w:r>
      <w:r w:rsidR="00DF7E39" w:rsidRPr="000D37D9">
        <w:t>podmínkách spolupráce s bytovým fondem.</w:t>
      </w:r>
    </w:p>
    <w:p w14:paraId="3EE6B683" w14:textId="0B0F4C6B" w:rsidR="00DF7E39" w:rsidRPr="00506F9C" w:rsidRDefault="00DF7E39" w:rsidP="008F31F2">
      <w:r w:rsidRPr="00506F9C">
        <w:t xml:space="preserve">Organizace </w:t>
      </w:r>
      <w:r w:rsidRPr="00506F9C">
        <w:rPr>
          <w:b/>
          <w:bCs/>
        </w:rPr>
        <w:t>Cestou necestou, z. ú.</w:t>
      </w:r>
      <w:r w:rsidRPr="00506F9C">
        <w:t xml:space="preserve"> realizovala podporu při zabydlování v rámci programu </w:t>
      </w:r>
      <w:r w:rsidRPr="00506F9C">
        <w:rPr>
          <w:b/>
          <w:bCs/>
        </w:rPr>
        <w:t>Psychosociální podpora pro rodiny</w:t>
      </w:r>
      <w:r w:rsidRPr="00506F9C">
        <w:t xml:space="preserve"> jako registrovanou </w:t>
      </w:r>
      <w:r w:rsidRPr="00506F9C">
        <w:rPr>
          <w:b/>
          <w:bCs/>
        </w:rPr>
        <w:t>sociálně aktivizační službu pro rodiny s dětmi (SAS)</w:t>
      </w:r>
      <w:r w:rsidRPr="00506F9C">
        <w:t xml:space="preserve">. </w:t>
      </w:r>
      <w:r w:rsidR="00D37F62">
        <w:t>Její m</w:t>
      </w:r>
      <w:r w:rsidRPr="00506F9C">
        <w:t xml:space="preserve">etodika vychází z principů </w:t>
      </w:r>
      <w:r w:rsidRPr="00506F9C">
        <w:rPr>
          <w:b/>
          <w:bCs/>
        </w:rPr>
        <w:t>Housing First</w:t>
      </w:r>
      <w:r w:rsidRPr="00506F9C">
        <w:t xml:space="preserve"> a zaměřuje se nejen na získání bytu, ale především na </w:t>
      </w:r>
      <w:r w:rsidRPr="00506F9C">
        <w:rPr>
          <w:b/>
          <w:bCs/>
        </w:rPr>
        <w:t>udržení bydlení a dlouhodobou stabilizaci rodiny</w:t>
      </w:r>
      <w:r w:rsidRPr="00506F9C">
        <w:t>.</w:t>
      </w:r>
    </w:p>
    <w:p w14:paraId="4684471A" w14:textId="77777777" w:rsidR="00DF7E39" w:rsidRDefault="00DF7E39" w:rsidP="008F31F2">
      <w:r w:rsidRPr="00506F9C">
        <w:t>Proces zabydlování měl několik systematicky navazujících fází:</w:t>
      </w:r>
    </w:p>
    <w:p w14:paraId="5BA89513" w14:textId="7575B113" w:rsidR="00DF7E39" w:rsidRDefault="00DF7E39" w:rsidP="00737736">
      <w:pPr>
        <w:pStyle w:val="Odstavecseseznamem"/>
        <w:numPr>
          <w:ilvl w:val="0"/>
          <w:numId w:val="16"/>
        </w:numPr>
      </w:pPr>
      <w:r w:rsidRPr="006C7655">
        <w:rPr>
          <w:b/>
          <w:bCs/>
        </w:rPr>
        <w:t>Navázání spolupráce</w:t>
      </w:r>
      <w:r w:rsidRPr="00506F9C">
        <w:t xml:space="preserve"> – Klienty do služby obvykle doporučovala </w:t>
      </w:r>
      <w:r w:rsidRPr="006C7655">
        <w:rPr>
          <w:b/>
          <w:bCs/>
        </w:rPr>
        <w:t>městská část (MČ)</w:t>
      </w:r>
      <w:r w:rsidRPr="00506F9C">
        <w:t xml:space="preserve"> po provedeném sociálním šetření. Po prvním kontaktu docházelo ke </w:t>
      </w:r>
      <w:r w:rsidRPr="006C7655">
        <w:rPr>
          <w:b/>
          <w:bCs/>
        </w:rPr>
        <w:t>společné schůzce mezi MČ, rodinou a pracovníkem SAS</w:t>
      </w:r>
      <w:r w:rsidRPr="00506F9C">
        <w:t>, kde se vyjasnily podmínky a očekávání.</w:t>
      </w:r>
    </w:p>
    <w:p w14:paraId="6D6BD191" w14:textId="77777777" w:rsidR="00DF7E39" w:rsidRDefault="00DF7E39" w:rsidP="00737736">
      <w:pPr>
        <w:pStyle w:val="Odstavecseseznamem"/>
        <w:numPr>
          <w:ilvl w:val="0"/>
          <w:numId w:val="16"/>
        </w:numPr>
      </w:pPr>
      <w:r w:rsidRPr="006C7655">
        <w:rPr>
          <w:b/>
          <w:bCs/>
        </w:rPr>
        <w:t>Uzavření smlouvy o poskytování služby</w:t>
      </w:r>
      <w:r w:rsidRPr="00506F9C">
        <w:t xml:space="preserve"> – Rodina vstupovala do spolupráce dobrovolně, na základě </w:t>
      </w:r>
      <w:r w:rsidRPr="00F61E5D">
        <w:t>smlouvy uzavírané na 12 měsíců. Smlouva</w:t>
      </w:r>
      <w:r w:rsidRPr="00506F9C">
        <w:t xml:space="preserve"> obsahovala osobní cíl spolupráce a rámec podpory.</w:t>
      </w:r>
    </w:p>
    <w:p w14:paraId="5C539572" w14:textId="2C628C74" w:rsidR="00DF7E39" w:rsidRPr="00F61E5D" w:rsidRDefault="00DF7E39" w:rsidP="00737736">
      <w:pPr>
        <w:pStyle w:val="Odstavecseseznamem"/>
        <w:numPr>
          <w:ilvl w:val="0"/>
          <w:numId w:val="16"/>
        </w:numPr>
      </w:pPr>
      <w:r w:rsidRPr="006C7655">
        <w:rPr>
          <w:b/>
          <w:bCs/>
        </w:rPr>
        <w:t>Mapování a individuální plánování podpory</w:t>
      </w:r>
      <w:r w:rsidRPr="00506F9C">
        <w:t xml:space="preserve"> – Klíčový pracovník s rodinou během prvního měsíce vytvářel </w:t>
      </w:r>
      <w:r w:rsidRPr="006C7655">
        <w:rPr>
          <w:b/>
          <w:bCs/>
        </w:rPr>
        <w:t>individuální plán</w:t>
      </w:r>
      <w:r w:rsidRPr="00506F9C">
        <w:t xml:space="preserve"> podle metodiky SAS. Ten </w:t>
      </w:r>
      <w:r w:rsidRPr="00F61E5D">
        <w:t>definoval konkrétní cíle v oblastech bydlení, financí, zaměstnání, vztahů a péče o děti.</w:t>
      </w:r>
    </w:p>
    <w:p w14:paraId="44AC984D" w14:textId="03B2C9D6" w:rsidR="00DF7E39" w:rsidRDefault="00DF7E39" w:rsidP="00737736">
      <w:pPr>
        <w:pStyle w:val="Odstavecseseznamem"/>
        <w:numPr>
          <w:ilvl w:val="0"/>
          <w:numId w:val="16"/>
        </w:numPr>
      </w:pPr>
      <w:r w:rsidRPr="006C7655">
        <w:rPr>
          <w:b/>
          <w:bCs/>
        </w:rPr>
        <w:t>Fáze zabydlování</w:t>
      </w:r>
      <w:r w:rsidRPr="00506F9C">
        <w:t xml:space="preserve"> – Pracovníci aktivně doprovázeli rodinu v procesu převzetí bytu, uzavření nájemní smlouvy, přepisu energií, vybavení domácnosti (např. ve spolupráci s</w:t>
      </w:r>
      <w:r w:rsidR="006C7655">
        <w:t> </w:t>
      </w:r>
      <w:r w:rsidRPr="00506F9C">
        <w:t>Nábytkovou bankou Praha), pomoci při stěhování i nastavení plateb a dávek.</w:t>
      </w:r>
      <w:r>
        <w:t xml:space="preserve"> </w:t>
      </w:r>
      <w:r w:rsidR="007D02A0">
        <w:t xml:space="preserve">Nasazení v těchto prvotních </w:t>
      </w:r>
      <w:r w:rsidR="00397FE1">
        <w:t>krocích bylo enormní</w:t>
      </w:r>
      <w:r w:rsidR="0081179C">
        <w:t xml:space="preserve"> zejména v oblasti </w:t>
      </w:r>
      <w:r w:rsidR="008B20B4">
        <w:t>začlenění se do prostředí domu a sousedství</w:t>
      </w:r>
      <w:r w:rsidR="00397FE1">
        <w:t>, jak dokládají následující citáty:</w:t>
      </w:r>
    </w:p>
    <w:p w14:paraId="52893FD1" w14:textId="77777777" w:rsidR="00DF7E39" w:rsidRDefault="00DF7E39" w:rsidP="008F31F2">
      <w:pPr>
        <w:ind w:left="720"/>
        <w:rPr>
          <w:i/>
          <w:iCs/>
        </w:rPr>
      </w:pPr>
      <w:r w:rsidRPr="00875FD4">
        <w:rPr>
          <w:i/>
          <w:iCs/>
        </w:rPr>
        <w:t>„Ze začátku byla potřeba na naší podpory velmi vysoká.“</w:t>
      </w:r>
    </w:p>
    <w:p w14:paraId="2EBFDA21" w14:textId="77777777" w:rsidR="00DF7E39" w:rsidRDefault="00DF7E39" w:rsidP="008F31F2">
      <w:pPr>
        <w:ind w:left="720"/>
        <w:rPr>
          <w:i/>
          <w:iCs/>
        </w:rPr>
      </w:pPr>
      <w:r>
        <w:rPr>
          <w:i/>
          <w:iCs/>
        </w:rPr>
        <w:t xml:space="preserve">„Ty </w:t>
      </w:r>
      <w:r w:rsidRPr="00D60B62">
        <w:rPr>
          <w:i/>
          <w:iCs/>
        </w:rPr>
        <w:t>začátky jsou náročn</w:t>
      </w:r>
      <w:r>
        <w:rPr>
          <w:i/>
          <w:iCs/>
        </w:rPr>
        <w:t>é</w:t>
      </w:r>
      <w:r w:rsidRPr="00D60B62">
        <w:rPr>
          <w:i/>
          <w:iCs/>
        </w:rPr>
        <w:t>, spousta klientů takový začátek měl</w:t>
      </w:r>
      <w:r>
        <w:rPr>
          <w:i/>
          <w:iCs/>
        </w:rPr>
        <w:t>a</w:t>
      </w:r>
      <w:r w:rsidRPr="00D60B62">
        <w:rPr>
          <w:i/>
          <w:iCs/>
        </w:rPr>
        <w:t xml:space="preserve">, že třeba </w:t>
      </w:r>
      <w:r>
        <w:rPr>
          <w:i/>
          <w:iCs/>
        </w:rPr>
        <w:t xml:space="preserve">na ně </w:t>
      </w:r>
      <w:r w:rsidRPr="00D60B62">
        <w:rPr>
          <w:i/>
          <w:iCs/>
        </w:rPr>
        <w:t xml:space="preserve">přišla nějaká stížnost ze začátku to stěhování, bylo </w:t>
      </w:r>
      <w:r>
        <w:rPr>
          <w:i/>
          <w:iCs/>
        </w:rPr>
        <w:t xml:space="preserve">to </w:t>
      </w:r>
      <w:r w:rsidRPr="00D60B62">
        <w:rPr>
          <w:i/>
          <w:iCs/>
        </w:rPr>
        <w:t>náročn</w:t>
      </w:r>
      <w:r>
        <w:rPr>
          <w:i/>
          <w:iCs/>
        </w:rPr>
        <w:t>é</w:t>
      </w:r>
      <w:r w:rsidRPr="00D60B62">
        <w:rPr>
          <w:i/>
          <w:iCs/>
        </w:rPr>
        <w:t>, dělali tam větší hluk, než třeba sousedi očekávali, takže ty stížnosti tam chodily, a to si myslím, že ten první klíčov</w:t>
      </w:r>
      <w:r>
        <w:rPr>
          <w:i/>
          <w:iCs/>
        </w:rPr>
        <w:t>ý</w:t>
      </w:r>
      <w:r w:rsidRPr="00D60B62">
        <w:rPr>
          <w:i/>
          <w:iCs/>
        </w:rPr>
        <w:t xml:space="preserve"> bod </w:t>
      </w:r>
      <w:r>
        <w:rPr>
          <w:i/>
          <w:iCs/>
        </w:rPr>
        <w:t xml:space="preserve">byl </w:t>
      </w:r>
      <w:r w:rsidRPr="00D60B62">
        <w:rPr>
          <w:i/>
          <w:iCs/>
        </w:rPr>
        <w:t xml:space="preserve">opravdu v tom, aby </w:t>
      </w:r>
      <w:r>
        <w:rPr>
          <w:i/>
          <w:iCs/>
        </w:rPr>
        <w:t xml:space="preserve">se </w:t>
      </w:r>
      <w:r w:rsidRPr="00D60B62">
        <w:rPr>
          <w:i/>
          <w:iCs/>
        </w:rPr>
        <w:t>klient nebál</w:t>
      </w:r>
      <w:r>
        <w:rPr>
          <w:i/>
          <w:iCs/>
        </w:rPr>
        <w:t xml:space="preserve"> </w:t>
      </w:r>
      <w:r w:rsidRPr="00D60B62">
        <w:rPr>
          <w:i/>
          <w:iCs/>
        </w:rPr>
        <w:t>to s nám</w:t>
      </w:r>
      <w:r>
        <w:rPr>
          <w:i/>
          <w:iCs/>
        </w:rPr>
        <w:t>i</w:t>
      </w:r>
      <w:r w:rsidRPr="00D60B62">
        <w:rPr>
          <w:i/>
          <w:iCs/>
        </w:rPr>
        <w:t xml:space="preserve"> sdílet, což je hodně složit</w:t>
      </w:r>
      <w:r>
        <w:rPr>
          <w:i/>
          <w:iCs/>
        </w:rPr>
        <w:t>é</w:t>
      </w:r>
      <w:r w:rsidRPr="00D60B62">
        <w:rPr>
          <w:i/>
          <w:iCs/>
        </w:rPr>
        <w:t>, něco takového vytvořit.</w:t>
      </w:r>
      <w:r>
        <w:rPr>
          <w:i/>
          <w:iCs/>
        </w:rPr>
        <w:t>“</w:t>
      </w:r>
    </w:p>
    <w:p w14:paraId="12510B97" w14:textId="77777777" w:rsidR="00DF7E39" w:rsidRDefault="00DF7E39" w:rsidP="008F31F2">
      <w:pPr>
        <w:ind w:left="720"/>
        <w:rPr>
          <w:i/>
          <w:iCs/>
        </w:rPr>
      </w:pPr>
      <w:r>
        <w:rPr>
          <w:i/>
          <w:iCs/>
        </w:rPr>
        <w:t>„N</w:t>
      </w:r>
      <w:r w:rsidRPr="007C4A81">
        <w:rPr>
          <w:i/>
          <w:iCs/>
        </w:rPr>
        <w:t>echceme toho klienta nějak kárat, že dělá něco špatně, spíše mu snažíme vysvětlovat, že třeba tady to je potřeba přehodnotit, že chápem</w:t>
      </w:r>
      <w:r>
        <w:rPr>
          <w:i/>
          <w:iCs/>
        </w:rPr>
        <w:t>e</w:t>
      </w:r>
      <w:r w:rsidRPr="007C4A81">
        <w:rPr>
          <w:i/>
          <w:iCs/>
        </w:rPr>
        <w:t xml:space="preserve">, že do té doby žili úplně jiný život, ale </w:t>
      </w:r>
      <w:r>
        <w:rPr>
          <w:i/>
          <w:iCs/>
        </w:rPr>
        <w:t xml:space="preserve">teď </w:t>
      </w:r>
      <w:r w:rsidRPr="007C4A81">
        <w:rPr>
          <w:i/>
          <w:iCs/>
        </w:rPr>
        <w:t xml:space="preserve">mají nějaký domovní řád, kde je něco napsáno, detailně to s ním procházíme, jestli to chápe, jestli vůbec vědí, jak se to v tom bytě má </w:t>
      </w:r>
      <w:r>
        <w:rPr>
          <w:i/>
          <w:iCs/>
        </w:rPr>
        <w:t>b</w:t>
      </w:r>
      <w:r w:rsidRPr="007C4A81">
        <w:rPr>
          <w:i/>
          <w:iCs/>
        </w:rPr>
        <w:t>ydlet.</w:t>
      </w:r>
      <w:r>
        <w:rPr>
          <w:i/>
          <w:iCs/>
        </w:rPr>
        <w:t>“</w:t>
      </w:r>
    </w:p>
    <w:p w14:paraId="4A364E63" w14:textId="77777777" w:rsidR="00DF7E39" w:rsidRDefault="00DF7E39" w:rsidP="008F31F2">
      <w:pPr>
        <w:ind w:left="720"/>
        <w:rPr>
          <w:i/>
          <w:iCs/>
        </w:rPr>
      </w:pPr>
    </w:p>
    <w:p w14:paraId="2069FE17" w14:textId="493F0BC0" w:rsidR="00DF7E39" w:rsidRDefault="00DF7E39" w:rsidP="00737736">
      <w:pPr>
        <w:pStyle w:val="Odstavecseseznamem"/>
        <w:numPr>
          <w:ilvl w:val="0"/>
          <w:numId w:val="16"/>
        </w:numPr>
      </w:pPr>
      <w:r w:rsidRPr="006C7655">
        <w:rPr>
          <w:b/>
          <w:bCs/>
        </w:rPr>
        <w:t>Návazná podpora – udržení bydlení</w:t>
      </w:r>
      <w:r w:rsidRPr="00506F9C">
        <w:t xml:space="preserve"> – Po nastěhování následovala dlouhodobá práce v domácnosti: kontrola plateb, řešení sousedských vztahů, doprovody na úřady, rozvoj finanční gramotnosti a v případě potřeby i </w:t>
      </w:r>
      <w:r w:rsidRPr="006C7655">
        <w:rPr>
          <w:b/>
          <w:bCs/>
        </w:rPr>
        <w:t>terapeutická podpora</w:t>
      </w:r>
      <w:r w:rsidRPr="00506F9C">
        <w:t xml:space="preserve"> dospělých či dětí.</w:t>
      </w:r>
      <w:r w:rsidR="00D62A38">
        <w:t xml:space="preserve"> Základem je navázání dobrého a silného vztahu, jak ukazují následující výroky pracovníků:</w:t>
      </w:r>
    </w:p>
    <w:p w14:paraId="7B536789" w14:textId="77777777" w:rsidR="004A2B19" w:rsidRDefault="00DF7E39" w:rsidP="008F31F2">
      <w:pPr>
        <w:ind w:left="720"/>
        <w:rPr>
          <w:i/>
          <w:iCs/>
        </w:rPr>
      </w:pPr>
      <w:r w:rsidRPr="005E2556">
        <w:rPr>
          <w:i/>
          <w:iCs/>
        </w:rPr>
        <w:t xml:space="preserve">„Rodiny často nemají kompetence, aby si s těmi situacemi dokázaly poradit. Ono to vypadá, že prostě jsou to takový běžný věci… já myslím, že práce na nich jednak to buduje ten vztah, je to takový ten první kanál, že </w:t>
      </w:r>
      <w:r w:rsidR="00A34E22" w:rsidRPr="005E2556">
        <w:rPr>
          <w:i/>
          <w:iCs/>
        </w:rPr>
        <w:t>oni,</w:t>
      </w:r>
      <w:r w:rsidRPr="005E2556">
        <w:rPr>
          <w:i/>
          <w:iCs/>
        </w:rPr>
        <w:t xml:space="preserve"> když vidí, že jim jdete opravdu pomoct v tom, kde nemají ty kompetence, jak si poradit. Vy jim v tom pomůžete, jdete tam s nimi, řešíte to s nimi. Často jste tam tím arbitrem, že někdy se k </w:t>
      </w:r>
      <w:r w:rsidR="00A34E22" w:rsidRPr="005E2556">
        <w:rPr>
          <w:i/>
          <w:iCs/>
        </w:rPr>
        <w:t>nim</w:t>
      </w:r>
      <w:r w:rsidRPr="005E2556">
        <w:rPr>
          <w:i/>
          <w:iCs/>
        </w:rPr>
        <w:t xml:space="preserve"> chovají opravdu…“</w:t>
      </w:r>
    </w:p>
    <w:p w14:paraId="69DE03BD" w14:textId="24F58DF3" w:rsidR="00DF7E39" w:rsidRPr="009E2564" w:rsidRDefault="00DF7E39" w:rsidP="008F31F2">
      <w:pPr>
        <w:ind w:left="720"/>
        <w:rPr>
          <w:i/>
          <w:iCs/>
        </w:rPr>
      </w:pPr>
      <w:r w:rsidRPr="009E2564">
        <w:rPr>
          <w:i/>
          <w:iCs/>
        </w:rPr>
        <w:t>„Potom navážou s tím našim sociálním pracovníkem vazbu, … je to dobrá cesta k</w:t>
      </w:r>
      <w:r w:rsidR="006C7655">
        <w:rPr>
          <w:i/>
          <w:iCs/>
        </w:rPr>
        <w:t> </w:t>
      </w:r>
      <w:r w:rsidRPr="009E2564">
        <w:rPr>
          <w:i/>
          <w:iCs/>
        </w:rPr>
        <w:t>vybudování vztahu, protože mi se s nimi potřebujeme dostat dál přes tyhle věci, takové ty technické. Ale oni vás, když nemají s vámi navázaný vztah, nepouští k takovým citlivým tématům, jaký mají třeba vztah s dětmi.“</w:t>
      </w:r>
    </w:p>
    <w:p w14:paraId="5AA5B15A" w14:textId="3CBC632A" w:rsidR="00DF7E39" w:rsidRPr="00506F9C" w:rsidRDefault="00DF7E39" w:rsidP="00737736">
      <w:pPr>
        <w:pStyle w:val="Odstavecseseznamem"/>
        <w:numPr>
          <w:ilvl w:val="0"/>
          <w:numId w:val="16"/>
        </w:numPr>
      </w:pPr>
      <w:r w:rsidRPr="004A2B19">
        <w:rPr>
          <w:b/>
          <w:bCs/>
        </w:rPr>
        <w:t>Práce při riziku ztráty bydlení</w:t>
      </w:r>
      <w:r w:rsidRPr="00506F9C">
        <w:t xml:space="preserve"> – V případech ohrožení (např. dluhy, stížnosti, narušení sousedských vztahů) pracovník s rodinou vytvářel </w:t>
      </w:r>
      <w:r w:rsidRPr="004A2B19">
        <w:rPr>
          <w:b/>
          <w:bCs/>
        </w:rPr>
        <w:t>krizový pl</w:t>
      </w:r>
      <w:r w:rsidR="00C90E6B" w:rsidRPr="004A2B19">
        <w:rPr>
          <w:b/>
          <w:bCs/>
        </w:rPr>
        <w:t>á</w:t>
      </w:r>
      <w:r w:rsidRPr="004A2B19">
        <w:rPr>
          <w:b/>
          <w:bCs/>
        </w:rPr>
        <w:t>n</w:t>
      </w:r>
      <w:r w:rsidRPr="00506F9C">
        <w:t xml:space="preserve"> a usiloval o řešení situace v koordinaci s OBF, MČ a dalšími institucemi.</w:t>
      </w:r>
    </w:p>
    <w:p w14:paraId="6C1EA639" w14:textId="16F93B8D" w:rsidR="00DF7E39" w:rsidRDefault="00DF7E39" w:rsidP="008F31F2">
      <w:r w:rsidRPr="00506F9C">
        <w:t>Z rozhovor</w:t>
      </w:r>
      <w:r w:rsidR="009266F4">
        <w:t>ů</w:t>
      </w:r>
      <w:r w:rsidRPr="00506F9C">
        <w:t xml:space="preserve"> vyplývá, že </w:t>
      </w:r>
      <w:r w:rsidRPr="00506F9C">
        <w:rPr>
          <w:b/>
          <w:bCs/>
        </w:rPr>
        <w:t>proces zabydlování se dařilo realizovat velmi úspěšně a v souladu s metodikou</w:t>
      </w:r>
      <w:r w:rsidRPr="00506F9C">
        <w:t>. Organizaci se podařilo:</w:t>
      </w:r>
    </w:p>
    <w:p w14:paraId="0040354C" w14:textId="77777777" w:rsidR="00DF7E39" w:rsidRPr="00506F9C" w:rsidRDefault="00DF7E39" w:rsidP="00737736">
      <w:pPr>
        <w:pStyle w:val="Odstavecseseznamem"/>
        <w:numPr>
          <w:ilvl w:val="0"/>
          <w:numId w:val="15"/>
        </w:numPr>
      </w:pPr>
      <w:r w:rsidRPr="004A2B19">
        <w:rPr>
          <w:b/>
          <w:bCs/>
        </w:rPr>
        <w:t>Zabydlet celkem 23 domácností</w:t>
      </w:r>
      <w:r w:rsidRPr="00506F9C">
        <w:t>, čímž překročila stanovený indikátor 20 domácností.</w:t>
      </w:r>
    </w:p>
    <w:p w14:paraId="3A4966C6" w14:textId="77777777" w:rsidR="00DF7E39" w:rsidRPr="00506F9C" w:rsidRDefault="00DF7E39" w:rsidP="00737736">
      <w:pPr>
        <w:pStyle w:val="Odstavecseseznamem"/>
        <w:numPr>
          <w:ilvl w:val="0"/>
          <w:numId w:val="15"/>
        </w:numPr>
      </w:pPr>
      <w:r w:rsidRPr="00506F9C">
        <w:t xml:space="preserve">Ve všech případech zajistit </w:t>
      </w:r>
      <w:r w:rsidRPr="004A2B19">
        <w:rPr>
          <w:b/>
          <w:bCs/>
        </w:rPr>
        <w:t>intenzivní sociální práci</w:t>
      </w:r>
      <w:r w:rsidRPr="00506F9C">
        <w:t xml:space="preserve"> již před podpisem nájemní smlouvy, která přispěla ke stabilizaci situace rodin.</w:t>
      </w:r>
    </w:p>
    <w:p w14:paraId="2CF87C52" w14:textId="54FA6692" w:rsidR="00DF7E39" w:rsidRPr="00506F9C" w:rsidRDefault="00DF7E39" w:rsidP="00737736">
      <w:pPr>
        <w:pStyle w:val="Odstavecseseznamem"/>
        <w:numPr>
          <w:ilvl w:val="0"/>
          <w:numId w:val="15"/>
        </w:numPr>
      </w:pPr>
      <w:r w:rsidRPr="00506F9C">
        <w:t xml:space="preserve">V naprosté většině případů </w:t>
      </w:r>
      <w:r w:rsidR="00C90E6B">
        <w:t xml:space="preserve">si </w:t>
      </w:r>
      <w:r w:rsidRPr="00506F9C">
        <w:t xml:space="preserve">rodiny </w:t>
      </w:r>
      <w:r w:rsidRPr="004A2B19">
        <w:rPr>
          <w:b/>
          <w:bCs/>
        </w:rPr>
        <w:t>bydlení udržely</w:t>
      </w:r>
      <w:r w:rsidRPr="00506F9C">
        <w:t xml:space="preserve"> – pracovníci zmiňují jen jednotlivé </w:t>
      </w:r>
      <w:r w:rsidR="00362993">
        <w:t xml:space="preserve">situace, které byly rizikové a </w:t>
      </w:r>
      <w:r w:rsidRPr="00506F9C">
        <w:t>souvisely se změnou životních okolností (rozchod, zdravotní potíže).</w:t>
      </w:r>
    </w:p>
    <w:p w14:paraId="53C6151A" w14:textId="7423CBD9" w:rsidR="00DF7E39" w:rsidRPr="00506F9C" w:rsidRDefault="00DF7E39" w:rsidP="00737736">
      <w:pPr>
        <w:pStyle w:val="Odstavecseseznamem"/>
        <w:numPr>
          <w:ilvl w:val="0"/>
          <w:numId w:val="15"/>
        </w:numPr>
      </w:pPr>
      <w:r w:rsidRPr="00506F9C">
        <w:t xml:space="preserve">Klienti oceňovali </w:t>
      </w:r>
      <w:r w:rsidRPr="004A2B19">
        <w:rPr>
          <w:b/>
          <w:bCs/>
        </w:rPr>
        <w:t>praktickou pomoc a psychologickou podporu</w:t>
      </w:r>
      <w:r w:rsidRPr="00506F9C">
        <w:t>, kterou jim tým poskytoval; díky tomu se podle organizace podařilo předejít ztrátě bydlení i</w:t>
      </w:r>
      <w:r w:rsidR="004A2B19">
        <w:t> </w:t>
      </w:r>
      <w:r w:rsidRPr="00506F9C">
        <w:t>v</w:t>
      </w:r>
      <w:r w:rsidR="004A2B19">
        <w:t> </w:t>
      </w:r>
      <w:r w:rsidRPr="00506F9C">
        <w:t>komplikovaných případech.</w:t>
      </w:r>
    </w:p>
    <w:p w14:paraId="1E5A61FE" w14:textId="77777777" w:rsidR="00DF7E39" w:rsidRPr="00C0634B" w:rsidRDefault="00DF7E39" w:rsidP="00D43A52">
      <w:pPr>
        <w:rPr>
          <w:rFonts w:eastAsiaTheme="majorEastAsia" w:cstheme="majorBidi"/>
          <w:b/>
          <w:color w:val="2F5496" w:themeColor="accent1" w:themeShade="BF"/>
          <w:kern w:val="2"/>
          <w:lang w:eastAsia="en-US"/>
          <w14:ligatures w14:val="standardContextual"/>
        </w:rPr>
      </w:pPr>
      <w:r w:rsidRPr="00C0634B">
        <w:rPr>
          <w:rFonts w:eastAsiaTheme="majorEastAsia" w:cstheme="majorBidi"/>
          <w:b/>
          <w:color w:val="2F5496" w:themeColor="accent1" w:themeShade="BF"/>
          <w:kern w:val="2"/>
          <w:lang w:eastAsia="en-US"/>
          <w14:ligatures w14:val="standardContextual"/>
        </w:rPr>
        <w:lastRenderedPageBreak/>
        <w:t>Problémy v procesu zabydlování</w:t>
      </w:r>
    </w:p>
    <w:p w14:paraId="74840762" w14:textId="08DAC33D" w:rsidR="00DF7E39" w:rsidRPr="00D43A52" w:rsidRDefault="00DF7E39" w:rsidP="004A2B19">
      <w:r w:rsidRPr="00D43A52">
        <w:t>Ačkoliv se metodiku dařilo dodržovat</w:t>
      </w:r>
      <w:r w:rsidR="00D443F4">
        <w:t xml:space="preserve"> a sloužila jako opora v řadě situací</w:t>
      </w:r>
      <w:r w:rsidRPr="00D43A52">
        <w:t>, pracovníci upozorňovali na několik překážek</w:t>
      </w:r>
      <w:r w:rsidR="00D443F4">
        <w:t>, s nimiž se setkávali</w:t>
      </w:r>
      <w:r w:rsidRPr="00D43A52">
        <w:t>:</w:t>
      </w:r>
    </w:p>
    <w:p w14:paraId="081C2E12" w14:textId="77777777" w:rsidR="00DF7E39" w:rsidRPr="00D43A52" w:rsidRDefault="00DF7E39" w:rsidP="00737736">
      <w:pPr>
        <w:pStyle w:val="Odstavecseseznamem"/>
        <w:numPr>
          <w:ilvl w:val="0"/>
          <w:numId w:val="17"/>
        </w:numPr>
      </w:pPr>
      <w:r w:rsidRPr="004A2B19">
        <w:rPr>
          <w:b/>
          <w:bCs/>
        </w:rPr>
        <w:t>Komplikace v předávání bytů</w:t>
      </w:r>
      <w:r w:rsidRPr="00D43A52">
        <w:t xml:space="preserve"> – zpoždění na straně OBF či správců, nejasnosti kolem technického stavu bytů.</w:t>
      </w:r>
    </w:p>
    <w:p w14:paraId="3C201892" w14:textId="57E5CA4D" w:rsidR="00DF7E39" w:rsidRPr="00D43A52" w:rsidRDefault="00DF7E39" w:rsidP="00737736">
      <w:pPr>
        <w:pStyle w:val="Odstavecseseznamem"/>
        <w:numPr>
          <w:ilvl w:val="0"/>
          <w:numId w:val="17"/>
        </w:numPr>
      </w:pPr>
      <w:r w:rsidRPr="004A2B19">
        <w:rPr>
          <w:b/>
          <w:bCs/>
        </w:rPr>
        <w:t>Dlouhé schvalovací lhůty</w:t>
      </w:r>
      <w:r w:rsidR="00C23E59" w:rsidRPr="004A2B19">
        <w:rPr>
          <w:b/>
          <w:bCs/>
        </w:rPr>
        <w:t xml:space="preserve"> a malá flexibilita </w:t>
      </w:r>
      <w:r w:rsidRPr="00D43A52">
        <w:t xml:space="preserve">– což někdy ohrožovalo návaznost mezi přidělením bytu a nastěhováním rodiny, </w:t>
      </w:r>
      <w:r w:rsidR="00B93A54">
        <w:t xml:space="preserve">příp. </w:t>
      </w:r>
      <w:r w:rsidRPr="00D43A52">
        <w:t>dlouhé putování informace o stížnosti sousedů k sociálním pracovníkům</w:t>
      </w:r>
      <w:r w:rsidR="00B93A54">
        <w:t>, což snížilo účinek reakce, která přišla pozdě</w:t>
      </w:r>
      <w:r w:rsidRPr="00D43A52">
        <w:t>.</w:t>
      </w:r>
    </w:p>
    <w:p w14:paraId="365B5D13" w14:textId="7810E04D" w:rsidR="00DF7E39" w:rsidRPr="00D43A52" w:rsidRDefault="00CE3779" w:rsidP="00737736">
      <w:pPr>
        <w:pStyle w:val="Odstavecseseznamem"/>
        <w:numPr>
          <w:ilvl w:val="0"/>
          <w:numId w:val="17"/>
        </w:numPr>
      </w:pPr>
      <w:r w:rsidRPr="004A2B19">
        <w:rPr>
          <w:b/>
          <w:bCs/>
        </w:rPr>
        <w:t xml:space="preserve">Nižší </w:t>
      </w:r>
      <w:r w:rsidR="00DF7E39" w:rsidRPr="004A2B19">
        <w:rPr>
          <w:b/>
          <w:bCs/>
        </w:rPr>
        <w:t>provázanost s bytovou agendou MHMP a městských částí</w:t>
      </w:r>
      <w:r w:rsidR="00DF7E39" w:rsidRPr="00D43A52">
        <w:t>, což ztěžovalo řešení krizových situací.</w:t>
      </w:r>
    </w:p>
    <w:p w14:paraId="6A0E790B" w14:textId="11DF90CA" w:rsidR="00DF7E39" w:rsidRPr="00D43A52" w:rsidRDefault="00DF7E39" w:rsidP="00737736">
      <w:pPr>
        <w:pStyle w:val="Odstavecseseznamem"/>
        <w:numPr>
          <w:ilvl w:val="0"/>
          <w:numId w:val="17"/>
        </w:numPr>
      </w:pPr>
      <w:r w:rsidRPr="004A2B19">
        <w:rPr>
          <w:b/>
          <w:bCs/>
        </w:rPr>
        <w:t xml:space="preserve">Obtížnější adaptace některých rodin </w:t>
      </w:r>
      <w:r w:rsidRPr="00D43A52">
        <w:t xml:space="preserve">na nové podmínky, </w:t>
      </w:r>
      <w:r w:rsidR="00AB6203">
        <w:t xml:space="preserve">životní situaci, </w:t>
      </w:r>
      <w:r w:rsidRPr="00D43A52">
        <w:t xml:space="preserve">prostředí, sousedy i byt jako takový. </w:t>
      </w:r>
    </w:p>
    <w:p w14:paraId="536A16FD" w14:textId="3ED2A650" w:rsidR="00DF7E39" w:rsidRPr="00D43A52" w:rsidRDefault="00DF7E39" w:rsidP="00D43A52">
      <w:r w:rsidRPr="00D43A52">
        <w:t xml:space="preserve">Organizaci </w:t>
      </w:r>
      <w:r w:rsidRPr="00D43A52">
        <w:rPr>
          <w:b/>
          <w:bCs/>
        </w:rPr>
        <w:t>Cestou necestou, z. ú.</w:t>
      </w:r>
      <w:r w:rsidRPr="00D43A52">
        <w:t xml:space="preserve"> se dařilo klienty zabydlovat </w:t>
      </w:r>
      <w:r w:rsidRPr="00D43A52">
        <w:rPr>
          <w:b/>
          <w:bCs/>
        </w:rPr>
        <w:t>v souladu s vlastní metodikou SAS</w:t>
      </w:r>
      <w:r w:rsidRPr="00D43A52">
        <w:t xml:space="preserve"> i principy </w:t>
      </w:r>
      <w:r w:rsidRPr="00D43A52">
        <w:rPr>
          <w:i/>
          <w:iCs/>
        </w:rPr>
        <w:t>Housing First</w:t>
      </w:r>
      <w:r w:rsidRPr="00D43A52">
        <w:t>. Proces byl nastaven profesionálně – od mapování potřeb přes individuální plánování až po následnou práci s rodinami v bydlení.</w:t>
      </w:r>
      <w:r w:rsidR="00AB6203">
        <w:t xml:space="preserve"> </w:t>
      </w:r>
    </w:p>
    <w:p w14:paraId="738C9631" w14:textId="0696AB5B" w:rsidR="00DF7E39" w:rsidRPr="00B47A77" w:rsidRDefault="00B363F3" w:rsidP="000A20B3">
      <w:r>
        <w:t>V r</w:t>
      </w:r>
      <w:r w:rsidR="00DF7E39" w:rsidRPr="00D43A52">
        <w:t>ámci projektu</w:t>
      </w:r>
      <w:r>
        <w:t xml:space="preserve"> bylo</w:t>
      </w:r>
      <w:r w:rsidR="00DF7E39" w:rsidRPr="00D43A52">
        <w:t xml:space="preserve"> </w:t>
      </w:r>
      <w:r w:rsidR="00DF7E39" w:rsidRPr="00D43A52">
        <w:rPr>
          <w:b/>
          <w:bCs/>
        </w:rPr>
        <w:t>zabydleno celkem 23 domácností</w:t>
      </w:r>
      <w:r w:rsidR="00DF7E39" w:rsidRPr="00D43A52">
        <w:t xml:space="preserve">, z nichž </w:t>
      </w:r>
      <w:r w:rsidR="00DF7E39" w:rsidRPr="00D43A52">
        <w:rPr>
          <w:b/>
          <w:bCs/>
        </w:rPr>
        <w:t>jedna domácnost si bydlení neudržela</w:t>
      </w:r>
      <w:r w:rsidR="00DF7E39" w:rsidRPr="00D43A52">
        <w:t xml:space="preserve"> a v dalších několika případech probíhala </w:t>
      </w:r>
      <w:r w:rsidR="00DF7E39" w:rsidRPr="00D43A52">
        <w:rPr>
          <w:b/>
          <w:bCs/>
        </w:rPr>
        <w:t>krizová intervence</w:t>
      </w:r>
      <w:r w:rsidR="00DF7E39" w:rsidRPr="00D43A52">
        <w:t xml:space="preserve"> s cílem ztrátě bydlení předejít. Neúspěšné nebo ohrožené zabydlení se týkalo typicky klientů, jejichž situace byla </w:t>
      </w:r>
      <w:r w:rsidR="00DF7E39" w:rsidRPr="00D43A52">
        <w:rPr>
          <w:b/>
          <w:bCs/>
        </w:rPr>
        <w:t>komplexně zatížená kumulací problémů</w:t>
      </w:r>
      <w:r w:rsidR="00A04030">
        <w:rPr>
          <w:b/>
          <w:bCs/>
        </w:rPr>
        <w:t xml:space="preserve"> či specifickou životní situací</w:t>
      </w:r>
      <w:r w:rsidR="00DF7E39" w:rsidRPr="00D43A52">
        <w:t xml:space="preserve"> – nízkými příjmy, dluhy, psychickými potížemi či nestabilními </w:t>
      </w:r>
      <w:r w:rsidR="00BD3257">
        <w:t xml:space="preserve">a složitými </w:t>
      </w:r>
      <w:r w:rsidR="00DF7E39" w:rsidRPr="00D43A52">
        <w:t xml:space="preserve">rodinnými vztahy. </w:t>
      </w:r>
      <w:r w:rsidR="00DF7E39" w:rsidRPr="00D43A52">
        <w:rPr>
          <w:b/>
          <w:bCs/>
        </w:rPr>
        <w:t>Jediný neúspěšný případ</w:t>
      </w:r>
      <w:r w:rsidR="00DF7E39" w:rsidRPr="00D43A52">
        <w:t xml:space="preserve"> se týkal rodiny, která o byt přišla </w:t>
      </w:r>
      <w:r w:rsidR="006B2595">
        <w:t xml:space="preserve">na základě vlastního rozhodnutí </w:t>
      </w:r>
      <w:r w:rsidR="00DF7E39" w:rsidRPr="00D43A52">
        <w:t xml:space="preserve">z důvodu zdravotní situace. V několika dalších případech byla situace dočasně ohrožená, ale díky metodickému postupu organizace – krizovému plánování, intervenci v terénu a terapeutické podpoře – se podařilo </w:t>
      </w:r>
      <w:r w:rsidR="00DF7E39" w:rsidRPr="00D43A52">
        <w:rPr>
          <w:b/>
          <w:bCs/>
        </w:rPr>
        <w:t>zabránit eskalaci a udržet rodiny v bydlení</w:t>
      </w:r>
      <w:r w:rsidR="00DF7E39" w:rsidRPr="00D43A52">
        <w:t xml:space="preserve">. </w:t>
      </w:r>
      <w:r w:rsidR="006D0F80">
        <w:t xml:space="preserve">Obavy v ojedinělých situacích existují: </w:t>
      </w:r>
      <w:r w:rsidR="00DF7E39" w:rsidRPr="00D43A52">
        <w:rPr>
          <w:i/>
          <w:iCs/>
        </w:rPr>
        <w:t>„Složitějším případem je klientka, která má psychické problémy a nedaří se nám ji navázat. Nechce spolupracovat. Je to hodně složité a uvidíme, jak to tam celé dopadne.“</w:t>
      </w:r>
    </w:p>
    <w:p w14:paraId="2B716A81" w14:textId="77777777" w:rsidR="006B706C" w:rsidRPr="00C0634B" w:rsidRDefault="006B706C" w:rsidP="00C0634B">
      <w:pPr>
        <w:rPr>
          <w:rFonts w:eastAsiaTheme="majorEastAsia" w:cstheme="majorBidi"/>
          <w:b/>
          <w:color w:val="2F5496" w:themeColor="accent1" w:themeShade="BF"/>
          <w:kern w:val="2"/>
          <w:lang w:eastAsia="en-US"/>
          <w14:ligatures w14:val="standardContextual"/>
        </w:rPr>
      </w:pPr>
      <w:r w:rsidRPr="00C0634B">
        <w:rPr>
          <w:rFonts w:eastAsiaTheme="majorEastAsia" w:cstheme="majorBidi"/>
          <w:b/>
          <w:color w:val="2F5496" w:themeColor="accent1" w:themeShade="BF"/>
          <w:kern w:val="2"/>
          <w:lang w:eastAsia="en-US"/>
          <w14:ligatures w14:val="standardContextual"/>
        </w:rPr>
        <w:t>Řešení neúspěšného zabydlení</w:t>
      </w:r>
    </w:p>
    <w:p w14:paraId="63A0E1B1" w14:textId="1C41FE58" w:rsidR="00DF7E39" w:rsidRPr="00D43A52" w:rsidRDefault="006B706C" w:rsidP="000A20B3">
      <w:r w:rsidRPr="00D43A52">
        <w:t xml:space="preserve">Organizace Cestou necestou, z. ú. přistupovala k případům neúspěšného nebo ohroženého zabydlení podle stanovených postupů vycházejících z její Metodiky sociálně aktivizační služby (SAS) – Podpora v bydlení a z principů Housing First. Její přístup lze charakterizovat jako proaktivní, krizově orientovaný a individualizovaný, s cílem minimalizovat riziko ztráty </w:t>
      </w:r>
      <w:r w:rsidRPr="00D43A52">
        <w:lastRenderedPageBreak/>
        <w:t>bydlení a zachovat kontinuitu podpory i v případě neúspěchu.</w:t>
      </w:r>
      <w:r w:rsidR="008D7CB6">
        <w:t xml:space="preserve"> </w:t>
      </w:r>
      <w:r w:rsidR="00DF7E39" w:rsidRPr="00D43A52">
        <w:t xml:space="preserve">V souladu s metodikou SAS byla každá taková situace řešena </w:t>
      </w:r>
      <w:r w:rsidR="00DF7E39" w:rsidRPr="00D43A52">
        <w:rPr>
          <w:b/>
          <w:bCs/>
        </w:rPr>
        <w:t>krizovým plánem</w:t>
      </w:r>
      <w:r w:rsidR="00DF7E39" w:rsidRPr="00D43A52">
        <w:t xml:space="preserve"> – pracovníci s rodinou </w:t>
      </w:r>
      <w:r w:rsidR="006D0F80">
        <w:t xml:space="preserve">zjišťovali </w:t>
      </w:r>
      <w:r w:rsidR="00DF7E39" w:rsidRPr="00D43A52">
        <w:t xml:space="preserve">příčiny ohrožení, pomáhali s komunikací s pronajímatelem (OBF MHMP) a nabízeli pomoc při oddlužení nebo </w:t>
      </w:r>
      <w:r w:rsidR="00D736B8">
        <w:t>t</w:t>
      </w:r>
      <w:r w:rsidR="00DF7E39" w:rsidRPr="00D43A52">
        <w:t xml:space="preserve">erapeutickou podporu. </w:t>
      </w:r>
    </w:p>
    <w:p w14:paraId="195AAF8D" w14:textId="2D94B2B7" w:rsidR="00DF7E39" w:rsidRPr="00D43A52" w:rsidRDefault="00DF7E39" w:rsidP="000A20B3">
      <w:r w:rsidRPr="00D43A52">
        <w:t xml:space="preserve">Jediný </w:t>
      </w:r>
      <w:r w:rsidR="008D7CB6">
        <w:t xml:space="preserve">neúspěšný </w:t>
      </w:r>
      <w:r w:rsidRPr="00D43A52">
        <w:t>případ je popsán takto:</w:t>
      </w:r>
    </w:p>
    <w:p w14:paraId="4E3399F8" w14:textId="77777777" w:rsidR="004A2B19" w:rsidRDefault="00B07293" w:rsidP="000A20B3">
      <w:pPr>
        <w:rPr>
          <w:i/>
          <w:iCs/>
        </w:rPr>
      </w:pPr>
      <w:r>
        <w:rPr>
          <w:i/>
          <w:iCs/>
        </w:rPr>
        <w:t>„</w:t>
      </w:r>
      <w:r w:rsidR="00DF7E39" w:rsidRPr="00D43A52">
        <w:rPr>
          <w:i/>
          <w:iCs/>
        </w:rPr>
        <w:t>Paní, která měla děti v pěstounský péči a byla staršího věku, měla nějaké zdravotní komplikace, které se zhoršily a ona zjistila, že nedokáže nebo nemůže zůstat s dětmi sama v</w:t>
      </w:r>
      <w:r w:rsidR="004A2B19">
        <w:rPr>
          <w:i/>
          <w:iCs/>
        </w:rPr>
        <w:t> </w:t>
      </w:r>
      <w:r w:rsidR="00DF7E39" w:rsidRPr="00D43A52">
        <w:rPr>
          <w:i/>
          <w:iCs/>
        </w:rPr>
        <w:t>bytě, takže se potřebovala přestěhovat někam blíž k rodině, aby měla větší podporu. … Byla v Praze osamocená a ve chvíli, kdyby čerpala tu léčbu, tak nebylo, kdo by se o ty pěstounské děti postaral. Takže ona se odstěhovala do místa, kde měla ještě nějaké vazby rodinné, kde se mohla léčit a zároveň byla zajištěna péče o ty děti. Takže toto odstěhování jsme měli jako neúspěšný případ.“</w:t>
      </w:r>
    </w:p>
    <w:p w14:paraId="236A9173" w14:textId="533FB5F0" w:rsidR="00DF7E39" w:rsidRPr="00D43A52" w:rsidRDefault="00DF7E39" w:rsidP="000A20B3">
      <w:r w:rsidRPr="00CF5E2E">
        <w:t>Jiný případ, kdy došlo po zjištění, že prostory nebyly určeny pro bydlení, došlo k ukončení nájemní smlouvy a přestěhování</w:t>
      </w:r>
      <w:r w:rsidR="00E620E2" w:rsidRPr="00CF5E2E">
        <w:t xml:space="preserve"> jinam</w:t>
      </w:r>
      <w:r w:rsidRPr="00CF5E2E">
        <w:t>. Podle pracovníků sehrála klíčovou roli absence pružné finanční podpory pro klienty v akutní krizi, která by mohla zabránit zadlužení</w:t>
      </w:r>
      <w:r w:rsidR="003C6CAD" w:rsidRPr="00CF5E2E">
        <w:t>, k němuž došlo</w:t>
      </w:r>
      <w:r w:rsidRPr="00CF5E2E">
        <w:t xml:space="preserve">. I přes rychlou reakci pracovníků nebylo možné výpadek příjmu překlenout, nemohli čerpat příspěvek na bydlení. </w:t>
      </w:r>
    </w:p>
    <w:p w14:paraId="2BD81B82" w14:textId="77777777" w:rsidR="00DF7E39" w:rsidRPr="00C0634B" w:rsidRDefault="00DF7E39" w:rsidP="00D43A52">
      <w:pPr>
        <w:rPr>
          <w:rFonts w:eastAsiaTheme="majorEastAsia" w:cstheme="majorBidi"/>
          <w:b/>
          <w:color w:val="2F5496" w:themeColor="accent1" w:themeShade="BF"/>
          <w:kern w:val="2"/>
          <w:lang w:eastAsia="en-US"/>
          <w14:ligatures w14:val="standardContextual"/>
        </w:rPr>
      </w:pPr>
      <w:r w:rsidRPr="00C0634B">
        <w:rPr>
          <w:rFonts w:eastAsiaTheme="majorEastAsia" w:cstheme="majorBidi"/>
          <w:b/>
          <w:color w:val="2F5496" w:themeColor="accent1" w:themeShade="BF"/>
          <w:kern w:val="2"/>
          <w:lang w:eastAsia="en-US"/>
          <w14:ligatures w14:val="standardContextual"/>
        </w:rPr>
        <w:t>Návazná podpora po zabydlení</w:t>
      </w:r>
    </w:p>
    <w:p w14:paraId="5DBB435C" w14:textId="78354991" w:rsidR="00DF7E39" w:rsidRPr="00D43A52" w:rsidRDefault="00DF7E39" w:rsidP="002F02F3">
      <w:r w:rsidRPr="00D43A52">
        <w:t xml:space="preserve">Po samotném procesu zabydlení rodin a jednotlivců zajišťovala organizace </w:t>
      </w:r>
      <w:r w:rsidRPr="00D43A52">
        <w:rPr>
          <w:b/>
          <w:bCs/>
        </w:rPr>
        <w:t>Cestou necestou, z. ú.</w:t>
      </w:r>
      <w:r w:rsidRPr="00D43A52">
        <w:t xml:space="preserve"> pro své klienty </w:t>
      </w:r>
      <w:r w:rsidRPr="00D43A52">
        <w:rPr>
          <w:b/>
          <w:bCs/>
        </w:rPr>
        <w:t>komplexní a dlouhodobou návaznou podporu</w:t>
      </w:r>
      <w:r w:rsidRPr="00D43A52">
        <w:t xml:space="preserve">, jejímž cílem bylo především </w:t>
      </w:r>
      <w:r w:rsidRPr="00D43A52">
        <w:rPr>
          <w:b/>
          <w:bCs/>
        </w:rPr>
        <w:t>udržení bydlení, stabilizace životní situace a posílení samostatnosti domácností</w:t>
      </w:r>
      <w:r w:rsidRPr="00D43A52">
        <w:t xml:space="preserve">. Tato fáze představovala klíčovou součást práce služby a podle pracovníků organizace byla </w:t>
      </w:r>
      <w:r w:rsidR="00321489">
        <w:t>mnohdy</w:t>
      </w:r>
      <w:r w:rsidRPr="00D43A52">
        <w:t xml:space="preserve"> náročnější než samotný proces nastěhování.</w:t>
      </w:r>
    </w:p>
    <w:p w14:paraId="41E6FACD" w14:textId="53D1AF5C" w:rsidR="00DF7E39" w:rsidRPr="00D43A52" w:rsidRDefault="00DF7E39" w:rsidP="002F02F3">
      <w:r w:rsidRPr="00D43A52">
        <w:t xml:space="preserve">Podpora byla poskytována v souladu s metodikou </w:t>
      </w:r>
      <w:r w:rsidRPr="00D43A52">
        <w:rPr>
          <w:b/>
          <w:bCs/>
        </w:rPr>
        <w:t>Sociálně aktivizační služby pro rodiny s</w:t>
      </w:r>
      <w:r w:rsidR="004A2B19">
        <w:rPr>
          <w:b/>
          <w:bCs/>
        </w:rPr>
        <w:t> </w:t>
      </w:r>
      <w:r w:rsidRPr="00D43A52">
        <w:rPr>
          <w:b/>
          <w:bCs/>
        </w:rPr>
        <w:t>dětmi – podpora v</w:t>
      </w:r>
      <w:r w:rsidR="00AA38B6">
        <w:rPr>
          <w:b/>
          <w:bCs/>
        </w:rPr>
        <w:t> </w:t>
      </w:r>
      <w:r w:rsidRPr="00D43A52">
        <w:rPr>
          <w:b/>
          <w:bCs/>
        </w:rPr>
        <w:t>bydlení</w:t>
      </w:r>
      <w:r w:rsidR="00AA38B6">
        <w:t xml:space="preserve">. </w:t>
      </w:r>
      <w:r w:rsidRPr="00D43A52">
        <w:t>Po nastěhování rodiny do bytu pokračoval klíčový pracovník ve spolupráci přímo v domácnosti. Pravidelně rodinu navštěvoval, pomáhal jí s hospodařením, rozpočtováním výdajů a nastavením systému plateb, zprostředkovával komunikaci s</w:t>
      </w:r>
      <w:r w:rsidR="004A2B19">
        <w:t> </w:t>
      </w:r>
      <w:r w:rsidRPr="00D43A52">
        <w:t>pronajímatelem, správní firmou i s úřady a v případě potřeby asistoval při jednání s Odborem bytového fondu hlavního města Prahy. Pomoc se týkala i praktických záležitostí – například přepisu energií, vyřízení dávek, žádostí o mimořádnou okamžitou pomoc nebo zajištění vybavení bytu prostřednictvím Nábytkové banky.</w:t>
      </w:r>
    </w:p>
    <w:p w14:paraId="396046F2" w14:textId="36919FE9" w:rsidR="00DF7E39" w:rsidRPr="00D43A52" w:rsidRDefault="00DF7E39" w:rsidP="002F02F3">
      <w:r w:rsidRPr="00D43A52">
        <w:lastRenderedPageBreak/>
        <w:t xml:space="preserve">Zásadní roli v návazné podpoře hrála také </w:t>
      </w:r>
      <w:r w:rsidRPr="00D43A52">
        <w:rPr>
          <w:b/>
          <w:bCs/>
        </w:rPr>
        <w:t>psychosociální a terapeutická složka</w:t>
      </w:r>
      <w:r w:rsidRPr="00D43A52">
        <w:t>. Organizace měla k dispozici pozici socioterapeuta</w:t>
      </w:r>
      <w:r w:rsidR="002B2A4F">
        <w:t xml:space="preserve">. Pozice </w:t>
      </w:r>
      <w:r w:rsidRPr="00D43A52">
        <w:t>poskytovala individuální i rodinná sezení pro dospělé i děti. Terapie napomáhaly stabilizaci rodin, které často přicházely z velmi stresujícího prostředí – azylových domů, ubytoven nebo po dlouhém období nejistoty. Klíčoví pracovníci popisovali, že právě psychologická podpora pomáhala rodinám zvládnout přechod do běžného bydlení a vyrovnat se s novými nároky, které s tím souvisejí.</w:t>
      </w:r>
    </w:p>
    <w:p w14:paraId="20F5F864" w14:textId="77777777" w:rsidR="00DF7E39" w:rsidRPr="00D43A52" w:rsidRDefault="00DF7E39" w:rsidP="002F02F3">
      <w:r w:rsidRPr="00D43A52">
        <w:t xml:space="preserve">Součástí podpory byla i </w:t>
      </w:r>
      <w:r w:rsidRPr="00D43A52">
        <w:rPr>
          <w:b/>
          <w:bCs/>
        </w:rPr>
        <w:t>technická pomoc</w:t>
      </w:r>
      <w:r w:rsidRPr="00D43A52">
        <w:t xml:space="preserve"> – organizace měla zaměstnance, který pomáhal rodinám s vybavením bytu, drobnými opravami či komunikací se správními firmami. Tato praktická složka měla velký význam, protože zajišťovala rychlou pomoc v situacích, které by jinak mohly vést ke stresu či k ohrožení bydlení.</w:t>
      </w:r>
    </w:p>
    <w:p w14:paraId="135A6544" w14:textId="3097C85D" w:rsidR="00DF7E39" w:rsidRPr="00D43A52" w:rsidRDefault="00DF7E39" w:rsidP="002F02F3">
      <w:pPr>
        <w:rPr>
          <w:i/>
          <w:iCs/>
        </w:rPr>
      </w:pPr>
      <w:r w:rsidRPr="00D43A52">
        <w:rPr>
          <w:i/>
          <w:iCs/>
        </w:rPr>
        <w:t>„Máme hodně maminek, samoživitelek, které jsou v projektu. Často jsme je vybavovali z</w:t>
      </w:r>
      <w:r w:rsidR="004A2B19">
        <w:rPr>
          <w:i/>
          <w:iCs/>
        </w:rPr>
        <w:t> </w:t>
      </w:r>
      <w:r w:rsidRPr="00D43A52">
        <w:rPr>
          <w:i/>
          <w:iCs/>
        </w:rPr>
        <w:t>nábytkové banky, která má výhodu, že přiveze nábytek, ale pak je potřeba vše smontovat. Když jsou tam malé děti, je potřeba to přimontovat ke zdi, aby skříň nespadla na to dítě, a to ta maminka není schopna udělat“.</w:t>
      </w:r>
    </w:p>
    <w:p w14:paraId="24B7F580" w14:textId="3969AEB9" w:rsidR="00DF7E39" w:rsidRPr="00D43A52" w:rsidRDefault="00DF7E39" w:rsidP="002F02F3">
      <w:r w:rsidRPr="00D43A52">
        <w:t xml:space="preserve">Důležitou </w:t>
      </w:r>
      <w:r w:rsidR="00D84991">
        <w:t>sou</w:t>
      </w:r>
      <w:r w:rsidRPr="00D43A52">
        <w:t xml:space="preserve">částí práce bylo také </w:t>
      </w:r>
      <w:r w:rsidRPr="00D43A52">
        <w:rPr>
          <w:b/>
          <w:bCs/>
        </w:rPr>
        <w:t>včasné rozpoznávání rizik</w:t>
      </w:r>
      <w:r w:rsidRPr="00D43A52">
        <w:t xml:space="preserve"> a prevence ztráty bydlení. Pokud se u rodiny objevily problémy s placením nájmu, sousedskými vztahy nebo vnitřními konflikty, pracovníci s rodinou vytvářeli </w:t>
      </w:r>
      <w:r w:rsidRPr="00D43A52">
        <w:rPr>
          <w:b/>
          <w:bCs/>
        </w:rPr>
        <w:t>krizový plán</w:t>
      </w:r>
      <w:r w:rsidRPr="00D43A52">
        <w:t xml:space="preserve">. Společně </w:t>
      </w:r>
      <w:r w:rsidR="00CA4EA1">
        <w:t xml:space="preserve">zjišťovali </w:t>
      </w:r>
      <w:r w:rsidRPr="00D43A52">
        <w:t xml:space="preserve">příčiny potíží a hledali </w:t>
      </w:r>
      <w:r w:rsidR="00CA4EA1">
        <w:t>jejich</w:t>
      </w:r>
      <w:r w:rsidRPr="00D43A52">
        <w:t xml:space="preserve"> řešení – například vyjednání splátkového kalendáře, žádost o nadační příspěvek nebo společné jednání s OBF a městskou částí. V některých případech do podpory vstoupila i terapeutka, která pomohla rodinám zvládnout konflikty nebo obnovit motivaci ke spolupráci.</w:t>
      </w:r>
    </w:p>
    <w:p w14:paraId="40520358" w14:textId="5227A38A" w:rsidR="00DF7E39" w:rsidRPr="00D43A52" w:rsidRDefault="00DF7E39" w:rsidP="002F02F3">
      <w:r w:rsidRPr="00D43A52">
        <w:t xml:space="preserve">Pracovníci Cestou necestou zdůrazňovali, že klíčem k úspěchu bylo </w:t>
      </w:r>
      <w:r w:rsidRPr="00D43A52">
        <w:rPr>
          <w:b/>
          <w:bCs/>
        </w:rPr>
        <w:t>dlouhodobé budování důvěry</w:t>
      </w:r>
      <w:r w:rsidRPr="00D43A52">
        <w:t xml:space="preserve"> a partnerský přístup ke klientům. Nešlo jen o kontrolu plateb nebo řešení problémů, ale především o doprovázení rodin k samostatnosti. Rodiny se díky tomu postupně naučily hospodařit, orientovat se v systému sociálních dávek, komunikovat s úřady a zvládat běžné situace, které jsou s bydlením spojeny.</w:t>
      </w:r>
    </w:p>
    <w:p w14:paraId="1C0B05EF" w14:textId="44300A7B" w:rsidR="00DF7E39" w:rsidRPr="00D43A52" w:rsidRDefault="00DF7E39" w:rsidP="002F02F3">
      <w:r w:rsidRPr="00D43A52">
        <w:t xml:space="preserve">Podle pracovníků i dostupných dat byla tato fáze </w:t>
      </w:r>
      <w:r w:rsidRPr="00D43A52">
        <w:rPr>
          <w:b/>
          <w:bCs/>
        </w:rPr>
        <w:t>velmi úspěšná</w:t>
      </w:r>
      <w:r w:rsidRPr="00D43A52">
        <w:t xml:space="preserve"> – naprostá většina rodin si bydlení udržela, a to i přes počáteční rizika a nízkou míru stability. Zároveň se dařilo udržet vysokou míru motivace a spolupráce klientů. Některé rodiny se po roce spolupráce dokázaly osamostatnit natolik, že již sociální službu nepotřebovaly. </w:t>
      </w:r>
      <w:r w:rsidR="006E54B0">
        <w:t>Praxe ukázala, že r</w:t>
      </w:r>
      <w:r w:rsidRPr="00D43A52">
        <w:t xml:space="preserve">odiny potřebovaly různou míru podpory v závislosti na svých kapacitách a schopnostech. </w:t>
      </w:r>
    </w:p>
    <w:p w14:paraId="112CA235" w14:textId="4B02ED94" w:rsidR="00DF7E39" w:rsidRPr="00D43A52" w:rsidRDefault="00DF7E39" w:rsidP="002F02F3">
      <w:pPr>
        <w:rPr>
          <w:i/>
          <w:iCs/>
        </w:rPr>
      </w:pPr>
      <w:r w:rsidRPr="00D43A52">
        <w:rPr>
          <w:i/>
          <w:iCs/>
        </w:rPr>
        <w:lastRenderedPageBreak/>
        <w:t>„Ten proces zabydlování</w:t>
      </w:r>
      <w:r w:rsidR="00B90C59">
        <w:rPr>
          <w:i/>
          <w:iCs/>
        </w:rPr>
        <w:t>…</w:t>
      </w:r>
      <w:r w:rsidRPr="00D43A52">
        <w:rPr>
          <w:i/>
          <w:iCs/>
        </w:rPr>
        <w:t>, někdy to trvalo déle, přineslo to větší úskalí a celý ten proces toho zabydlení, ať už to byly nějaké stížnosti od sousedů zpočátku, než s</w:t>
      </w:r>
      <w:r w:rsidR="00B90C59">
        <w:rPr>
          <w:i/>
          <w:iCs/>
        </w:rPr>
        <w:t>i</w:t>
      </w:r>
      <w:r w:rsidRPr="00D43A52">
        <w:rPr>
          <w:i/>
          <w:iCs/>
        </w:rPr>
        <w:t xml:space="preserve"> rodina navykla na ten nový prostor, nebo i přijetí rodiny toho nového bydlení – nebylo vždycky úplně optimální.“</w:t>
      </w:r>
    </w:p>
    <w:p w14:paraId="53267541" w14:textId="7BAF2017" w:rsidR="00DF7E39" w:rsidRPr="00D43A52" w:rsidRDefault="00DF7E39" w:rsidP="002F02F3">
      <w:r w:rsidRPr="00D43A52">
        <w:rPr>
          <w:b/>
          <w:bCs/>
        </w:rPr>
        <w:t>Celkově lze návaznou podporu poskytovanou organizací Cestou necestou hodnotit jako klíčový a úspěšně realizovaný prvek projektu.</w:t>
      </w:r>
      <w:r w:rsidRPr="00D43A52">
        <w:t xml:space="preserve"> Kombinace sociální, psychologické a</w:t>
      </w:r>
      <w:r w:rsidR="004A2B19">
        <w:t> </w:t>
      </w:r>
      <w:r w:rsidRPr="00D43A52">
        <w:t xml:space="preserve">praktické podpory umožnila většině klientů nejen získat bydlení, ale také se v něm stabilizovat a postupně převzít odpovědnost za vlastní život. </w:t>
      </w:r>
    </w:p>
    <w:p w14:paraId="480D4C42" w14:textId="77777777" w:rsidR="00DF7E39" w:rsidRPr="00D43A52" w:rsidRDefault="00DF7E39" w:rsidP="002F02F3">
      <w:pPr>
        <w:rPr>
          <w:i/>
          <w:iCs/>
        </w:rPr>
      </w:pPr>
      <w:r w:rsidRPr="00D43A52">
        <w:rPr>
          <w:i/>
          <w:iCs/>
        </w:rPr>
        <w:t>„A když došlo k ukončení spolupráce z toho důvodu, že opravdu ta rodina už nás nepotřebuje, tak to si myslím, že můžu mluvit za všechny, když řeknu, že to je pro nás hodně uspokojivý pocit.“</w:t>
      </w:r>
    </w:p>
    <w:p w14:paraId="533B05A0" w14:textId="77777777" w:rsidR="00C0634B" w:rsidRPr="00C0634B" w:rsidRDefault="00C0634B" w:rsidP="00C0634B">
      <w:pPr>
        <w:rPr>
          <w:rFonts w:eastAsiaTheme="majorEastAsia" w:cstheme="majorBidi"/>
          <w:b/>
          <w:color w:val="2F5496" w:themeColor="accent1" w:themeShade="BF"/>
          <w:kern w:val="2"/>
          <w:lang w:eastAsia="en-US"/>
          <w14:ligatures w14:val="standardContextual"/>
        </w:rPr>
      </w:pPr>
      <w:r w:rsidRPr="00C0634B">
        <w:rPr>
          <w:rFonts w:eastAsiaTheme="majorEastAsia" w:cstheme="majorBidi"/>
          <w:b/>
          <w:color w:val="2F5496" w:themeColor="accent1" w:themeShade="BF"/>
          <w:kern w:val="2"/>
          <w:lang w:eastAsia="en-US"/>
          <w14:ligatures w14:val="standardContextual"/>
        </w:rPr>
        <w:t>Shrnutí</w:t>
      </w:r>
    </w:p>
    <w:p w14:paraId="19D4BC66" w14:textId="77777777" w:rsidR="00C0634B" w:rsidRPr="00AD25BC" w:rsidRDefault="00C0634B" w:rsidP="00C0634B">
      <w:pPr>
        <w:tabs>
          <w:tab w:val="num" w:pos="720"/>
        </w:tabs>
        <w:rPr>
          <w:b/>
          <w:bCs/>
        </w:rPr>
      </w:pPr>
      <w:r w:rsidRPr="004A2B19">
        <w:rPr>
          <w:b/>
          <w:bCs/>
        </w:rPr>
        <w:t xml:space="preserve">Zapojení partnera Cestou necestou, z. ú. představovalo pro proces zabydlování rodin velký přínos jak z hlediska kvality poskytované podpory, tak z pohledu efektivity </w:t>
      </w:r>
      <w:r w:rsidRPr="00AD25BC">
        <w:rPr>
          <w:b/>
          <w:bCs/>
        </w:rPr>
        <w:t>zabydlení. Organizace sehrála významnou roli v implementaci principů Housing First do praxe a stala se hlavním realizátorem terénní a metodické části celého procesu. Díky své dlouholeté zkušenosti s podporou ohrožených rodin dokázala zajistit komplexní, individuálně přizpůsobenou pomoc domácnostem, které přecházely do magistrátních nebo městských bytů.</w:t>
      </w:r>
    </w:p>
    <w:p w14:paraId="3A0272FD" w14:textId="6B0DFDCA" w:rsidR="00C0634B" w:rsidRDefault="00C0634B" w:rsidP="00C0634B">
      <w:pPr>
        <w:tabs>
          <w:tab w:val="num" w:pos="720"/>
        </w:tabs>
        <w:rPr>
          <w:b/>
          <w:bCs/>
        </w:rPr>
      </w:pPr>
      <w:r w:rsidRPr="00827CCF">
        <w:rPr>
          <w:b/>
          <w:bCs/>
        </w:rPr>
        <w:t>Největší přínos partnera spočíval v zajištění kontinuity a kvality sociální práce, která začínala již před nastěhováním a pokračovala po celou dobu stabilizace rodiny v novém bydlení. Tým Cestou necestou, složený z klíčových pracovníků, socioterapeuta a</w:t>
      </w:r>
      <w:r w:rsidR="00AD25BC">
        <w:rPr>
          <w:b/>
          <w:bCs/>
        </w:rPr>
        <w:t> </w:t>
      </w:r>
      <w:r w:rsidRPr="00827CCF">
        <w:rPr>
          <w:b/>
          <w:bCs/>
        </w:rPr>
        <w:t>technického správce, poskytoval propojenou sociální, psychologickou i technickou podporu. Tento přístup umožnil nejen praktickou pomoc při stěhování, vybavení domácnosti a řešení administrativ</w:t>
      </w:r>
      <w:r>
        <w:rPr>
          <w:b/>
          <w:bCs/>
        </w:rPr>
        <w:t>ních záležitostí</w:t>
      </w:r>
      <w:r w:rsidRPr="00827CCF">
        <w:rPr>
          <w:b/>
          <w:bCs/>
        </w:rPr>
        <w:t>, ale také dlouhodobé doprovázení a</w:t>
      </w:r>
      <w:r w:rsidR="00AD25BC">
        <w:rPr>
          <w:b/>
          <w:bCs/>
        </w:rPr>
        <w:t> </w:t>
      </w:r>
      <w:r w:rsidRPr="00827CCF">
        <w:rPr>
          <w:b/>
          <w:bCs/>
        </w:rPr>
        <w:t xml:space="preserve">posilování rodičovských a </w:t>
      </w:r>
      <w:r>
        <w:rPr>
          <w:b/>
          <w:bCs/>
        </w:rPr>
        <w:t xml:space="preserve">dalších </w:t>
      </w:r>
      <w:r w:rsidRPr="00827CCF">
        <w:rPr>
          <w:b/>
          <w:bCs/>
        </w:rPr>
        <w:t>kompetencí</w:t>
      </w:r>
      <w:r>
        <w:rPr>
          <w:b/>
          <w:bCs/>
        </w:rPr>
        <w:t xml:space="preserve"> zabydlených osob</w:t>
      </w:r>
      <w:r w:rsidRPr="00827CCF">
        <w:rPr>
          <w:b/>
          <w:bCs/>
        </w:rPr>
        <w:t>.</w:t>
      </w:r>
    </w:p>
    <w:p w14:paraId="6BD6051D" w14:textId="13686039" w:rsidR="00C0634B" w:rsidRDefault="00C0634B" w:rsidP="00C0634B">
      <w:pPr>
        <w:tabs>
          <w:tab w:val="num" w:pos="720"/>
        </w:tabs>
        <w:rPr>
          <w:b/>
          <w:bCs/>
        </w:rPr>
      </w:pPr>
      <w:r w:rsidRPr="00827CCF">
        <w:rPr>
          <w:b/>
          <w:bCs/>
        </w:rPr>
        <w:t xml:space="preserve">Organizaci se podařilo zabydlet 23 domácností, čímž překročila plánovaný cíl projektu. Většina rodin si bydlení udržela, a to i přes počáteční nestabilitu a kumulaci problémů, které by bez podpory mohly vést ke ztrátě bydlení. Rizikové situace byly řešeny v souladu s metodikou SAS prostřednictvím krizových plánů a terénních intervencí, což výrazně přispělo k prevenci návratu do </w:t>
      </w:r>
      <w:r>
        <w:rPr>
          <w:b/>
          <w:bCs/>
        </w:rPr>
        <w:t xml:space="preserve">situace </w:t>
      </w:r>
      <w:r w:rsidRPr="00827CCF">
        <w:rPr>
          <w:b/>
          <w:bCs/>
        </w:rPr>
        <w:t>bytové nouze. Jediný neúspěšný případ souvisel s</w:t>
      </w:r>
      <w:r w:rsidR="00AD25BC">
        <w:rPr>
          <w:b/>
          <w:bCs/>
        </w:rPr>
        <w:t> </w:t>
      </w:r>
      <w:r w:rsidRPr="00827CCF">
        <w:rPr>
          <w:b/>
          <w:bCs/>
        </w:rPr>
        <w:t xml:space="preserve">odchodem rodiny z důvodu zdravotní </w:t>
      </w:r>
      <w:r>
        <w:rPr>
          <w:b/>
          <w:bCs/>
        </w:rPr>
        <w:t xml:space="preserve">a životní </w:t>
      </w:r>
      <w:r w:rsidRPr="00827CCF">
        <w:rPr>
          <w:b/>
          <w:bCs/>
        </w:rPr>
        <w:t>situace, nikoliv s nedostatkem podpory.</w:t>
      </w:r>
    </w:p>
    <w:p w14:paraId="6683FFFB" w14:textId="3BC72205" w:rsidR="00C0634B" w:rsidRDefault="00C0634B" w:rsidP="00C0634B">
      <w:pPr>
        <w:tabs>
          <w:tab w:val="num" w:pos="720"/>
        </w:tabs>
        <w:rPr>
          <w:b/>
          <w:bCs/>
        </w:rPr>
      </w:pPr>
      <w:r w:rsidRPr="00827CCF">
        <w:rPr>
          <w:b/>
          <w:bCs/>
        </w:rPr>
        <w:lastRenderedPageBreak/>
        <w:t xml:space="preserve">Základem úspěchu byla důvěra a vztah mezi pracovníky a klienty, který umožňoval otevřenou komunikaci a včasné řešení problémů. Partner vnesl do systému „lidský rozměr“ a </w:t>
      </w:r>
      <w:r>
        <w:rPr>
          <w:b/>
          <w:bCs/>
        </w:rPr>
        <w:t xml:space="preserve">potřebnou </w:t>
      </w:r>
      <w:r w:rsidRPr="00827CCF">
        <w:rPr>
          <w:b/>
          <w:bCs/>
        </w:rPr>
        <w:t>flexibilitu</w:t>
      </w:r>
      <w:r>
        <w:rPr>
          <w:b/>
          <w:bCs/>
        </w:rPr>
        <w:t xml:space="preserve">. </w:t>
      </w:r>
      <w:r w:rsidRPr="00827CCF">
        <w:rPr>
          <w:b/>
          <w:bCs/>
        </w:rPr>
        <w:t>Zároveň působil jako prostředník mezi klienty a</w:t>
      </w:r>
      <w:r w:rsidR="00AD25BC">
        <w:rPr>
          <w:b/>
          <w:bCs/>
        </w:rPr>
        <w:t> </w:t>
      </w:r>
      <w:r w:rsidRPr="00827CCF">
        <w:rPr>
          <w:b/>
          <w:bCs/>
        </w:rPr>
        <w:t>institucemi, překládal úřední požadavky do srozumitelného jazyka a upozorňoval na praktické dopady administrativních postupů. Tím významně přispěl k lepší koordinaci mezi Odborem bytového fondu MHMP, městskými částmi a dalšími aktéry systému.</w:t>
      </w:r>
    </w:p>
    <w:p w14:paraId="2ED5E89E" w14:textId="77777777" w:rsidR="00C0634B" w:rsidRPr="00827CCF" w:rsidRDefault="00C0634B" w:rsidP="00C0634B">
      <w:pPr>
        <w:tabs>
          <w:tab w:val="num" w:pos="720"/>
        </w:tabs>
        <w:rPr>
          <w:b/>
          <w:bCs/>
        </w:rPr>
      </w:pPr>
      <w:r w:rsidRPr="00827CCF">
        <w:rPr>
          <w:b/>
          <w:bCs/>
        </w:rPr>
        <w:t>Celkově lze zapojení Cestou necestou, z. ú. hodnotit jako klíčový faktor úspěchu projektu. Organizace přinesla do procesu zabydlování nejen odbornou kompetenci a metodickou oporu, ale i citlivý, vztahový a kontinuální přístup k rodinám. Díky tomu se podařilo naplnit hlavní cíl – umožnit rodinám nejen získat byt, ale především si jej dlouhodobě udržet a postupně se stabilizovat v běžném životě.</w:t>
      </w:r>
    </w:p>
    <w:p w14:paraId="4E923457" w14:textId="77777777" w:rsidR="004549B1" w:rsidRDefault="004549B1" w:rsidP="00AD25BC">
      <w:pPr>
        <w:pStyle w:val="Nadpis2"/>
        <w:numPr>
          <w:ilvl w:val="1"/>
          <w:numId w:val="1"/>
        </w:numPr>
      </w:pPr>
      <w:bookmarkStart w:id="15" w:name="_Toc216259545"/>
      <w:r>
        <w:t>Naplnění kvantifikovaných cílů – zabydlení</w:t>
      </w:r>
      <w:bookmarkEnd w:id="15"/>
    </w:p>
    <w:p w14:paraId="3AF6F681" w14:textId="79CE01AB" w:rsidR="004549B1" w:rsidRDefault="00002B84" w:rsidP="00002B84">
      <w:r>
        <w:t>Jak jsme již zmínili výše, c</w:t>
      </w:r>
      <w:r w:rsidR="004549B1" w:rsidRPr="00B96100">
        <w:t xml:space="preserve">íle </w:t>
      </w:r>
      <w:r w:rsidR="004549B1" w:rsidRPr="00B96100">
        <w:rPr>
          <w:b/>
          <w:bCs/>
        </w:rPr>
        <w:t>v rámci klíčové aktivity 1 (KA1)</w:t>
      </w:r>
      <w:r w:rsidR="004549B1" w:rsidRPr="00B96100">
        <w:t xml:space="preserve"> – tedy </w:t>
      </w:r>
      <w:r w:rsidR="004549B1" w:rsidRPr="00B96100">
        <w:rPr>
          <w:b/>
          <w:bCs/>
        </w:rPr>
        <w:t>zabydlení alespoň 20</w:t>
      </w:r>
      <w:r w:rsidR="00AD25BC">
        <w:rPr>
          <w:b/>
          <w:bCs/>
        </w:rPr>
        <w:t> </w:t>
      </w:r>
      <w:r w:rsidR="004549B1" w:rsidRPr="00B96100">
        <w:rPr>
          <w:b/>
          <w:bCs/>
        </w:rPr>
        <w:t>domácností</w:t>
      </w:r>
      <w:r w:rsidR="004549B1" w:rsidRPr="00B96100">
        <w:t xml:space="preserve"> – </w:t>
      </w:r>
      <w:r w:rsidR="004549B1">
        <w:t xml:space="preserve">bylo </w:t>
      </w:r>
      <w:r w:rsidR="004549B1" w:rsidRPr="00B96100">
        <w:rPr>
          <w:b/>
          <w:bCs/>
        </w:rPr>
        <w:t>dosaženo a dokonce překročeno</w:t>
      </w:r>
      <w:r w:rsidR="004549B1" w:rsidRPr="00B96100">
        <w:t>.</w:t>
      </w:r>
      <w:r w:rsidR="004549B1">
        <w:t xml:space="preserve"> Postup zabydlování je patrný ze </w:t>
      </w:r>
      <w:r w:rsidR="00A85DE9">
        <w:t>zpráv o realizaci projektu. Například p</w:t>
      </w:r>
      <w:r w:rsidR="004549B1">
        <w:t>odle Zprávy o realizaci č. 2 (sledované období 1. 1. – 30.</w:t>
      </w:r>
      <w:r w:rsidR="00AD25BC">
        <w:t> </w:t>
      </w:r>
      <w:r w:rsidR="004549B1">
        <w:t>6.</w:t>
      </w:r>
      <w:r w:rsidR="00AD25BC">
        <w:t> </w:t>
      </w:r>
      <w:r w:rsidR="004549B1">
        <w:t xml:space="preserve">2024) bylo </w:t>
      </w:r>
      <w:r w:rsidR="000E1675">
        <w:t xml:space="preserve">v daném období </w:t>
      </w:r>
      <w:r w:rsidR="004549B1">
        <w:t>zabydleno 10 domácností</w:t>
      </w:r>
      <w:r w:rsidR="000E1675">
        <w:t>.</w:t>
      </w:r>
      <w:r w:rsidR="004549B1">
        <w:t xml:space="preserve"> </w:t>
      </w:r>
      <w:r w:rsidR="004549B1" w:rsidRPr="00C37707">
        <w:t xml:space="preserve">Následně dle </w:t>
      </w:r>
      <w:r w:rsidR="004549B1" w:rsidRPr="00FC4C17">
        <w:t>Zprávy o realizaci č. 3</w:t>
      </w:r>
      <w:r w:rsidR="004549B1" w:rsidRPr="00C37707">
        <w:t xml:space="preserve"> (sledované období 1. 7. – 31. 12. 2024) přibylo </w:t>
      </w:r>
      <w:r w:rsidR="004549B1" w:rsidRPr="00BC47F0">
        <w:t>dalších 13 domácností,</w:t>
      </w:r>
      <w:r w:rsidR="004549B1" w:rsidRPr="00C37707">
        <w:t xml:space="preserve"> které byly nově zabydleny</w:t>
      </w:r>
      <w:r w:rsidR="004549B1">
        <w:t>. K</w:t>
      </w:r>
      <w:r w:rsidR="004549B1" w:rsidRPr="00C2159C">
        <w:t xml:space="preserve"> 31. 12. 2024 bylo zabydleno 23 domácností, čímž byl plánovaný indikátor „zabydlení 20 domácností“ překročen o tři jednotky.</w:t>
      </w:r>
      <w:r w:rsidR="004549B1">
        <w:t xml:space="preserve"> </w:t>
      </w:r>
      <w:r w:rsidR="004549B1" w:rsidRPr="006F0F4E">
        <w:t xml:space="preserve">Zprávy dále potvrzují, že </w:t>
      </w:r>
      <w:r w:rsidR="004549B1" w:rsidRPr="00BC47F0">
        <w:t>se zabydlování uskutečnilo v souladu s principy Housing First, a že pro všechny podpořené</w:t>
      </w:r>
      <w:r w:rsidR="004549B1" w:rsidRPr="006F0F4E">
        <w:t xml:space="preserve"> domácnosti byly uzavřeny </w:t>
      </w:r>
      <w:r w:rsidR="004549B1" w:rsidRPr="006F0F4E">
        <w:rPr>
          <w:b/>
          <w:bCs/>
        </w:rPr>
        <w:t>smlouvy o poskytování sociální služby</w:t>
      </w:r>
      <w:r w:rsidR="004549B1" w:rsidRPr="006F0F4E">
        <w:t xml:space="preserve"> a vytvořeny </w:t>
      </w:r>
      <w:r w:rsidR="004549B1" w:rsidRPr="006F0F4E">
        <w:rPr>
          <w:b/>
          <w:bCs/>
        </w:rPr>
        <w:t>individuální plány podpory</w:t>
      </w:r>
      <w:r w:rsidR="004549B1" w:rsidRPr="006F0F4E">
        <w:t xml:space="preserve">. Současně pokračovala práce s domácnostmi v režimu </w:t>
      </w:r>
      <w:r w:rsidR="004549B1" w:rsidRPr="006F0F4E">
        <w:rPr>
          <w:b/>
          <w:bCs/>
        </w:rPr>
        <w:t>udržení bydlení</w:t>
      </w:r>
      <w:r w:rsidR="004549B1" w:rsidRPr="006F0F4E">
        <w:t xml:space="preserve"> – např. v druhém pololetí 2024 bylo aktivně podporováno 11 již zabydlených rodin.</w:t>
      </w:r>
    </w:p>
    <w:p w14:paraId="668DA2EC" w14:textId="1F2971D5" w:rsidR="004549B1" w:rsidRDefault="004549B1" w:rsidP="00002B84">
      <w:pPr>
        <w:tabs>
          <w:tab w:val="num" w:pos="720"/>
        </w:tabs>
      </w:pPr>
      <w:r>
        <w:t>P</w:t>
      </w:r>
      <w:r w:rsidRPr="00B96100">
        <w:t xml:space="preserve">ůvodní plán počítal s </w:t>
      </w:r>
      <w:r w:rsidRPr="00B96100">
        <w:rPr>
          <w:b/>
          <w:bCs/>
        </w:rPr>
        <w:t>20 domácnostmi</w:t>
      </w:r>
      <w:r w:rsidRPr="00B96100">
        <w:t>,</w:t>
      </w:r>
      <w:r>
        <w:t xml:space="preserve"> nakonec bylo </w:t>
      </w:r>
      <w:r w:rsidRPr="00B96100">
        <w:rPr>
          <w:b/>
          <w:bCs/>
        </w:rPr>
        <w:t>zabydleno celkem 23 domácností</w:t>
      </w:r>
      <w:r>
        <w:t>. J</w:t>
      </w:r>
      <w:r w:rsidRPr="00B96100">
        <w:t xml:space="preserve">edna z domácností v průběhu projektu o bydlení přišla (ze zdravotních a rodinných důvodů), </w:t>
      </w:r>
      <w:r>
        <w:t>a</w:t>
      </w:r>
      <w:r w:rsidR="00A52BF7">
        <w:t>le i tak</w:t>
      </w:r>
      <w:r>
        <w:t xml:space="preserve"> </w:t>
      </w:r>
      <w:r w:rsidRPr="00B96100">
        <w:t xml:space="preserve">výsledek </w:t>
      </w:r>
      <w:r>
        <w:t xml:space="preserve">převyšuje </w:t>
      </w:r>
      <w:r w:rsidRPr="00B96100">
        <w:t>plánovanou hodnotou.</w:t>
      </w:r>
      <w:r>
        <w:t xml:space="preserve"> </w:t>
      </w:r>
      <w:r w:rsidRPr="00B96100">
        <w:t xml:space="preserve">Organizace zároveň doplnila, že </w:t>
      </w:r>
      <w:r w:rsidRPr="00B96100">
        <w:rPr>
          <w:b/>
          <w:bCs/>
        </w:rPr>
        <w:t>u čtyř domácností v době rozhovoru ještě neuplynul celý roční cyklus zabydlení</w:t>
      </w:r>
      <w:r w:rsidRPr="00B96100">
        <w:t>, ale očekávala, že všechny své byty udrží.</w:t>
      </w:r>
      <w:r w:rsidR="00E53E3B">
        <w:t xml:space="preserve"> </w:t>
      </w:r>
      <w:r w:rsidR="00A76A55">
        <w:t>Patrný je zde vliv délky trvání procesů, které vedou k získání bytu</w:t>
      </w:r>
      <w:r w:rsidR="00372099">
        <w:t xml:space="preserve">, a které následně o něco zkracovaly dobu, po kterou se organizace svým klientům mohla věnovat. </w:t>
      </w:r>
    </w:p>
    <w:p w14:paraId="42660009" w14:textId="77777777" w:rsidR="00335F2F" w:rsidRDefault="00335F2F" w:rsidP="00335F2F">
      <w:pPr>
        <w:rPr>
          <w:rFonts w:eastAsiaTheme="majorEastAsia" w:cstheme="majorBidi"/>
          <w:b/>
          <w:color w:val="2F5496" w:themeColor="accent1" w:themeShade="BF"/>
          <w:kern w:val="2"/>
          <w:lang w:eastAsia="en-US"/>
          <w14:ligatures w14:val="standardContextual"/>
        </w:rPr>
      </w:pPr>
      <w:r w:rsidRPr="00C0634B">
        <w:rPr>
          <w:rFonts w:eastAsiaTheme="majorEastAsia" w:cstheme="majorBidi"/>
          <w:b/>
          <w:color w:val="2F5496" w:themeColor="accent1" w:themeShade="BF"/>
          <w:kern w:val="2"/>
          <w:lang w:eastAsia="en-US"/>
          <w14:ligatures w14:val="standardContextual"/>
        </w:rPr>
        <w:lastRenderedPageBreak/>
        <w:t>Shrnutí</w:t>
      </w:r>
    </w:p>
    <w:p w14:paraId="1E8312EE" w14:textId="1F295489" w:rsidR="00720893" w:rsidRPr="00720893" w:rsidRDefault="00720893" w:rsidP="00720893">
      <w:pPr>
        <w:rPr>
          <w:b/>
          <w:bCs/>
        </w:rPr>
      </w:pPr>
      <w:r w:rsidRPr="00720893">
        <w:rPr>
          <w:b/>
          <w:bCs/>
        </w:rPr>
        <w:t xml:space="preserve">Kvantifikovaný cíl projektu – zabydlení alespoň 20 domácností – byl naplněn a překročen. </w:t>
      </w:r>
      <w:r w:rsidR="004100EB">
        <w:rPr>
          <w:b/>
          <w:bCs/>
        </w:rPr>
        <w:t>Z</w:t>
      </w:r>
      <w:r w:rsidRPr="00720893">
        <w:rPr>
          <w:b/>
          <w:bCs/>
        </w:rPr>
        <w:t xml:space="preserve">abydleno </w:t>
      </w:r>
      <w:r w:rsidR="004100EB">
        <w:rPr>
          <w:b/>
          <w:bCs/>
        </w:rPr>
        <w:t xml:space="preserve">bylo </w:t>
      </w:r>
      <w:r w:rsidRPr="00720893">
        <w:rPr>
          <w:b/>
          <w:bCs/>
        </w:rPr>
        <w:t>celkem 23 domácností</w:t>
      </w:r>
      <w:r w:rsidR="004100EB">
        <w:rPr>
          <w:b/>
          <w:bCs/>
        </w:rPr>
        <w:t xml:space="preserve">. </w:t>
      </w:r>
      <w:r w:rsidRPr="00720893">
        <w:rPr>
          <w:b/>
          <w:bCs/>
        </w:rPr>
        <w:t>Všechny podpořené rodiny měly uzavřené smlouvy o poskytování služby a individuální plány podpory.</w:t>
      </w:r>
      <w:r w:rsidR="00DF5935">
        <w:rPr>
          <w:b/>
          <w:bCs/>
        </w:rPr>
        <w:t xml:space="preserve"> </w:t>
      </w:r>
      <w:r w:rsidRPr="00720893">
        <w:rPr>
          <w:b/>
          <w:bCs/>
        </w:rPr>
        <w:t xml:space="preserve">Současně byla zajištěna návazná práce s již zabydlenými rodinami, což přispělo k udržení bydlení a stabilizaci jejich situace. Jedna domácnost o byt přišla </w:t>
      </w:r>
      <w:r w:rsidR="00763AA8">
        <w:rPr>
          <w:b/>
          <w:bCs/>
        </w:rPr>
        <w:t xml:space="preserve">díky jinému řešení vlastní situace. </w:t>
      </w:r>
      <w:r w:rsidRPr="00720893">
        <w:rPr>
          <w:b/>
          <w:bCs/>
        </w:rPr>
        <w:t>Celkově lze uzavřít, že projekt naplnil své kvantifikované cíle v plném rozsahu a s přesahem a</w:t>
      </w:r>
      <w:r w:rsidR="00F749DC">
        <w:rPr>
          <w:b/>
          <w:bCs/>
        </w:rPr>
        <w:t> </w:t>
      </w:r>
      <w:r w:rsidRPr="00720893">
        <w:rPr>
          <w:b/>
          <w:bCs/>
        </w:rPr>
        <w:t>přinesl výsledky v podobě stabilního bydlení pro větší počet rodin, než bylo původně plánováno.</w:t>
      </w:r>
    </w:p>
    <w:p w14:paraId="4FD91BCA" w14:textId="6E4B7AEB" w:rsidR="008F2C10" w:rsidRDefault="008F2C10" w:rsidP="00F749DC">
      <w:pPr>
        <w:pStyle w:val="Nadpis2"/>
        <w:numPr>
          <w:ilvl w:val="1"/>
          <w:numId w:val="1"/>
        </w:numPr>
      </w:pPr>
      <w:bookmarkStart w:id="16" w:name="_Toc216259546"/>
      <w:r>
        <w:t>Spolupráce s bytovým fondem</w:t>
      </w:r>
      <w:bookmarkEnd w:id="16"/>
    </w:p>
    <w:p w14:paraId="546373AD" w14:textId="3DBCCFB4" w:rsidR="003F2077" w:rsidRPr="00532A39" w:rsidRDefault="00D351B4" w:rsidP="00532A39">
      <w:r>
        <w:t>Jak se ukazuje, spolupráce n</w:t>
      </w:r>
      <w:r w:rsidR="003F2077" w:rsidRPr="00532A39">
        <w:t>eziskov</w:t>
      </w:r>
      <w:r>
        <w:t>é</w:t>
      </w:r>
      <w:r w:rsidR="003F2077" w:rsidRPr="00532A39">
        <w:t xml:space="preserve"> organizace </w:t>
      </w:r>
      <w:r w:rsidR="003F2077" w:rsidRPr="00532A39">
        <w:rPr>
          <w:b/>
          <w:bCs/>
        </w:rPr>
        <w:t>Cestou necestou</w:t>
      </w:r>
      <w:r w:rsidR="003F2077" w:rsidRPr="00532A39">
        <w:t xml:space="preserve"> s </w:t>
      </w:r>
      <w:r w:rsidR="003F2077" w:rsidRPr="00532A39">
        <w:rPr>
          <w:b/>
          <w:bCs/>
        </w:rPr>
        <w:t>Odborem bytového fondu (OBF)</w:t>
      </w:r>
      <w:r w:rsidR="003F2077" w:rsidRPr="00532A39">
        <w:t xml:space="preserve"> hlavního města Prahy j</w:t>
      </w:r>
      <w:r w:rsidR="000D7E7F">
        <w:t xml:space="preserve">e </w:t>
      </w:r>
      <w:r w:rsidR="003F2077" w:rsidRPr="00532A39">
        <w:rPr>
          <w:b/>
          <w:bCs/>
        </w:rPr>
        <w:t>smyslupln</w:t>
      </w:r>
      <w:r w:rsidR="000D7E7F">
        <w:rPr>
          <w:b/>
          <w:bCs/>
        </w:rPr>
        <w:t>á</w:t>
      </w:r>
      <w:r w:rsidR="003F2077" w:rsidRPr="00532A39">
        <w:rPr>
          <w:b/>
          <w:bCs/>
        </w:rPr>
        <w:t xml:space="preserve"> a přínosn</w:t>
      </w:r>
      <w:r w:rsidR="000D7E7F">
        <w:rPr>
          <w:b/>
          <w:bCs/>
        </w:rPr>
        <w:t>á</w:t>
      </w:r>
      <w:r w:rsidR="003F2077" w:rsidRPr="00532A39">
        <w:rPr>
          <w:b/>
          <w:bCs/>
        </w:rPr>
        <w:t xml:space="preserve"> z hlediska cílů projektu</w:t>
      </w:r>
      <w:r w:rsidR="003F2077" w:rsidRPr="00532A39">
        <w:t xml:space="preserve">, avšak zároveň </w:t>
      </w:r>
      <w:r w:rsidR="0048250F" w:rsidRPr="00532A39">
        <w:rPr>
          <w:b/>
          <w:bCs/>
        </w:rPr>
        <w:t>n</w:t>
      </w:r>
      <w:r w:rsidR="003F2077" w:rsidRPr="00532A39">
        <w:rPr>
          <w:b/>
          <w:bCs/>
        </w:rPr>
        <w:t>áročnou</w:t>
      </w:r>
      <w:r w:rsidR="00713910" w:rsidRPr="00532A39">
        <w:rPr>
          <w:b/>
          <w:bCs/>
        </w:rPr>
        <w:t xml:space="preserve"> z hlediska nároků </w:t>
      </w:r>
      <w:r w:rsidR="00713910" w:rsidRPr="00532A39">
        <w:t xml:space="preserve">na </w:t>
      </w:r>
      <w:r w:rsidR="003F2077" w:rsidRPr="00532A39">
        <w:t>procesní i organizační úrovni.</w:t>
      </w:r>
    </w:p>
    <w:p w14:paraId="0659A046" w14:textId="124F22E7" w:rsidR="003F2077" w:rsidRPr="00532A39" w:rsidRDefault="003F2077" w:rsidP="00532A39">
      <w:r w:rsidRPr="00532A39">
        <w:t xml:space="preserve">Na počátku byla </w:t>
      </w:r>
      <w:r w:rsidR="000D7E7F">
        <w:t xml:space="preserve">nezisková </w:t>
      </w:r>
      <w:r w:rsidRPr="00532A39">
        <w:t>organizace oslovena OBF jako zkušený partner s již existující</w:t>
      </w:r>
      <w:r w:rsidR="007335F1">
        <w:t xml:space="preserve"> znalostní </w:t>
      </w:r>
      <w:r w:rsidRPr="00532A39">
        <w:t xml:space="preserve">kapacitou v oblasti zabydlování a sociální práce s rodinami. Spolupráci </w:t>
      </w:r>
      <w:r w:rsidR="007335F1">
        <w:t xml:space="preserve">organizace </w:t>
      </w:r>
      <w:r w:rsidRPr="00532A39">
        <w:t xml:space="preserve">přijala s vědomím, že půjde o náročný projekt, nicméně </w:t>
      </w:r>
      <w:r w:rsidR="0087601B" w:rsidRPr="00532A39">
        <w:t xml:space="preserve">v projektu viděla jeho </w:t>
      </w:r>
      <w:r w:rsidRPr="00532A39">
        <w:t xml:space="preserve">potenciál pro posílení vlastních služeb a </w:t>
      </w:r>
      <w:r w:rsidR="0087601B" w:rsidRPr="00532A39">
        <w:t xml:space="preserve">rovněž </w:t>
      </w:r>
      <w:r w:rsidRPr="00532A39">
        <w:t>s</w:t>
      </w:r>
      <w:r w:rsidR="00D01509">
        <w:t>polečenský p</w:t>
      </w:r>
      <w:r w:rsidR="004059C8" w:rsidRPr="00532A39">
        <w:t>řínos</w:t>
      </w:r>
      <w:r w:rsidRPr="00532A39">
        <w:t xml:space="preserve">. Hlavním motivem pro vstup do partnerství byla možnost </w:t>
      </w:r>
      <w:r w:rsidRPr="00532A39">
        <w:rPr>
          <w:b/>
          <w:bCs/>
        </w:rPr>
        <w:t>garance přístupu k bytům</w:t>
      </w:r>
      <w:r w:rsidRPr="00532A39">
        <w:t>, které by organizace sama nebyla schopna zajistit</w:t>
      </w:r>
      <w:r w:rsidR="004059C8" w:rsidRPr="00532A39">
        <w:t xml:space="preserve"> </w:t>
      </w:r>
      <w:r w:rsidR="00D01509">
        <w:t>na</w:t>
      </w:r>
      <w:r w:rsidR="004059C8" w:rsidRPr="00532A39">
        <w:t xml:space="preserve"> stávající</w:t>
      </w:r>
      <w:r w:rsidR="00D01509">
        <w:t>m</w:t>
      </w:r>
      <w:r w:rsidR="004059C8" w:rsidRPr="00532A39">
        <w:t xml:space="preserve"> trhu s bydlením</w:t>
      </w:r>
      <w:r w:rsidRPr="00532A39">
        <w:t xml:space="preserve">. Tento aspekt zůstal i v závěru projektu klíčovým argumentem pro </w:t>
      </w:r>
      <w:r w:rsidR="002F5937" w:rsidRPr="00532A39">
        <w:t xml:space="preserve">další </w:t>
      </w:r>
      <w:r w:rsidRPr="00532A39">
        <w:t>pokračování spoluprác</w:t>
      </w:r>
      <w:r w:rsidR="002F5937" w:rsidRPr="00532A39">
        <w:t>e</w:t>
      </w:r>
      <w:r w:rsidRPr="00532A39">
        <w:t>.</w:t>
      </w:r>
    </w:p>
    <w:p w14:paraId="37664A8A" w14:textId="3E395F05" w:rsidR="003F2077" w:rsidRPr="00532A39" w:rsidRDefault="003F2077" w:rsidP="00532A39">
      <w:r w:rsidRPr="00532A39">
        <w:t xml:space="preserve">Z pohledu organizace byla spolupráce s magistrátem </w:t>
      </w:r>
      <w:r w:rsidRPr="00532A39">
        <w:rPr>
          <w:b/>
          <w:bCs/>
        </w:rPr>
        <w:t>profesně korektní a věcně naplněná</w:t>
      </w:r>
      <w:r w:rsidRPr="00532A39">
        <w:t xml:space="preserve">, pracovníci OBF k nim </w:t>
      </w:r>
      <w:r w:rsidR="004B1548" w:rsidRPr="00532A39">
        <w:t xml:space="preserve">přistupovali </w:t>
      </w:r>
      <w:r w:rsidRPr="00532A39">
        <w:t xml:space="preserve">jako k </w:t>
      </w:r>
      <w:r w:rsidRPr="00532A39">
        <w:rPr>
          <w:b/>
          <w:bCs/>
        </w:rPr>
        <w:t>odbornému a kompetentnímu partnerovi</w:t>
      </w:r>
      <w:r w:rsidRPr="00532A39">
        <w:t xml:space="preserve"> a</w:t>
      </w:r>
      <w:r w:rsidR="00F749DC">
        <w:t> </w:t>
      </w:r>
      <w:r w:rsidRPr="00532A39">
        <w:t>v</w:t>
      </w:r>
      <w:r w:rsidR="00F749DC">
        <w:t> </w:t>
      </w:r>
      <w:r w:rsidRPr="00532A39">
        <w:t xml:space="preserve">klíčových okamžicích </w:t>
      </w:r>
      <w:r w:rsidR="00110302">
        <w:t xml:space="preserve">organizace </w:t>
      </w:r>
      <w:r w:rsidR="004B1548" w:rsidRPr="00532A39">
        <w:t>usiloval</w:t>
      </w:r>
      <w:r w:rsidR="00110302">
        <w:t>a</w:t>
      </w:r>
      <w:r w:rsidR="004B1548" w:rsidRPr="00532A39">
        <w:t xml:space="preserve"> </w:t>
      </w:r>
      <w:r w:rsidRPr="00532A39">
        <w:t>o naplnění indikátorů projektu</w:t>
      </w:r>
      <w:r w:rsidR="004B1548" w:rsidRPr="00532A39">
        <w:t xml:space="preserve"> – a také svého </w:t>
      </w:r>
      <w:r w:rsidR="002A7A77">
        <w:t xml:space="preserve">smluvního </w:t>
      </w:r>
      <w:r w:rsidR="004B1548" w:rsidRPr="00532A39">
        <w:t>závazku</w:t>
      </w:r>
      <w:r w:rsidRPr="00532A39">
        <w:t xml:space="preserve">. Pozitivně je hodnocena také možnost </w:t>
      </w:r>
      <w:r w:rsidRPr="00532A39">
        <w:rPr>
          <w:b/>
          <w:bCs/>
        </w:rPr>
        <w:t>posílení interní kapacity organizace</w:t>
      </w:r>
      <w:r w:rsidRPr="00532A39">
        <w:t xml:space="preserve">, například </w:t>
      </w:r>
      <w:r w:rsidR="002A7A77">
        <w:t xml:space="preserve">rozšíření </w:t>
      </w:r>
      <w:r w:rsidRPr="00532A39">
        <w:t>o pozici socioterapeuta či technického správce, které se ukázaly jako velmi přínosné pro práci s</w:t>
      </w:r>
      <w:r w:rsidR="00A731F7" w:rsidRPr="00532A39">
        <w:t> </w:t>
      </w:r>
      <w:r w:rsidRPr="00532A39">
        <w:t>klienty</w:t>
      </w:r>
      <w:r w:rsidR="00A731F7" w:rsidRPr="00532A39">
        <w:t xml:space="preserve"> v rámci zabydlování</w:t>
      </w:r>
      <w:r w:rsidRPr="00532A39">
        <w:t>.</w:t>
      </w:r>
    </w:p>
    <w:p w14:paraId="6A4650F2" w14:textId="20E7D151" w:rsidR="003F2077" w:rsidRPr="00532A39" w:rsidRDefault="003F2077" w:rsidP="00532A39">
      <w:r w:rsidRPr="00532A39">
        <w:t xml:space="preserve">Současně však organizace popisuje spolupráci jako </w:t>
      </w:r>
      <w:r w:rsidRPr="00532A39">
        <w:rPr>
          <w:b/>
          <w:bCs/>
        </w:rPr>
        <w:t>administrativně, finančně i komunikačně náročnou</w:t>
      </w:r>
      <w:r w:rsidRPr="00532A39">
        <w:t xml:space="preserve">. </w:t>
      </w:r>
      <w:r w:rsidR="00725FFD" w:rsidRPr="00532A39">
        <w:t>P</w:t>
      </w:r>
      <w:r w:rsidRPr="00532A39">
        <w:t xml:space="preserve">roblémem byly </w:t>
      </w:r>
      <w:r w:rsidRPr="00532A39">
        <w:rPr>
          <w:b/>
          <w:bCs/>
        </w:rPr>
        <w:t>zpožděné finanční toky a potřeba předfinancování projektu z</w:t>
      </w:r>
      <w:r w:rsidR="00F749DC">
        <w:rPr>
          <w:b/>
          <w:bCs/>
        </w:rPr>
        <w:t> </w:t>
      </w:r>
      <w:r w:rsidRPr="00532A39">
        <w:rPr>
          <w:b/>
          <w:bCs/>
        </w:rPr>
        <w:t>vlastních zdrojů</w:t>
      </w:r>
      <w:r w:rsidRPr="00532A39">
        <w:t>, které vytvářely značný tlak na cashflow organizace. Opakovaně se potýkal</w:t>
      </w:r>
      <w:r w:rsidR="00E6717D">
        <w:t>a</w:t>
      </w:r>
      <w:r w:rsidRPr="00532A39">
        <w:t xml:space="preserve"> s</w:t>
      </w:r>
      <w:r w:rsidR="00D8387A" w:rsidRPr="00532A39">
        <w:t> </w:t>
      </w:r>
      <w:r w:rsidR="00D8387A" w:rsidRPr="00532A39">
        <w:rPr>
          <w:b/>
          <w:bCs/>
        </w:rPr>
        <w:t xml:space="preserve">délkou </w:t>
      </w:r>
      <w:r w:rsidRPr="00532A39">
        <w:rPr>
          <w:b/>
          <w:bCs/>
        </w:rPr>
        <w:t>schvalovací</w:t>
      </w:r>
      <w:r w:rsidR="00D8387A" w:rsidRPr="00532A39">
        <w:rPr>
          <w:b/>
          <w:bCs/>
        </w:rPr>
        <w:t>ch</w:t>
      </w:r>
      <w:r w:rsidRPr="00532A39">
        <w:rPr>
          <w:b/>
          <w:bCs/>
        </w:rPr>
        <w:t xml:space="preserve"> proces</w:t>
      </w:r>
      <w:r w:rsidR="00D8387A" w:rsidRPr="00532A39">
        <w:rPr>
          <w:b/>
          <w:bCs/>
        </w:rPr>
        <w:t>ů</w:t>
      </w:r>
      <w:r w:rsidRPr="00532A39">
        <w:rPr>
          <w:b/>
          <w:bCs/>
        </w:rPr>
        <w:t xml:space="preserve"> </w:t>
      </w:r>
      <w:r w:rsidRPr="00532A39">
        <w:t>a složitým předáváním informací mezi jednotlivými odbory</w:t>
      </w:r>
      <w:r w:rsidR="005D6CA8">
        <w:t xml:space="preserve"> </w:t>
      </w:r>
      <w:r w:rsidR="005D6CA8">
        <w:lastRenderedPageBreak/>
        <w:t>magistrátu</w:t>
      </w:r>
      <w:r w:rsidRPr="00532A39">
        <w:t xml:space="preserve">. Tyto okolnosti způsobovaly nejistotu, prodlevy a často vyžadovaly </w:t>
      </w:r>
      <w:r w:rsidR="00BC7921" w:rsidRPr="00532A39">
        <w:t xml:space="preserve">nějakou </w:t>
      </w:r>
      <w:r w:rsidRPr="00532A39">
        <w:t>míru improvizace a flexibility ze strany neziskové organizace.</w:t>
      </w:r>
    </w:p>
    <w:p w14:paraId="269C3253" w14:textId="762AC5D2" w:rsidR="003F2077" w:rsidRPr="00532A39" w:rsidRDefault="003F2077" w:rsidP="00532A39">
      <w:r w:rsidRPr="00532A39">
        <w:t xml:space="preserve">Jako </w:t>
      </w:r>
      <w:r w:rsidRPr="00532A39">
        <w:rPr>
          <w:b/>
          <w:bCs/>
        </w:rPr>
        <w:t>největší slabinu systému</w:t>
      </w:r>
      <w:r w:rsidRPr="00532A39">
        <w:t xml:space="preserve"> označuje Cestou necestou </w:t>
      </w:r>
      <w:r w:rsidRPr="00532A39">
        <w:rPr>
          <w:b/>
          <w:bCs/>
        </w:rPr>
        <w:t>nedostatečnou provázanost bytové a sociální agendy</w:t>
      </w:r>
      <w:r w:rsidRPr="00532A39">
        <w:t xml:space="preserve">. </w:t>
      </w:r>
      <w:r w:rsidR="00DE515C" w:rsidRPr="00532A39">
        <w:t xml:space="preserve">Nesoulad </w:t>
      </w:r>
      <w:r w:rsidRPr="00532A39">
        <w:t xml:space="preserve">mezi bytovým a sociálním odborem se promítá do fungování projektů zabydlování. Z jejich pohledu chybí „společná myšlenka“, sdílený cíl a ochota táhnout za jeden provaz – obě agendy </w:t>
      </w:r>
      <w:r w:rsidR="002830FD">
        <w:t xml:space="preserve">by </w:t>
      </w:r>
      <w:r w:rsidRPr="00532A39">
        <w:t>měly směřovat ke stejnému účelu</w:t>
      </w:r>
      <w:r w:rsidR="00B15560" w:rsidRPr="00532A39">
        <w:t xml:space="preserve">, kterým je </w:t>
      </w:r>
      <w:r w:rsidRPr="00532A39">
        <w:t>stabilizac</w:t>
      </w:r>
      <w:r w:rsidR="00B15560" w:rsidRPr="00532A39">
        <w:t>e</w:t>
      </w:r>
      <w:r w:rsidRPr="00532A39">
        <w:t xml:space="preserve"> rodin v bydlení. Tato strukturální neprovázanost často vede k problémům s předáváním informací, k</w:t>
      </w:r>
      <w:r w:rsidR="00F749DC">
        <w:t> </w:t>
      </w:r>
      <w:r w:rsidRPr="00532A39">
        <w:t xml:space="preserve">duplicitám i ke zpoždění </w:t>
      </w:r>
      <w:r w:rsidR="00B15560" w:rsidRPr="00532A39">
        <w:t xml:space="preserve">v </w:t>
      </w:r>
      <w:r w:rsidRPr="00532A39">
        <w:t>reakcí</w:t>
      </w:r>
      <w:r w:rsidR="00B15560" w:rsidRPr="00532A39">
        <w:t>ch</w:t>
      </w:r>
      <w:r w:rsidRPr="00532A39">
        <w:t xml:space="preserve"> na krizové situace klientů.</w:t>
      </w:r>
    </w:p>
    <w:p w14:paraId="51436EE5" w14:textId="24139591" w:rsidR="003F2077" w:rsidRPr="00532A39" w:rsidRDefault="003F2077" w:rsidP="00532A39">
      <w:r w:rsidRPr="00532A39">
        <w:t xml:space="preserve">Zkušenost organizace ukazuje, že spolupráce s tak rozsáhlým a hierarchickým partnerem, jakým je hlavní město Praha, je pro neziskový sektor </w:t>
      </w:r>
      <w:r w:rsidRPr="00532A39">
        <w:rPr>
          <w:b/>
          <w:bCs/>
        </w:rPr>
        <w:t xml:space="preserve">z hlediska administrativy a řízení projektu </w:t>
      </w:r>
      <w:r w:rsidR="00E67C36" w:rsidRPr="00532A39">
        <w:rPr>
          <w:b/>
          <w:bCs/>
        </w:rPr>
        <w:t>náročná</w:t>
      </w:r>
      <w:r w:rsidRPr="00532A39">
        <w:t>. Přestože si je organizace vědoma, že bez magistrátních bytů by projekt nebyl realizovatelný</w:t>
      </w:r>
      <w:r w:rsidR="00756A94" w:rsidRPr="00532A39">
        <w:t xml:space="preserve">. </w:t>
      </w:r>
    </w:p>
    <w:p w14:paraId="697D08CE" w14:textId="4C514C83" w:rsidR="007B05FD" w:rsidRPr="00532A39" w:rsidRDefault="00E83EE2" w:rsidP="00532A39">
      <w:pPr>
        <w:rPr>
          <w:b/>
          <w:bCs/>
        </w:rPr>
      </w:pPr>
      <w:r>
        <w:t>Dále u</w:t>
      </w:r>
      <w:r w:rsidRPr="00E83EE2">
        <w:t xml:space="preserve">vádíme </w:t>
      </w:r>
      <w:r>
        <w:rPr>
          <w:b/>
          <w:bCs/>
        </w:rPr>
        <w:t>v</w:t>
      </w:r>
      <w:r w:rsidR="00751023" w:rsidRPr="00532A39">
        <w:rPr>
          <w:b/>
          <w:bCs/>
        </w:rPr>
        <w:t>ýčet d</w:t>
      </w:r>
      <w:r w:rsidR="007B05FD" w:rsidRPr="00532A39">
        <w:rPr>
          <w:b/>
          <w:bCs/>
        </w:rPr>
        <w:t>ůvod</w:t>
      </w:r>
      <w:r w:rsidR="00751023" w:rsidRPr="00532A39">
        <w:rPr>
          <w:b/>
          <w:bCs/>
        </w:rPr>
        <w:t>ů</w:t>
      </w:r>
      <w:r w:rsidR="007B05FD" w:rsidRPr="00532A39">
        <w:rPr>
          <w:b/>
          <w:bCs/>
        </w:rPr>
        <w:t xml:space="preserve"> spokojenosti:</w:t>
      </w:r>
    </w:p>
    <w:p w14:paraId="7CC7BD85" w14:textId="33D48E5C" w:rsidR="007B05FD" w:rsidRPr="00532A39" w:rsidRDefault="007B05FD" w:rsidP="00737736">
      <w:pPr>
        <w:pStyle w:val="Odstavecseseznamem"/>
        <w:numPr>
          <w:ilvl w:val="0"/>
          <w:numId w:val="18"/>
        </w:numPr>
      </w:pPr>
      <w:r w:rsidRPr="00F749DC">
        <w:rPr>
          <w:b/>
          <w:bCs/>
        </w:rPr>
        <w:t>Zajištěné byty</w:t>
      </w:r>
      <w:r w:rsidRPr="00532A39">
        <w:t xml:space="preserve">: hlavní důvod, proč pokračovat v partnerství s OBF, je </w:t>
      </w:r>
      <w:r w:rsidRPr="00F749DC">
        <w:rPr>
          <w:b/>
          <w:bCs/>
        </w:rPr>
        <w:t>garance bytů</w:t>
      </w:r>
      <w:r w:rsidRPr="00532A39">
        <w:t>, které by sam</w:t>
      </w:r>
      <w:r w:rsidR="00084B43">
        <w:t>a organizace</w:t>
      </w:r>
      <w:r w:rsidRPr="00532A39">
        <w:t xml:space="preserve"> z běžného trhu nezískal</w:t>
      </w:r>
      <w:r w:rsidR="00084B43">
        <w:t>a</w:t>
      </w:r>
      <w:r w:rsidRPr="00532A39">
        <w:t xml:space="preserve"> (</w:t>
      </w:r>
      <w:r w:rsidR="00084B43" w:rsidRPr="00F749DC">
        <w:rPr>
          <w:i/>
          <w:iCs/>
        </w:rPr>
        <w:t>„</w:t>
      </w:r>
      <w:r w:rsidRPr="00F749DC">
        <w:rPr>
          <w:i/>
          <w:iCs/>
        </w:rPr>
        <w:t>kdybychom to museli zajišťovat sami, bylo by to velké riziko“</w:t>
      </w:r>
      <w:r w:rsidRPr="00532A39">
        <w:t>).</w:t>
      </w:r>
    </w:p>
    <w:p w14:paraId="15BE8CBB" w14:textId="7041C197" w:rsidR="007B05FD" w:rsidRPr="00532A39" w:rsidRDefault="007B05FD" w:rsidP="00737736">
      <w:pPr>
        <w:pStyle w:val="Odstavecseseznamem"/>
        <w:numPr>
          <w:ilvl w:val="0"/>
          <w:numId w:val="18"/>
        </w:numPr>
      </w:pPr>
      <w:r w:rsidRPr="00F749DC">
        <w:rPr>
          <w:b/>
          <w:bCs/>
        </w:rPr>
        <w:t>Férový přístup OBF</w:t>
      </w:r>
      <w:r w:rsidRPr="00532A39">
        <w:t>: i přes komplikace organizace oceňuje, že OBF se k nim choval jako k</w:t>
      </w:r>
      <w:r w:rsidR="00DD1DBA" w:rsidRPr="00532A39">
        <w:t>e</w:t>
      </w:r>
      <w:r w:rsidRPr="00532A39">
        <w:t xml:space="preserve"> </w:t>
      </w:r>
      <w:r w:rsidRPr="00F749DC">
        <w:rPr>
          <w:b/>
          <w:bCs/>
        </w:rPr>
        <w:t>kompetentnímu odbornému partnerovi</w:t>
      </w:r>
      <w:r w:rsidR="00DD1DBA" w:rsidRPr="00F749DC">
        <w:rPr>
          <w:b/>
          <w:bCs/>
        </w:rPr>
        <w:t xml:space="preserve">, který se zasazoval o </w:t>
      </w:r>
      <w:r w:rsidRPr="00F749DC">
        <w:rPr>
          <w:b/>
          <w:bCs/>
        </w:rPr>
        <w:t>pln</w:t>
      </w:r>
      <w:r w:rsidR="00A957DC" w:rsidRPr="00F749DC">
        <w:rPr>
          <w:b/>
          <w:bCs/>
        </w:rPr>
        <w:t xml:space="preserve">ění </w:t>
      </w:r>
      <w:r w:rsidRPr="00F749DC">
        <w:rPr>
          <w:b/>
          <w:bCs/>
        </w:rPr>
        <w:t>indikátor</w:t>
      </w:r>
      <w:r w:rsidR="00A957DC" w:rsidRPr="00F749DC">
        <w:rPr>
          <w:b/>
          <w:bCs/>
        </w:rPr>
        <w:t>ů</w:t>
      </w:r>
      <w:r w:rsidRPr="00F749DC">
        <w:rPr>
          <w:b/>
          <w:bCs/>
        </w:rPr>
        <w:t xml:space="preserve"> projektu</w:t>
      </w:r>
      <w:r w:rsidRPr="00532A39">
        <w:t xml:space="preserve"> </w:t>
      </w:r>
      <w:r w:rsidRPr="00F749DC">
        <w:rPr>
          <w:i/>
          <w:iCs/>
        </w:rPr>
        <w:t xml:space="preserve">(„chovali se k nám jako k odbornému, kompetentnímu partnerovi… snažili </w:t>
      </w:r>
      <w:r w:rsidR="00A957DC" w:rsidRPr="00F749DC">
        <w:rPr>
          <w:i/>
          <w:iCs/>
        </w:rPr>
        <w:t xml:space="preserve">jsme </w:t>
      </w:r>
      <w:r w:rsidRPr="00F749DC">
        <w:rPr>
          <w:i/>
          <w:iCs/>
        </w:rPr>
        <w:t>se, abychom měli indikátory naplněné“</w:t>
      </w:r>
      <w:r w:rsidRPr="00532A39">
        <w:t>).</w:t>
      </w:r>
    </w:p>
    <w:p w14:paraId="4A29ADB0" w14:textId="29243FBC" w:rsidR="007B05FD" w:rsidRPr="00532A39" w:rsidRDefault="007B05FD" w:rsidP="00737736">
      <w:pPr>
        <w:pStyle w:val="Odstavecseseznamem"/>
        <w:numPr>
          <w:ilvl w:val="0"/>
          <w:numId w:val="18"/>
        </w:numPr>
      </w:pPr>
      <w:r w:rsidRPr="00F749DC">
        <w:rPr>
          <w:b/>
          <w:bCs/>
        </w:rPr>
        <w:t>Možnost posílit službu</w:t>
      </w:r>
      <w:r w:rsidRPr="00532A39">
        <w:t xml:space="preserve">: projekt umožnil </w:t>
      </w:r>
      <w:r w:rsidRPr="00F749DC">
        <w:rPr>
          <w:b/>
          <w:bCs/>
        </w:rPr>
        <w:t>posílit personální kapacitu</w:t>
      </w:r>
      <w:r w:rsidRPr="00532A39">
        <w:t xml:space="preserve"> (např. o</w:t>
      </w:r>
      <w:r w:rsidR="00F749DC">
        <w:t> </w:t>
      </w:r>
      <w:r w:rsidRPr="00532A39">
        <w:t>socioterapeuta a technického správce), což by z běžného financování nebylo možné.</w:t>
      </w:r>
    </w:p>
    <w:p w14:paraId="3BF904EA" w14:textId="0AEE7C79" w:rsidR="007B05FD" w:rsidRPr="00532A39" w:rsidRDefault="005D2F37" w:rsidP="00532A39">
      <w:pPr>
        <w:rPr>
          <w:b/>
          <w:bCs/>
        </w:rPr>
      </w:pPr>
      <w:r>
        <w:t>Dále u</w:t>
      </w:r>
      <w:r w:rsidRPr="00E83EE2">
        <w:t xml:space="preserve">vádíme </w:t>
      </w:r>
      <w:r w:rsidRPr="00F749DC">
        <w:rPr>
          <w:b/>
          <w:bCs/>
        </w:rPr>
        <w:t>v</w:t>
      </w:r>
      <w:r w:rsidR="00A957DC" w:rsidRPr="00532A39">
        <w:rPr>
          <w:b/>
          <w:bCs/>
        </w:rPr>
        <w:t>ýčet d</w:t>
      </w:r>
      <w:r w:rsidR="007B05FD" w:rsidRPr="00532A39">
        <w:rPr>
          <w:b/>
          <w:bCs/>
        </w:rPr>
        <w:t>ůvod</w:t>
      </w:r>
      <w:r w:rsidR="00A35F08" w:rsidRPr="00532A39">
        <w:rPr>
          <w:b/>
          <w:bCs/>
        </w:rPr>
        <w:t>ů</w:t>
      </w:r>
      <w:r w:rsidR="007B05FD" w:rsidRPr="00532A39">
        <w:rPr>
          <w:b/>
          <w:bCs/>
        </w:rPr>
        <w:t xml:space="preserve"> nespokojenosti:</w:t>
      </w:r>
    </w:p>
    <w:p w14:paraId="5B3E65E4" w14:textId="3ABB7C75" w:rsidR="007B05FD" w:rsidRPr="00532A39" w:rsidRDefault="00D23D01" w:rsidP="00737736">
      <w:pPr>
        <w:pStyle w:val="Odstavecseseznamem"/>
        <w:numPr>
          <w:ilvl w:val="0"/>
          <w:numId w:val="19"/>
        </w:numPr>
      </w:pPr>
      <w:r w:rsidRPr="00F749DC">
        <w:rPr>
          <w:b/>
          <w:bCs/>
        </w:rPr>
        <w:t xml:space="preserve">Značná </w:t>
      </w:r>
      <w:r w:rsidR="007B05FD" w:rsidRPr="00F749DC">
        <w:rPr>
          <w:b/>
          <w:bCs/>
        </w:rPr>
        <w:t>administrativní a finanční zátěž</w:t>
      </w:r>
      <w:r w:rsidR="007B05FD" w:rsidRPr="00532A39">
        <w:t>: spoluprác</w:t>
      </w:r>
      <w:r w:rsidRPr="00532A39">
        <w:t xml:space="preserve">i provázely delší </w:t>
      </w:r>
      <w:r w:rsidR="007B05FD" w:rsidRPr="00532A39">
        <w:t xml:space="preserve">schvalovací procesy, </w:t>
      </w:r>
      <w:r w:rsidR="007B05FD" w:rsidRPr="00F749DC">
        <w:rPr>
          <w:b/>
          <w:bCs/>
        </w:rPr>
        <w:t>opožďování plateb</w:t>
      </w:r>
      <w:r w:rsidR="007B05FD" w:rsidRPr="00532A39">
        <w:t xml:space="preserve"> a nutnost projekt </w:t>
      </w:r>
      <w:r w:rsidR="007B05FD" w:rsidRPr="00F749DC">
        <w:rPr>
          <w:b/>
          <w:bCs/>
        </w:rPr>
        <w:t>předfinancovat z vlastních zdrojů</w:t>
      </w:r>
      <w:r w:rsidR="007B05FD" w:rsidRPr="00532A39">
        <w:t xml:space="preserve"> </w:t>
      </w:r>
      <w:r w:rsidR="007B05FD" w:rsidRPr="00F749DC">
        <w:rPr>
          <w:i/>
          <w:iCs/>
        </w:rPr>
        <w:t>(„musíme mít cashflow, abychom projekt předfinancovali… trvá to tři až čtyři měsíce“</w:t>
      </w:r>
      <w:r w:rsidR="007B05FD" w:rsidRPr="00532A39">
        <w:t>).</w:t>
      </w:r>
    </w:p>
    <w:p w14:paraId="03D7B05A" w14:textId="38AEC7EA" w:rsidR="007B05FD" w:rsidRPr="00532A39" w:rsidRDefault="007B05FD" w:rsidP="00737736">
      <w:pPr>
        <w:pStyle w:val="Odstavecseseznamem"/>
        <w:numPr>
          <w:ilvl w:val="0"/>
          <w:numId w:val="19"/>
        </w:numPr>
      </w:pPr>
      <w:r w:rsidRPr="00F749DC">
        <w:rPr>
          <w:b/>
          <w:bCs/>
        </w:rPr>
        <w:t>Změny personálu na straně magistrátu</w:t>
      </w:r>
      <w:r w:rsidRPr="00532A39">
        <w:t xml:space="preserve"> </w:t>
      </w:r>
      <w:r w:rsidR="007D2085">
        <w:t>v počátku</w:t>
      </w:r>
      <w:r w:rsidRPr="00532A39">
        <w:t>.</w:t>
      </w:r>
    </w:p>
    <w:p w14:paraId="04951BFB" w14:textId="62EADD40" w:rsidR="007B05FD" w:rsidRPr="00532A39" w:rsidRDefault="007B05FD" w:rsidP="00737736">
      <w:pPr>
        <w:pStyle w:val="Odstavecseseznamem"/>
        <w:numPr>
          <w:ilvl w:val="0"/>
          <w:numId w:val="19"/>
        </w:numPr>
      </w:pPr>
      <w:r w:rsidRPr="00F749DC">
        <w:rPr>
          <w:b/>
          <w:bCs/>
        </w:rPr>
        <w:t>Nedostatečné sdílení informací a slabá provázanost bytové a sociální agendy</w:t>
      </w:r>
      <w:r w:rsidRPr="00532A39">
        <w:t xml:space="preserve"> – </w:t>
      </w:r>
      <w:r w:rsidR="00306ACD" w:rsidRPr="00532A39">
        <w:t xml:space="preserve">ta </w:t>
      </w:r>
      <w:r w:rsidR="00F62213" w:rsidRPr="00532A39">
        <w:t>je překážkou dosažení větší efektivity</w:t>
      </w:r>
      <w:r w:rsidRPr="00532A39">
        <w:t>.</w:t>
      </w:r>
    </w:p>
    <w:p w14:paraId="675F10E5" w14:textId="116EC8F7" w:rsidR="007B05FD" w:rsidRPr="00532A39" w:rsidRDefault="007B05FD" w:rsidP="00737736">
      <w:pPr>
        <w:pStyle w:val="Odstavecseseznamem"/>
        <w:numPr>
          <w:ilvl w:val="0"/>
          <w:numId w:val="19"/>
        </w:numPr>
      </w:pPr>
      <w:r w:rsidRPr="00F749DC">
        <w:rPr>
          <w:b/>
          <w:bCs/>
        </w:rPr>
        <w:t>Ztráta garance personální kapacity</w:t>
      </w:r>
      <w:r w:rsidRPr="00532A39">
        <w:t xml:space="preserve"> ze strany sociálního odboru (tzv. doplňkové sítě), která ohrozila realizaci projektu, přestože na ni při vstupu </w:t>
      </w:r>
      <w:r w:rsidR="00A35F08" w:rsidRPr="00532A39">
        <w:t xml:space="preserve">organizace </w:t>
      </w:r>
      <w:r w:rsidRPr="00532A39">
        <w:t>spoléhal</w:t>
      </w:r>
      <w:r w:rsidR="00A35F08" w:rsidRPr="00532A39">
        <w:t>a</w:t>
      </w:r>
      <w:r w:rsidRPr="00532A39">
        <w:t>.</w:t>
      </w:r>
    </w:p>
    <w:p w14:paraId="230231BE" w14:textId="2F0EEF51" w:rsidR="003F2077" w:rsidRPr="00532A39" w:rsidRDefault="003F2077" w:rsidP="00532A39">
      <w:r w:rsidRPr="00532A39">
        <w:lastRenderedPageBreak/>
        <w:t xml:space="preserve">Celkově lze říci, že </w:t>
      </w:r>
      <w:r w:rsidRPr="00532A39">
        <w:rPr>
          <w:b/>
          <w:bCs/>
        </w:rPr>
        <w:t>spolupráce s OBF byla z hlediska obsahu a cílů projektu úspěšná</w:t>
      </w:r>
      <w:r w:rsidRPr="00532A39">
        <w:t xml:space="preserve">, přinesla organizaci cenné zkušenosti i konkrétní výsledky, avšak </w:t>
      </w:r>
      <w:r w:rsidRPr="00532A39">
        <w:rPr>
          <w:b/>
          <w:bCs/>
        </w:rPr>
        <w:t>z procesního hlediska byla náročná</w:t>
      </w:r>
      <w:r w:rsidRPr="00532A39">
        <w:t xml:space="preserve">. Organizace ji vnímá </w:t>
      </w:r>
      <w:r w:rsidRPr="00AB0B00">
        <w:t xml:space="preserve">jako nutnou, ale </w:t>
      </w:r>
      <w:r w:rsidR="00EE7C28" w:rsidRPr="00AB0B00">
        <w:t xml:space="preserve">klade důraz na </w:t>
      </w:r>
      <w:r w:rsidRPr="00AB0B00">
        <w:t>partnerství, které</w:t>
      </w:r>
      <w:r w:rsidRPr="00532A39">
        <w:t xml:space="preserve"> vyžaduje pečlivé nastavení podmínek a lepší provázání mezi bytovou a sociální složkou systému.</w:t>
      </w:r>
    </w:p>
    <w:p w14:paraId="5C5DEB23" w14:textId="48CA3D73" w:rsidR="00E607A6" w:rsidRPr="0011706F" w:rsidRDefault="00E607A6" w:rsidP="00532A39">
      <w:pPr>
        <w:rPr>
          <w:rFonts w:eastAsiaTheme="majorEastAsia" w:cstheme="majorBidi"/>
          <w:b/>
          <w:color w:val="2F5496" w:themeColor="accent1" w:themeShade="BF"/>
          <w:kern w:val="2"/>
          <w:lang w:eastAsia="en-US"/>
          <w14:ligatures w14:val="standardContextual"/>
        </w:rPr>
      </w:pPr>
      <w:r w:rsidRPr="0011706F">
        <w:rPr>
          <w:rFonts w:eastAsiaTheme="majorEastAsia" w:cstheme="majorBidi"/>
          <w:b/>
          <w:color w:val="2F5496" w:themeColor="accent1" w:themeShade="BF"/>
          <w:kern w:val="2"/>
          <w:lang w:eastAsia="en-US"/>
          <w14:ligatures w14:val="standardContextual"/>
        </w:rPr>
        <w:t>Návrhy na zlepšení</w:t>
      </w:r>
    </w:p>
    <w:p w14:paraId="6C54B25B" w14:textId="55DD5C57" w:rsidR="000B26B9" w:rsidRPr="00532A39" w:rsidRDefault="000B26B9" w:rsidP="00532A39">
      <w:r w:rsidRPr="00532A39">
        <w:t>Z rozhovor</w:t>
      </w:r>
      <w:r w:rsidR="00AB0B00">
        <w:t>ů</w:t>
      </w:r>
      <w:r w:rsidRPr="00532A39">
        <w:t xml:space="preserve"> vyplývá, že organizace Cestou necestou považuje za </w:t>
      </w:r>
      <w:r w:rsidR="003D2648" w:rsidRPr="00532A39">
        <w:t xml:space="preserve">důležité </w:t>
      </w:r>
      <w:r w:rsidR="00666CE9">
        <w:t xml:space="preserve">především </w:t>
      </w:r>
      <w:r w:rsidR="003D2648" w:rsidRPr="00532A39">
        <w:t xml:space="preserve">věnovat pozornost </w:t>
      </w:r>
      <w:r w:rsidRPr="00532A39">
        <w:rPr>
          <w:b/>
          <w:bCs/>
        </w:rPr>
        <w:t>systémov</w:t>
      </w:r>
      <w:r w:rsidR="003D2648" w:rsidRPr="00532A39">
        <w:rPr>
          <w:b/>
          <w:bCs/>
        </w:rPr>
        <w:t>é</w:t>
      </w:r>
      <w:r w:rsidRPr="00532A39">
        <w:rPr>
          <w:b/>
          <w:bCs/>
        </w:rPr>
        <w:t xml:space="preserve"> a komunikační provázanost</w:t>
      </w:r>
      <w:r w:rsidR="003D2648" w:rsidRPr="00532A39">
        <w:rPr>
          <w:b/>
          <w:bCs/>
        </w:rPr>
        <w:t>i</w:t>
      </w:r>
      <w:r w:rsidRPr="00532A39">
        <w:t xml:space="preserve"> mezi všemi aktéry, kteří se na realizaci projektů zabydlování podílejí. Z jejich pohledu se na úspěšné realizaci podílí tři hlavní strany: </w:t>
      </w:r>
      <w:r w:rsidRPr="00532A39">
        <w:rPr>
          <w:b/>
          <w:bCs/>
        </w:rPr>
        <w:t>nezisková organizace (poskytovatel podpory), Odbor bytového fondu (správce bytů) a</w:t>
      </w:r>
      <w:r w:rsidR="00F749DC">
        <w:rPr>
          <w:b/>
          <w:bCs/>
        </w:rPr>
        <w:t> </w:t>
      </w:r>
      <w:r w:rsidRPr="00532A39">
        <w:rPr>
          <w:b/>
          <w:bCs/>
        </w:rPr>
        <w:t>Odbor sociálních věcí</w:t>
      </w:r>
      <w:r w:rsidRPr="00532A39">
        <w:t>.</w:t>
      </w:r>
      <w:r w:rsidR="00FD1FD6">
        <w:t xml:space="preserve"> </w:t>
      </w:r>
    </w:p>
    <w:p w14:paraId="7CCB70A1" w14:textId="27383914" w:rsidR="008A62BA" w:rsidRDefault="00FD1FD6" w:rsidP="008A62BA">
      <w:r>
        <w:t>Nabízí se některé možnosti</w:t>
      </w:r>
      <w:r w:rsidR="008A62BA">
        <w:t xml:space="preserve">, mezi něž patří: </w:t>
      </w:r>
    </w:p>
    <w:p w14:paraId="492DF420" w14:textId="65180FF6" w:rsidR="000B26B9" w:rsidRPr="00532A39" w:rsidRDefault="000B26B9" w:rsidP="00737736">
      <w:pPr>
        <w:pStyle w:val="Odstavecseseznamem"/>
        <w:numPr>
          <w:ilvl w:val="0"/>
          <w:numId w:val="20"/>
        </w:numPr>
      </w:pPr>
      <w:r w:rsidRPr="00F749DC">
        <w:rPr>
          <w:b/>
          <w:bCs/>
        </w:rPr>
        <w:t>Posílit koordinaci a sdílení informací</w:t>
      </w:r>
      <w:r w:rsidRPr="00532A39">
        <w:t xml:space="preserve"> mezi bytovým a sociálním odborem – zejména o klientských případech, problémech</w:t>
      </w:r>
      <w:r w:rsidR="006D6FEF">
        <w:t xml:space="preserve"> s úhradami</w:t>
      </w:r>
      <w:r w:rsidRPr="00532A39">
        <w:t>, stížnostech či změnách v bytové situaci. Často se k nim informace dostávají až po dlouhém řetězci přeposílání a s velkým zpožděním, což komplikuje práci s klienty a zvyšuje riziko ztráty bydlení.</w:t>
      </w:r>
    </w:p>
    <w:p w14:paraId="02FB4798" w14:textId="6C96188F" w:rsidR="000B26B9" w:rsidRPr="00532A39" w:rsidRDefault="000B26B9" w:rsidP="00737736">
      <w:pPr>
        <w:pStyle w:val="Odstavecseseznamem"/>
        <w:numPr>
          <w:ilvl w:val="0"/>
          <w:numId w:val="20"/>
        </w:numPr>
      </w:pPr>
      <w:r w:rsidRPr="00F749DC">
        <w:rPr>
          <w:b/>
          <w:bCs/>
        </w:rPr>
        <w:t>Zřídit stabilní komunikační kanály („zkratky“) mezi úředníky a sociálními pracovníky</w:t>
      </w:r>
      <w:r w:rsidRPr="00532A39">
        <w:t xml:space="preserve">, aby se předešlo zpoždění a nedorozuměním. </w:t>
      </w:r>
      <w:r w:rsidR="00650BAE" w:rsidRPr="00532A39">
        <w:t>P</w:t>
      </w:r>
      <w:r w:rsidRPr="00532A39">
        <w:t>omohlo, kdyby každá městská část měla jasně určeného kontaktního pracovníka pro spolupráci s neziskovou organizací.</w:t>
      </w:r>
    </w:p>
    <w:p w14:paraId="7CF64F22" w14:textId="57D8C3F5" w:rsidR="000B26B9" w:rsidRPr="00532A39" w:rsidRDefault="000B26B9" w:rsidP="00737736">
      <w:pPr>
        <w:pStyle w:val="Odstavecseseznamem"/>
        <w:numPr>
          <w:ilvl w:val="0"/>
          <w:numId w:val="20"/>
        </w:numPr>
      </w:pPr>
      <w:r w:rsidRPr="00F749DC">
        <w:rPr>
          <w:b/>
          <w:bCs/>
        </w:rPr>
        <w:t>Zajistit trojstrannou koordinaci všech klíčových aktérů</w:t>
      </w:r>
      <w:r w:rsidRPr="00532A39">
        <w:t xml:space="preserve"> už v přípravné fázi projektu i během jeho realizace. </w:t>
      </w:r>
    </w:p>
    <w:p w14:paraId="051BE4F0" w14:textId="2C73653E" w:rsidR="000B26B9" w:rsidRPr="00532A39" w:rsidRDefault="000B26B9" w:rsidP="00737736">
      <w:pPr>
        <w:pStyle w:val="Odstavecseseznamem"/>
        <w:numPr>
          <w:ilvl w:val="0"/>
          <w:numId w:val="20"/>
        </w:numPr>
      </w:pPr>
      <w:r w:rsidRPr="00F749DC">
        <w:rPr>
          <w:b/>
          <w:bCs/>
        </w:rPr>
        <w:t>Zjednodušit administrativní procesy a zkrátit dobu schvalování dokumentů a</w:t>
      </w:r>
      <w:r w:rsidR="006D4C22">
        <w:rPr>
          <w:b/>
          <w:bCs/>
        </w:rPr>
        <w:t> </w:t>
      </w:r>
      <w:r w:rsidRPr="00F749DC">
        <w:rPr>
          <w:b/>
          <w:bCs/>
        </w:rPr>
        <w:t>plateb</w:t>
      </w:r>
      <w:r w:rsidRPr="00532A39">
        <w:t>, které dnes významně zdržují průběh projektu a ohrožují finanční stabilitu partnerů.</w:t>
      </w:r>
    </w:p>
    <w:p w14:paraId="1A2A79CC" w14:textId="77D5A1C5" w:rsidR="000B26B9" w:rsidRPr="00532A39" w:rsidRDefault="000B26B9" w:rsidP="00737736">
      <w:pPr>
        <w:pStyle w:val="Odstavecseseznamem"/>
        <w:numPr>
          <w:ilvl w:val="0"/>
          <w:numId w:val="20"/>
        </w:numPr>
      </w:pPr>
      <w:r w:rsidRPr="00F749DC">
        <w:rPr>
          <w:b/>
          <w:bCs/>
        </w:rPr>
        <w:t>Vyjasnit role a odpovědnosti</w:t>
      </w:r>
      <w:r w:rsidRPr="00532A39">
        <w:t xml:space="preserve"> jednotlivých aktérů v systému zabydlování – zejména v</w:t>
      </w:r>
      <w:r w:rsidR="006D4C22">
        <w:t> </w:t>
      </w:r>
      <w:r w:rsidRPr="00532A39">
        <w:t>souvislosti s připravovaným zákonem o sociálním bydlení. Organizace věří, že legislativní ukotvení může pomoci „</w:t>
      </w:r>
      <w:r w:rsidR="00967E8C" w:rsidRPr="00532A39">
        <w:t>u</w:t>
      </w:r>
      <w:r w:rsidRPr="00532A39">
        <w:t>pevnit role“ a odstranit současné nejasnosti a</w:t>
      </w:r>
      <w:r w:rsidR="006D4C22">
        <w:t> </w:t>
      </w:r>
      <w:r w:rsidRPr="00532A39">
        <w:t>spory o kompetence.</w:t>
      </w:r>
    </w:p>
    <w:p w14:paraId="6A8F39D5" w14:textId="3D1317D7" w:rsidR="000B26B9" w:rsidRPr="00532A39" w:rsidRDefault="000B26B9" w:rsidP="00532A39">
      <w:r w:rsidRPr="00532A39">
        <w:t xml:space="preserve">Z širší perspektivy organizace upozorňuje, že systém zabydlování bude dlouhodobě funkční </w:t>
      </w:r>
      <w:r w:rsidR="00690B28" w:rsidRPr="00532A39">
        <w:t xml:space="preserve">za podmínky, že </w:t>
      </w:r>
      <w:r w:rsidRPr="00532A39">
        <w:t>všichni zúčastnění „budou sdílet společný záměr a vůli ke spolupráci“</w:t>
      </w:r>
      <w:r w:rsidR="00690B28" w:rsidRPr="00532A39">
        <w:t xml:space="preserve"> – </w:t>
      </w:r>
      <w:r w:rsidR="00BD6C2C" w:rsidRPr="00532A39">
        <w:t xml:space="preserve">společnou </w:t>
      </w:r>
      <w:r w:rsidR="00690B28" w:rsidRPr="00532A39">
        <w:t>vizi</w:t>
      </w:r>
      <w:r w:rsidRPr="00532A39">
        <w:t xml:space="preserve">. </w:t>
      </w:r>
    </w:p>
    <w:p w14:paraId="605CE880" w14:textId="283F4E90" w:rsidR="005347C5" w:rsidRPr="00E37A24" w:rsidRDefault="005347C5" w:rsidP="00532A39">
      <w:pPr>
        <w:rPr>
          <w:rFonts w:eastAsiaTheme="majorEastAsia" w:cstheme="majorBidi"/>
          <w:b/>
          <w:color w:val="2F5496" w:themeColor="accent1" w:themeShade="BF"/>
          <w:kern w:val="2"/>
          <w:lang w:eastAsia="en-US"/>
          <w14:ligatures w14:val="standardContextual"/>
        </w:rPr>
      </w:pPr>
      <w:r w:rsidRPr="00E37A24">
        <w:rPr>
          <w:rFonts w:eastAsiaTheme="majorEastAsia" w:cstheme="majorBidi"/>
          <w:b/>
          <w:color w:val="2F5496" w:themeColor="accent1" w:themeShade="BF"/>
          <w:kern w:val="2"/>
          <w:lang w:eastAsia="en-US"/>
          <w14:ligatures w14:val="standardContextual"/>
        </w:rPr>
        <w:lastRenderedPageBreak/>
        <w:t>Vývoj spolupráce</w:t>
      </w:r>
    </w:p>
    <w:p w14:paraId="283AEA6E" w14:textId="688CA6BF" w:rsidR="00E23190" w:rsidRPr="00532A39" w:rsidRDefault="00E23190" w:rsidP="00532A39">
      <w:r w:rsidRPr="00532A39">
        <w:t xml:space="preserve">Z rozhovoru vyplývá, že nezisková organizace </w:t>
      </w:r>
      <w:r w:rsidRPr="00532A39">
        <w:rPr>
          <w:b/>
          <w:bCs/>
        </w:rPr>
        <w:t>Cestou necestou</w:t>
      </w:r>
      <w:r w:rsidRPr="00532A39">
        <w:t xml:space="preserve"> vnímá </w:t>
      </w:r>
      <w:r w:rsidRPr="00532A39">
        <w:rPr>
          <w:b/>
          <w:bCs/>
        </w:rPr>
        <w:t>vývoj spolupráce s</w:t>
      </w:r>
      <w:r w:rsidR="006D4C22">
        <w:rPr>
          <w:b/>
          <w:bCs/>
        </w:rPr>
        <w:t> </w:t>
      </w:r>
      <w:r w:rsidRPr="00532A39">
        <w:rPr>
          <w:b/>
          <w:bCs/>
        </w:rPr>
        <w:t>Odborem bytového fondu (OBF)</w:t>
      </w:r>
      <w:r w:rsidRPr="00532A39">
        <w:t xml:space="preserve"> hlavního města Prahy jako </w:t>
      </w:r>
      <w:r w:rsidRPr="00532A39">
        <w:rPr>
          <w:b/>
          <w:bCs/>
        </w:rPr>
        <w:t>postupně se zlepšující</w:t>
      </w:r>
      <w:r w:rsidR="00C83019" w:rsidRPr="00532A39">
        <w:rPr>
          <w:b/>
          <w:bCs/>
        </w:rPr>
        <w:t xml:space="preserve">. </w:t>
      </w:r>
      <w:r w:rsidRPr="00532A39">
        <w:t xml:space="preserve">Na začátku projektu popisují vztah jako </w:t>
      </w:r>
      <w:r w:rsidRPr="00532A39">
        <w:rPr>
          <w:b/>
          <w:bCs/>
        </w:rPr>
        <w:t>nový, složitý a organizačně náročný</w:t>
      </w:r>
      <w:r w:rsidRPr="00532A39">
        <w:t xml:space="preserve">, s množstvím nejasností ohledně kompetencí, financování i předávání informací. OBF byl v té době veden jiným týmem, komunikace probíhala nejednotně a nezisková organizace často musela reagovat na zpoždění, změny personálu či nejasné požadavky. V počátcích tedy převažovala </w:t>
      </w:r>
      <w:r w:rsidRPr="00532A39">
        <w:rPr>
          <w:b/>
          <w:bCs/>
        </w:rPr>
        <w:t xml:space="preserve">nedůvěra a </w:t>
      </w:r>
      <w:r w:rsidR="00E10F9E" w:rsidRPr="00532A39">
        <w:rPr>
          <w:b/>
          <w:bCs/>
        </w:rPr>
        <w:t>určitá</w:t>
      </w:r>
      <w:r w:rsidRPr="00532A39">
        <w:rPr>
          <w:b/>
          <w:bCs/>
        </w:rPr>
        <w:t xml:space="preserve"> míra administrativní i komunikační zátěže</w:t>
      </w:r>
      <w:r w:rsidRPr="00532A39">
        <w:t>.</w:t>
      </w:r>
    </w:p>
    <w:p w14:paraId="52161A9A" w14:textId="2113B76C" w:rsidR="00E23190" w:rsidRDefault="00E23190" w:rsidP="00532A39">
      <w:r w:rsidRPr="00532A39">
        <w:t xml:space="preserve">Během realizace projektu však došlo k </w:t>
      </w:r>
      <w:r w:rsidRPr="00532A39">
        <w:rPr>
          <w:b/>
          <w:bCs/>
        </w:rPr>
        <w:t>postupnému zlepšení spolupráce</w:t>
      </w:r>
      <w:r w:rsidRPr="00532A39">
        <w:t xml:space="preserve">, především díky osobním kontaktům a otevřené komunikaci. Organizace oceňuje, že </w:t>
      </w:r>
      <w:r w:rsidRPr="00532A39">
        <w:rPr>
          <w:b/>
          <w:bCs/>
        </w:rPr>
        <w:t>současný tým OBF je stabilnější</w:t>
      </w:r>
      <w:r w:rsidRPr="00532A39">
        <w:t>, vstřícnější a reflektuje potřeby partnerů v terénu. Postupně se podařilo vytvořit pracovní vztahy založené na vzájemném respektu a věcném dialogu. Zlepšila se také komunikace s jednotlivými pracovníky bytového fondu, zejména s těmi, kteří byli dlouhodobě zapojeni do projektů zabydlování.</w:t>
      </w:r>
      <w:r w:rsidR="002A7D04" w:rsidRPr="00532A39">
        <w:t xml:space="preserve"> I přes zmíněné obtíže</w:t>
      </w:r>
      <w:r w:rsidR="00D9044B" w:rsidRPr="00532A39">
        <w:t xml:space="preserve"> hodnotí spolupráci jako </w:t>
      </w:r>
      <w:r w:rsidRPr="00532A39">
        <w:rPr>
          <w:b/>
          <w:bCs/>
        </w:rPr>
        <w:t>posouvající se správným směrem, ale zatím křehkou a závislou na osobních vztazích a konkrétních lidech</w:t>
      </w:r>
      <w:r w:rsidRPr="00532A39">
        <w:t>.</w:t>
      </w:r>
      <w:r w:rsidR="00B65FDF" w:rsidRPr="00532A39">
        <w:t xml:space="preserve"> </w:t>
      </w:r>
      <w:r w:rsidR="00963F07" w:rsidRPr="00532A39">
        <w:t>P</w:t>
      </w:r>
      <w:r w:rsidRPr="00532A39">
        <w:t xml:space="preserve">odle Cestou necestou se vztah s OBF </w:t>
      </w:r>
      <w:r w:rsidRPr="00532A39">
        <w:rPr>
          <w:b/>
          <w:bCs/>
        </w:rPr>
        <w:t>profesionalizoval a zlepšil</w:t>
      </w:r>
      <w:r w:rsidRPr="00532A39">
        <w:t xml:space="preserve">, vyžaduje </w:t>
      </w:r>
      <w:r w:rsidRPr="00532A39">
        <w:rPr>
          <w:b/>
          <w:bCs/>
        </w:rPr>
        <w:t>další rozvoj, stabilitu a systémovou oporu</w:t>
      </w:r>
      <w:r w:rsidRPr="00532A39">
        <w:t>, aby mohl být dlouhodobě funkční</w:t>
      </w:r>
      <w:r w:rsidR="00B65FDF" w:rsidRPr="00532A39">
        <w:t xml:space="preserve">. </w:t>
      </w:r>
    </w:p>
    <w:p w14:paraId="480BD952" w14:textId="721D047C" w:rsidR="00840A50" w:rsidRPr="00E37A24" w:rsidRDefault="00E37A24" w:rsidP="00532A39">
      <w:pPr>
        <w:rPr>
          <w:rFonts w:eastAsiaTheme="majorEastAsia" w:cstheme="majorBidi"/>
          <w:b/>
          <w:color w:val="2F5496" w:themeColor="accent1" w:themeShade="BF"/>
          <w:kern w:val="2"/>
          <w:lang w:eastAsia="en-US"/>
          <w14:ligatures w14:val="standardContextual"/>
        </w:rPr>
      </w:pPr>
      <w:r w:rsidRPr="00E37A24">
        <w:rPr>
          <w:rFonts w:eastAsiaTheme="majorEastAsia" w:cstheme="majorBidi"/>
          <w:b/>
          <w:color w:val="2F5496" w:themeColor="accent1" w:themeShade="BF"/>
          <w:kern w:val="2"/>
          <w:lang w:eastAsia="en-US"/>
          <w14:ligatures w14:val="standardContextual"/>
        </w:rPr>
        <w:t>Shrnutí</w:t>
      </w:r>
    </w:p>
    <w:p w14:paraId="1551D3C6" w14:textId="6DFE2124" w:rsidR="00840A50" w:rsidRDefault="00612D10" w:rsidP="00840A50">
      <w:pPr>
        <w:rPr>
          <w:b/>
          <w:bCs/>
        </w:rPr>
      </w:pPr>
      <w:r>
        <w:rPr>
          <w:b/>
          <w:bCs/>
        </w:rPr>
        <w:t>S</w:t>
      </w:r>
      <w:r w:rsidRPr="00840A50">
        <w:rPr>
          <w:b/>
          <w:bCs/>
        </w:rPr>
        <w:t>poluprác</w:t>
      </w:r>
      <w:r>
        <w:rPr>
          <w:b/>
          <w:bCs/>
        </w:rPr>
        <w:t>e</w:t>
      </w:r>
      <w:r w:rsidRPr="00840A50">
        <w:rPr>
          <w:b/>
          <w:bCs/>
        </w:rPr>
        <w:t xml:space="preserve"> </w:t>
      </w:r>
      <w:r>
        <w:rPr>
          <w:b/>
          <w:bCs/>
        </w:rPr>
        <w:t>n</w:t>
      </w:r>
      <w:r w:rsidRPr="00840A50">
        <w:rPr>
          <w:b/>
          <w:bCs/>
        </w:rPr>
        <w:t>eziskov</w:t>
      </w:r>
      <w:r>
        <w:rPr>
          <w:b/>
          <w:bCs/>
        </w:rPr>
        <w:t>é</w:t>
      </w:r>
      <w:r w:rsidRPr="00840A50">
        <w:rPr>
          <w:b/>
          <w:bCs/>
        </w:rPr>
        <w:t xml:space="preserve"> organizace Cestou necestou, z. ú. s Odborem bytového fondu hlavního města Prahy (OBF) </w:t>
      </w:r>
      <w:r>
        <w:rPr>
          <w:b/>
          <w:bCs/>
        </w:rPr>
        <w:t xml:space="preserve">se ukazuje jako </w:t>
      </w:r>
      <w:r w:rsidRPr="00840A50">
        <w:rPr>
          <w:b/>
          <w:bCs/>
        </w:rPr>
        <w:t>smyslupln</w:t>
      </w:r>
      <w:r>
        <w:rPr>
          <w:b/>
          <w:bCs/>
        </w:rPr>
        <w:t>á</w:t>
      </w:r>
      <w:r w:rsidRPr="00840A50">
        <w:rPr>
          <w:b/>
          <w:bCs/>
        </w:rPr>
        <w:t>, profesně přínosn</w:t>
      </w:r>
      <w:r>
        <w:rPr>
          <w:b/>
          <w:bCs/>
        </w:rPr>
        <w:t>á</w:t>
      </w:r>
      <w:r w:rsidRPr="00840A50">
        <w:rPr>
          <w:b/>
          <w:bCs/>
        </w:rPr>
        <w:t>, avšak procesně náročn</w:t>
      </w:r>
      <w:r>
        <w:rPr>
          <w:b/>
          <w:bCs/>
        </w:rPr>
        <w:t>á</w:t>
      </w:r>
      <w:r w:rsidRPr="00840A50">
        <w:rPr>
          <w:b/>
          <w:bCs/>
        </w:rPr>
        <w:t xml:space="preserve">. </w:t>
      </w:r>
      <w:r w:rsidR="00840A50" w:rsidRPr="00840A50">
        <w:rPr>
          <w:b/>
          <w:bCs/>
        </w:rPr>
        <w:t>Partnerství umožnilo propojit přístup k bytům s odbornou sociální podporou rodin a stalo se klíčovým předpokladem úspěchu projektu. Hlavním přínosem z pohledu organizace byla garance bytů, které by sama z běžného trhu nezískala, a</w:t>
      </w:r>
      <w:r w:rsidR="006D4C22">
        <w:rPr>
          <w:b/>
          <w:bCs/>
        </w:rPr>
        <w:t> </w:t>
      </w:r>
      <w:r w:rsidR="00840A50" w:rsidRPr="00840A50">
        <w:rPr>
          <w:b/>
          <w:bCs/>
        </w:rPr>
        <w:t>možnost posílení vlastních kapacit – například o pozice socioterapeuta a technického správce, které výrazně zkvalitnily práci s klienty.</w:t>
      </w:r>
    </w:p>
    <w:p w14:paraId="7F35FD69" w14:textId="1FEA07FA" w:rsidR="00840A50" w:rsidRDefault="00840A50" w:rsidP="00840A50">
      <w:pPr>
        <w:rPr>
          <w:b/>
          <w:bCs/>
        </w:rPr>
      </w:pPr>
      <w:r w:rsidRPr="00840A50">
        <w:rPr>
          <w:b/>
          <w:bCs/>
        </w:rPr>
        <w:t xml:space="preserve">Spolupráce s </w:t>
      </w:r>
      <w:r w:rsidR="006D4C22">
        <w:rPr>
          <w:b/>
          <w:bCs/>
        </w:rPr>
        <w:t>M</w:t>
      </w:r>
      <w:r w:rsidRPr="00840A50">
        <w:rPr>
          <w:b/>
          <w:bCs/>
        </w:rPr>
        <w:t xml:space="preserve">agistrátem </w:t>
      </w:r>
      <w:r w:rsidR="0059132C">
        <w:rPr>
          <w:b/>
          <w:bCs/>
        </w:rPr>
        <w:t xml:space="preserve">je </w:t>
      </w:r>
      <w:r w:rsidR="00AC6CC8">
        <w:rPr>
          <w:b/>
          <w:bCs/>
        </w:rPr>
        <w:t xml:space="preserve">vnímána </w:t>
      </w:r>
      <w:r w:rsidRPr="00840A50">
        <w:rPr>
          <w:b/>
          <w:bCs/>
        </w:rPr>
        <w:t>jako věcně korektní a partnerská, pracovníci OBF přistupovali k organizaci jako k odbornému partnerovi. Postupem času se komunikace zlepšila, vztahy se profesionalizovaly a na operativní úrovni vznikly osobní kontakty, které zefektivnily řešení každodenních situací.</w:t>
      </w:r>
    </w:p>
    <w:p w14:paraId="5547A4F9" w14:textId="4A4FA8C8" w:rsidR="00840A50" w:rsidRDefault="00840A50" w:rsidP="00840A50">
      <w:pPr>
        <w:rPr>
          <w:b/>
          <w:bCs/>
        </w:rPr>
      </w:pPr>
      <w:r w:rsidRPr="00840A50">
        <w:rPr>
          <w:b/>
          <w:bCs/>
        </w:rPr>
        <w:t xml:space="preserve">Současně však Cestou necestou upozorňuje, že spolupráce byla administrativně, finančně i komunikačně náročná. </w:t>
      </w:r>
      <w:r w:rsidR="00377BD8">
        <w:rPr>
          <w:b/>
          <w:bCs/>
        </w:rPr>
        <w:t>Mezi potíže řadí</w:t>
      </w:r>
      <w:r w:rsidRPr="00840A50">
        <w:rPr>
          <w:b/>
          <w:bCs/>
        </w:rPr>
        <w:t xml:space="preserve"> zpožděné platby, nutnost předfinancování </w:t>
      </w:r>
      <w:r w:rsidRPr="00840A50">
        <w:rPr>
          <w:b/>
          <w:bCs/>
        </w:rPr>
        <w:lastRenderedPageBreak/>
        <w:t>projektu a dlouhé schvalovací procesy, které zatěžovaly provoz organizace. Největší systémovou slabinou podle ní zůstává nedostatečná provázanost bytové a sociální agendy, což komplikuje předávání informací a brání efektivní podpoře klientů.</w:t>
      </w:r>
    </w:p>
    <w:p w14:paraId="3890B9CD" w14:textId="50D439D6" w:rsidR="00840A50" w:rsidRPr="00840A50" w:rsidRDefault="001C3F67" w:rsidP="00840A50">
      <w:pPr>
        <w:rPr>
          <w:b/>
          <w:bCs/>
        </w:rPr>
      </w:pPr>
      <w:r>
        <w:rPr>
          <w:b/>
          <w:bCs/>
        </w:rPr>
        <w:t xml:space="preserve">Mezi doporučení proto patří posílení </w:t>
      </w:r>
      <w:r w:rsidR="00840A50" w:rsidRPr="00840A50">
        <w:rPr>
          <w:b/>
          <w:bCs/>
        </w:rPr>
        <w:t>koordinac</w:t>
      </w:r>
      <w:r>
        <w:rPr>
          <w:b/>
          <w:bCs/>
        </w:rPr>
        <w:t>e</w:t>
      </w:r>
      <w:r w:rsidR="00840A50" w:rsidRPr="00840A50">
        <w:rPr>
          <w:b/>
          <w:bCs/>
        </w:rPr>
        <w:t xml:space="preserve"> a sdílení informací mezi bytovým a sociálním odborem, zjednoduš</w:t>
      </w:r>
      <w:r>
        <w:rPr>
          <w:b/>
          <w:bCs/>
        </w:rPr>
        <w:t>ení</w:t>
      </w:r>
      <w:r w:rsidR="00840A50" w:rsidRPr="00840A50">
        <w:rPr>
          <w:b/>
          <w:bCs/>
        </w:rPr>
        <w:t xml:space="preserve"> administrativní</w:t>
      </w:r>
      <w:r>
        <w:rPr>
          <w:b/>
          <w:bCs/>
        </w:rPr>
        <w:t>ch</w:t>
      </w:r>
      <w:r w:rsidR="00840A50" w:rsidRPr="00840A50">
        <w:rPr>
          <w:b/>
          <w:bCs/>
        </w:rPr>
        <w:t xml:space="preserve"> proces</w:t>
      </w:r>
      <w:r>
        <w:rPr>
          <w:b/>
          <w:bCs/>
        </w:rPr>
        <w:t>ů</w:t>
      </w:r>
      <w:r w:rsidR="00840A50" w:rsidRPr="00840A50">
        <w:rPr>
          <w:b/>
          <w:bCs/>
        </w:rPr>
        <w:t xml:space="preserve"> a vyjasn</w:t>
      </w:r>
      <w:r>
        <w:rPr>
          <w:b/>
          <w:bCs/>
        </w:rPr>
        <w:t>ění</w:t>
      </w:r>
      <w:r w:rsidR="00840A50" w:rsidRPr="00840A50">
        <w:rPr>
          <w:b/>
          <w:bCs/>
        </w:rPr>
        <w:t xml:space="preserve"> rol</w:t>
      </w:r>
      <w:r w:rsidR="005D554D">
        <w:rPr>
          <w:b/>
          <w:bCs/>
        </w:rPr>
        <w:t>í</w:t>
      </w:r>
      <w:r w:rsidR="00840A50" w:rsidRPr="00840A50">
        <w:rPr>
          <w:b/>
          <w:bCs/>
        </w:rPr>
        <w:t xml:space="preserve"> všech aktérů v systému zabydlování. Zároveň </w:t>
      </w:r>
      <w:r w:rsidR="005D554D">
        <w:rPr>
          <w:b/>
          <w:bCs/>
        </w:rPr>
        <w:t xml:space="preserve">vyvstává </w:t>
      </w:r>
      <w:r w:rsidR="00840A50" w:rsidRPr="00840A50">
        <w:rPr>
          <w:b/>
          <w:bCs/>
        </w:rPr>
        <w:t>potřeb</w:t>
      </w:r>
      <w:r w:rsidR="005D554D">
        <w:rPr>
          <w:b/>
          <w:bCs/>
        </w:rPr>
        <w:t>a</w:t>
      </w:r>
      <w:r w:rsidR="00840A50" w:rsidRPr="00840A50">
        <w:rPr>
          <w:b/>
          <w:bCs/>
        </w:rPr>
        <w:t xml:space="preserve"> společné vize a jednotného cíle, který by spojoval instituce i partnery.</w:t>
      </w:r>
      <w:r w:rsidR="005D554D">
        <w:rPr>
          <w:b/>
          <w:bCs/>
        </w:rPr>
        <w:t xml:space="preserve"> </w:t>
      </w:r>
    </w:p>
    <w:p w14:paraId="2334C30B" w14:textId="31720BFF" w:rsidR="00840A50" w:rsidRPr="00840A50" w:rsidRDefault="00840A50" w:rsidP="00840A50">
      <w:pPr>
        <w:rPr>
          <w:b/>
          <w:bCs/>
        </w:rPr>
      </w:pPr>
      <w:r w:rsidRPr="00840A50">
        <w:rPr>
          <w:b/>
          <w:bCs/>
        </w:rPr>
        <w:t>Celkově Cestou necestou hodnotí spolupráci s OBF jako nutnou, funkční a postupně se zlepšující, avšak závislou na osobních kontaktech a ochotě ke spolupráci. Z hlediska obsahu a cílů projektu byla úspěšná, z hlediska procesů vyžaduje další stabilizaci, systémové ukotvení a lepší provázanost sociální a bytové politiky.</w:t>
      </w:r>
    </w:p>
    <w:p w14:paraId="6FA81ABD" w14:textId="77777777" w:rsidR="00611DB2" w:rsidRDefault="00611DB2" w:rsidP="00752423">
      <w:pPr>
        <w:pStyle w:val="Nadpis2"/>
        <w:numPr>
          <w:ilvl w:val="1"/>
          <w:numId w:val="1"/>
        </w:numPr>
      </w:pPr>
      <w:bookmarkStart w:id="17" w:name="_Toc216259547"/>
      <w:r>
        <w:t>Principy Housig First</w:t>
      </w:r>
      <w:bookmarkEnd w:id="17"/>
    </w:p>
    <w:p w14:paraId="5D969CD7" w14:textId="33729E18" w:rsidR="00611DB2" w:rsidRDefault="00611DB2" w:rsidP="00611DB2">
      <w:r>
        <w:t>P</w:t>
      </w:r>
      <w:r w:rsidRPr="0098510A">
        <w:t xml:space="preserve">odle rozhovoru s pracovníky organizace </w:t>
      </w:r>
      <w:r w:rsidRPr="0098510A">
        <w:rPr>
          <w:b/>
          <w:bCs/>
        </w:rPr>
        <w:t>Cestou necestou, z. ú.</w:t>
      </w:r>
      <w:r w:rsidRPr="0098510A">
        <w:t>, projektové dokumentace a</w:t>
      </w:r>
      <w:r w:rsidR="00752423">
        <w:t> </w:t>
      </w:r>
      <w:r w:rsidRPr="0098510A">
        <w:t xml:space="preserve">zejména </w:t>
      </w:r>
      <w:r w:rsidRPr="0098510A">
        <w:rPr>
          <w:b/>
          <w:bCs/>
        </w:rPr>
        <w:t>Metodiky SAS – Podpora v bydlení (</w:t>
      </w:r>
      <w:r>
        <w:rPr>
          <w:b/>
          <w:bCs/>
        </w:rPr>
        <w:t xml:space="preserve">aktual. </w:t>
      </w:r>
      <w:r w:rsidRPr="0098510A">
        <w:rPr>
          <w:b/>
          <w:bCs/>
        </w:rPr>
        <w:t>2025)</w:t>
      </w:r>
      <w:r w:rsidRPr="0098510A">
        <w:t xml:space="preserve"> je</w:t>
      </w:r>
      <w:r>
        <w:t xml:space="preserve"> zřejmé</w:t>
      </w:r>
      <w:r w:rsidRPr="0098510A">
        <w:t xml:space="preserve">, že </w:t>
      </w:r>
      <w:r w:rsidRPr="0098510A">
        <w:rPr>
          <w:b/>
          <w:bCs/>
        </w:rPr>
        <w:t>procesní postupy byly nastaveny a realizovány v plném souladu s principy přístupu Housing First (HF)</w:t>
      </w:r>
      <w:r w:rsidRPr="0098510A">
        <w:t xml:space="preserve">. Organizace tyto principy </w:t>
      </w:r>
      <w:r w:rsidR="001031C9" w:rsidRPr="0098510A">
        <w:t xml:space="preserve">nejen </w:t>
      </w:r>
      <w:r w:rsidRPr="0098510A">
        <w:t xml:space="preserve">respektovala, ale také je </w:t>
      </w:r>
      <w:r w:rsidRPr="0098510A">
        <w:rPr>
          <w:b/>
          <w:bCs/>
        </w:rPr>
        <w:t>prakticky rozvíjela a vtělovala do konkrétních pracovních postupů</w:t>
      </w:r>
      <w:r w:rsidRPr="0098510A">
        <w:t xml:space="preserve"> v rámci sociálně aktivizační služby.</w:t>
      </w:r>
    </w:p>
    <w:p w14:paraId="3F2334D0" w14:textId="2AABC79B" w:rsidR="00611DB2" w:rsidRDefault="00611DB2" w:rsidP="00611DB2">
      <w:r w:rsidRPr="0098584F">
        <w:t xml:space="preserve">Pracovníci služby uplatňovali principy </w:t>
      </w:r>
      <w:r w:rsidRPr="0098584F">
        <w:rPr>
          <w:i/>
          <w:iCs/>
        </w:rPr>
        <w:t>bydlení jako výchozí jistoty</w:t>
      </w:r>
      <w:r w:rsidRPr="0098584F">
        <w:t xml:space="preserve">, </w:t>
      </w:r>
      <w:r w:rsidRPr="0098584F">
        <w:rPr>
          <w:i/>
          <w:iCs/>
        </w:rPr>
        <w:t>dobrovolnosti</w:t>
      </w:r>
      <w:r w:rsidRPr="0098584F">
        <w:t xml:space="preserve"> a</w:t>
      </w:r>
      <w:r w:rsidR="00752423">
        <w:t> </w:t>
      </w:r>
      <w:r w:rsidRPr="0098584F">
        <w:rPr>
          <w:i/>
          <w:iCs/>
        </w:rPr>
        <w:t>partnerského vztahu s klientem</w:t>
      </w:r>
      <w:r w:rsidRPr="0098584F">
        <w:t xml:space="preserve"> důsledně – s respektem k jeho </w:t>
      </w:r>
      <w:r w:rsidR="00423207">
        <w:t>životnímu rytmu</w:t>
      </w:r>
      <w:r w:rsidRPr="0098584F">
        <w:t xml:space="preserve">, </w:t>
      </w:r>
      <w:r>
        <w:t xml:space="preserve">situaci, </w:t>
      </w:r>
      <w:r w:rsidRPr="0098584F">
        <w:t xml:space="preserve">možnostem a </w:t>
      </w:r>
      <w:r w:rsidR="004B6D1B">
        <w:t>cílům</w:t>
      </w:r>
      <w:r w:rsidRPr="0098584F">
        <w:t xml:space="preserve">. Klienti nebyli nuceni k výkonu ani </w:t>
      </w:r>
      <w:r>
        <w:t xml:space="preserve">odměňování </w:t>
      </w:r>
      <w:r w:rsidRPr="0098584F">
        <w:t>podle zásluh, ale podporováni v postupném posilování kompetencí. Podpora byla individualizovaná, flexibilní a</w:t>
      </w:r>
      <w:r w:rsidR="00752423">
        <w:t> </w:t>
      </w:r>
      <w:r w:rsidRPr="0098584F">
        <w:t>kombinovala praktickou, psychologickou i sociálně terapeutickou rovinu.</w:t>
      </w:r>
    </w:p>
    <w:p w14:paraId="608F12B0" w14:textId="3778DCEB" w:rsidR="00611DB2" w:rsidRDefault="00611DB2" w:rsidP="00611DB2">
      <w:r w:rsidRPr="0098584F">
        <w:t xml:space="preserve">Z rozhovorů i z hodnocení služby je patrné, že tento přístup </w:t>
      </w:r>
      <w:r w:rsidRPr="0098584F">
        <w:rPr>
          <w:b/>
          <w:bCs/>
        </w:rPr>
        <w:t>vedl k vysoké míře udržení bydlení</w:t>
      </w:r>
      <w:r w:rsidRPr="0098584F">
        <w:t xml:space="preserve">, stabilizaci rodin a zlepšení jejich psychické pohody. V několika případech se podařilo </w:t>
      </w:r>
      <w:r w:rsidR="00FC44EA">
        <w:t xml:space="preserve">vytvořit </w:t>
      </w:r>
      <w:r w:rsidRPr="0098584F">
        <w:t xml:space="preserve">dlouhodobou důvěru </w:t>
      </w:r>
      <w:r w:rsidR="00FC44EA">
        <w:t xml:space="preserve">i </w:t>
      </w:r>
      <w:r w:rsidRPr="0098584F">
        <w:t>u klientů, kteří před vstupem do služby vykazovali nízkou míru spolupráce s institucemi.</w:t>
      </w:r>
      <w:r>
        <w:t xml:space="preserve"> </w:t>
      </w:r>
    </w:p>
    <w:p w14:paraId="2E874107" w14:textId="1B3C7099" w:rsidR="00611DB2" w:rsidRPr="0091074E" w:rsidRDefault="00611DB2" w:rsidP="00611DB2">
      <w:r w:rsidRPr="0091074E">
        <w:t xml:space="preserve">Metodika </w:t>
      </w:r>
      <w:r w:rsidRPr="0091074E">
        <w:rPr>
          <w:b/>
          <w:bCs/>
        </w:rPr>
        <w:t>Sociálně aktivizační služby pro rodiny s dětmi – Podpora v bydlení</w:t>
      </w:r>
      <w:r w:rsidRPr="0091074E">
        <w:t xml:space="preserve"> představuje v práci organizace </w:t>
      </w:r>
      <w:r w:rsidRPr="0091074E">
        <w:rPr>
          <w:b/>
          <w:bCs/>
        </w:rPr>
        <w:t>Cestou necestou, z. ú.</w:t>
      </w:r>
      <w:r w:rsidRPr="0091074E">
        <w:t xml:space="preserve"> jeden z nejdůležitějších pilířů – je </w:t>
      </w:r>
      <w:r w:rsidRPr="0091074E">
        <w:rPr>
          <w:b/>
          <w:bCs/>
        </w:rPr>
        <w:t>praktickým nástrojem přenosu principů Housing First do každodenní sociální práce</w:t>
      </w:r>
      <w:r w:rsidRPr="0091074E">
        <w:t>. Nejde pouze o</w:t>
      </w:r>
      <w:r w:rsidR="00752423">
        <w:t> </w:t>
      </w:r>
      <w:r w:rsidRPr="0091074E">
        <w:t xml:space="preserve">interní dokument, ale o systém, který jasně vymezuje způsob myšlení, jednání a postojů </w:t>
      </w:r>
      <w:r w:rsidRPr="0091074E">
        <w:lastRenderedPageBreak/>
        <w:t>pracovníků k rodinám, s nimiž pracují.</w:t>
      </w:r>
      <w:r>
        <w:t xml:space="preserve"> </w:t>
      </w:r>
      <w:r w:rsidRPr="0091074E">
        <w:t xml:space="preserve">Metodika zajišťuje, že přístup </w:t>
      </w:r>
      <w:r w:rsidRPr="0091074E">
        <w:rPr>
          <w:i/>
          <w:iCs/>
        </w:rPr>
        <w:t>Housing First</w:t>
      </w:r>
      <w:r w:rsidRPr="0091074E">
        <w:t xml:space="preserve"> není v</w:t>
      </w:r>
      <w:r w:rsidR="00752423">
        <w:t> </w:t>
      </w:r>
      <w:r w:rsidRPr="0091074E">
        <w:t xml:space="preserve">praxi aplikován nahodile, ale </w:t>
      </w:r>
      <w:r w:rsidRPr="0091074E">
        <w:rPr>
          <w:b/>
          <w:bCs/>
        </w:rPr>
        <w:t>systematicky, konzistentně a v souladu s filozofií programu</w:t>
      </w:r>
      <w:r w:rsidRPr="0091074E">
        <w:t xml:space="preserve">. Umožňuje pracovníkům poskytovat podporu jednotným způsobem, který respektuje základní principy: </w:t>
      </w:r>
      <w:r w:rsidRPr="0091074E">
        <w:rPr>
          <w:b/>
          <w:bCs/>
        </w:rPr>
        <w:t>bydlení jako lidské právo, dobrovolnost spolupráce, oddělení podpory od bydlení, partnerský vztah s klientem, individuální přístup a zaměření na zotavení, nikoli kontrolu</w:t>
      </w:r>
      <w:r w:rsidRPr="0091074E">
        <w:t>.</w:t>
      </w:r>
    </w:p>
    <w:p w14:paraId="60B7A111" w14:textId="1BC12670" w:rsidR="00611DB2" w:rsidRPr="0091074E" w:rsidRDefault="00611DB2" w:rsidP="00611DB2">
      <w:r w:rsidRPr="0091074E">
        <w:t xml:space="preserve">Díky metodice jsou jednotlivé kroky práce s klientem – od prvního kontaktu až po následnou podporu po zabydlení – </w:t>
      </w:r>
      <w:r w:rsidRPr="0091074E">
        <w:rPr>
          <w:b/>
          <w:bCs/>
        </w:rPr>
        <w:t>jasně strukturovány</w:t>
      </w:r>
      <w:r w:rsidRPr="0091074E">
        <w:t xml:space="preserve">. </w:t>
      </w:r>
      <w:r w:rsidR="00913680">
        <w:t>Metodika přesně p</w:t>
      </w:r>
      <w:r w:rsidRPr="0091074E">
        <w:t xml:space="preserve">opisuje, jak postupovat při mapování potřeb rodiny, jak vést jednání se zájemcem, jak stanovovat individuální plán podpory i jak vyhodnocovat dosažené cíle. Každý pracovník má oporu v konkrétních postupech, které zaručují </w:t>
      </w:r>
      <w:r w:rsidRPr="0091074E">
        <w:rPr>
          <w:b/>
          <w:bCs/>
        </w:rPr>
        <w:t>rovnováhu mezi profesionalitou, empatií a respektem k autonomii klienta</w:t>
      </w:r>
      <w:r w:rsidRPr="0091074E">
        <w:t>.</w:t>
      </w:r>
    </w:p>
    <w:p w14:paraId="5B830EBA" w14:textId="77777777" w:rsidR="00611DB2" w:rsidRPr="0091074E" w:rsidRDefault="00611DB2" w:rsidP="00611DB2">
      <w:r w:rsidRPr="0091074E">
        <w:t xml:space="preserve">Z hlediska principů </w:t>
      </w:r>
      <w:r w:rsidRPr="0091074E">
        <w:rPr>
          <w:i/>
          <w:iCs/>
        </w:rPr>
        <w:t>Housing First</w:t>
      </w:r>
      <w:r w:rsidRPr="0091074E">
        <w:t xml:space="preserve"> je význam metodiky zásadní i proto, že pomáhá pracovníkům </w:t>
      </w:r>
      <w:r w:rsidRPr="0091074E">
        <w:rPr>
          <w:b/>
          <w:bCs/>
        </w:rPr>
        <w:t>udržet důslednost a rovnováhu mezi pomocí a zplnomocněním</w:t>
      </w:r>
      <w:r w:rsidRPr="0091074E">
        <w:t xml:space="preserve">. Sociální pracovník tak není v roli kontrolora nebo zachránce, ale průvodce, který klientovi poskytuje nástroje a podporu, aby zvládl svou situaci vlastními silami. Metodika výslovně zdůrazňuje, že cílem není „udržet klienta ve službě“, ale </w:t>
      </w:r>
      <w:r w:rsidRPr="0091074E">
        <w:rPr>
          <w:b/>
          <w:bCs/>
        </w:rPr>
        <w:t>podpořit jeho soběstačnost a stabilitu v bydlení</w:t>
      </w:r>
      <w:r w:rsidRPr="0091074E">
        <w:t xml:space="preserve"> – což odpovídá základní filozofii Housing First.</w:t>
      </w:r>
    </w:p>
    <w:p w14:paraId="10E1C919" w14:textId="78245F2C" w:rsidR="00611DB2" w:rsidRPr="0091074E" w:rsidRDefault="00611DB2" w:rsidP="00611DB2">
      <w:r w:rsidRPr="0091074E">
        <w:t xml:space="preserve">V praxi se ukazuje, že právě existence propracované metodiky umožňuje týmu reagovat na složité životní situace klientů </w:t>
      </w:r>
      <w:r w:rsidRPr="0091074E">
        <w:rPr>
          <w:b/>
          <w:bCs/>
        </w:rPr>
        <w:t>bez ztráty jednotného směru a hodnotové stability</w:t>
      </w:r>
      <w:r w:rsidRPr="0091074E">
        <w:t>. V</w:t>
      </w:r>
      <w:r w:rsidR="00752423">
        <w:t> </w:t>
      </w:r>
      <w:r w:rsidRPr="0091074E">
        <w:t>případech, kdy dojde ke krizi (např. dluhy, zhoršení psychického stavu, stížnosti od sousedů), metodika poskytuje jasný rámec pro krizové řízení i rozhodování o dalším postupu – vždy s</w:t>
      </w:r>
      <w:r w:rsidR="00752423">
        <w:t> </w:t>
      </w:r>
      <w:r w:rsidRPr="0091074E">
        <w:t>důrazem na zachování důstojnosti klienta a minimalizaci rizika ztráty bydlení.</w:t>
      </w:r>
      <w:r>
        <w:t xml:space="preserve"> </w:t>
      </w:r>
      <w:r w:rsidRPr="0091074E">
        <w:t xml:space="preserve">Díky </w:t>
      </w:r>
      <w:r>
        <w:t xml:space="preserve">metodickému ukotvení </w:t>
      </w:r>
      <w:r w:rsidRPr="0091074E">
        <w:t xml:space="preserve">se přístup </w:t>
      </w:r>
      <w:r w:rsidR="00A74947">
        <w:t>HF</w:t>
      </w:r>
      <w:r w:rsidRPr="0091074E">
        <w:t xml:space="preserve"> v praxi organizace Cestou necestou nestává pouhou deklarací, ale </w:t>
      </w:r>
      <w:r w:rsidRPr="0091074E">
        <w:rPr>
          <w:b/>
          <w:bCs/>
        </w:rPr>
        <w:t>životaschopným a udržitelným pracovním rámcem</w:t>
      </w:r>
      <w:r w:rsidRPr="0091074E">
        <w:t>, který má přímý dopad na stabilizaci rodin a prevenci ztráty bydlení.</w:t>
      </w:r>
    </w:p>
    <w:p w14:paraId="49EA43AC" w14:textId="14171CF4" w:rsidR="00611DB2" w:rsidRDefault="00611DB2" w:rsidP="00611DB2">
      <w:r>
        <w:t xml:space="preserve">Jak se ukázalo, největší výzvou </w:t>
      </w:r>
      <w:r w:rsidR="00412712">
        <w:t xml:space="preserve">pro organizaci </w:t>
      </w:r>
      <w:r>
        <w:t xml:space="preserve">bylo skloubení požadavků výzvy na Housing First s tím, jak funguje sociální služba (SAS). Pokud se objevovaly nějaké diskuse a napětí, týkalo se to </w:t>
      </w:r>
      <w:r w:rsidR="00412712">
        <w:t xml:space="preserve">výhradně </w:t>
      </w:r>
      <w:r>
        <w:t xml:space="preserve">vztahu principů směrem k zásadám sociální služby. </w:t>
      </w:r>
    </w:p>
    <w:p w14:paraId="30325B33" w14:textId="77777777" w:rsidR="00611DB2" w:rsidRPr="00362D15" w:rsidRDefault="00611DB2" w:rsidP="00611DB2">
      <w:pPr>
        <w:rPr>
          <w:i/>
          <w:iCs/>
        </w:rPr>
      </w:pPr>
      <w:r w:rsidRPr="00362D15">
        <w:rPr>
          <w:i/>
          <w:iCs/>
        </w:rPr>
        <w:t xml:space="preserve">„Donekonečna jsem omílala, že my jsme SASka, A to je naše dominantní poslání. A my jsme se ten Housing First snažili nějakým způsobem napasovat, abychom tam měli ty překrývací plochy. </w:t>
      </w:r>
      <w:r w:rsidRPr="00362D15">
        <w:rPr>
          <w:i/>
          <w:iCs/>
        </w:rPr>
        <w:lastRenderedPageBreak/>
        <w:t>Ale musím říct, že bychom si řekli, tyhle dvě škatulky nám takhle zacvaknou, tak to není. To prostě nejde a sociální služba je sociální. Takže chápu, to nejde někde, takže si můžeme říct, jak se nám podařilo a do jaké míry Housing First implementovat v tomto projektu.“</w:t>
      </w:r>
    </w:p>
    <w:p w14:paraId="664F5CF0" w14:textId="77777777" w:rsidR="00611DB2" w:rsidRPr="00362D15" w:rsidRDefault="00611DB2" w:rsidP="00611DB2">
      <w:pPr>
        <w:rPr>
          <w:i/>
          <w:iCs/>
        </w:rPr>
      </w:pPr>
      <w:r w:rsidRPr="00362D15">
        <w:rPr>
          <w:i/>
          <w:iCs/>
        </w:rPr>
        <w:t>„Na druhou stranu je tady sociálně aktivizační služba pro rodiny s dětmi a zájem dítěte, takže to se tam trošičku kříží, protože my podepisujeme smlouvu s klientem, s rodičem, ale zároveň ne vždycky třeba ten zájem toho rodiče může být zájmem dítěte.“</w:t>
      </w:r>
    </w:p>
    <w:p w14:paraId="4E71D485" w14:textId="55DE9EF9" w:rsidR="00611DB2" w:rsidRDefault="00611DB2" w:rsidP="00611DB2">
      <w:r>
        <w:t xml:space="preserve">Řešením bylo zaměřit se na rozvoj vztahu s klienty, získání </w:t>
      </w:r>
      <w:r w:rsidR="00F23DE8">
        <w:t xml:space="preserve">je </w:t>
      </w:r>
      <w:r>
        <w:t xml:space="preserve">pro záměr služby, a skrze </w:t>
      </w:r>
      <w:r w:rsidR="00F23DE8">
        <w:t xml:space="preserve">budovaný vztah </w:t>
      </w:r>
      <w:r>
        <w:t xml:space="preserve">proniknutí k potřebám dětí. </w:t>
      </w:r>
    </w:p>
    <w:p w14:paraId="1FDCB439" w14:textId="77777777" w:rsidR="00611DB2" w:rsidRDefault="00611DB2" w:rsidP="00611DB2">
      <w:pPr>
        <w:rPr>
          <w:i/>
          <w:iCs/>
        </w:rPr>
      </w:pPr>
      <w:r w:rsidRPr="0032692A">
        <w:rPr>
          <w:i/>
          <w:iCs/>
        </w:rPr>
        <w:t>„Takže já bych to stavěla hodně přes ten vztah s klientem, který je dominantně stěžejní i pro ten Housing First.“</w:t>
      </w:r>
    </w:p>
    <w:p w14:paraId="5DE70BCF" w14:textId="77777777" w:rsidR="00611DB2" w:rsidRDefault="00611DB2" w:rsidP="00611DB2">
      <w:r>
        <w:t xml:space="preserve">Z dokumentace je patrné, že už při podání projektové žádosti organizace řešila vztah principů H-F se sociální službou. </w:t>
      </w:r>
    </w:p>
    <w:p w14:paraId="0181E195" w14:textId="77777777" w:rsidR="00611DB2" w:rsidRDefault="00611DB2" w:rsidP="00611DB2">
      <w:pPr>
        <w:rPr>
          <w:i/>
          <w:iCs/>
        </w:rPr>
      </w:pPr>
      <w:r w:rsidRPr="009A4F9C">
        <w:rPr>
          <w:i/>
          <w:iCs/>
        </w:rPr>
        <w:t>„My jsme se tím fakt trápili, načítali jsme si to pořád do kolečka, jak ten Housing First budeme implementovat a vlastně proto jsme už hodně práce udělali právě při psaní, protože jsme si vymezovali, kam až se můžeme hejbnout a kam ne. Takže tam jsme to popisovali.“</w:t>
      </w:r>
    </w:p>
    <w:p w14:paraId="1AA803DD" w14:textId="77777777" w:rsidR="00611DB2" w:rsidRDefault="00611DB2" w:rsidP="00611DB2">
      <w:r>
        <w:t xml:space="preserve">Ke kolizi principů ale v praxi nedošlo. </w:t>
      </w:r>
    </w:p>
    <w:p w14:paraId="24BB32A0" w14:textId="77777777" w:rsidR="00B87012" w:rsidRPr="00E37A24" w:rsidRDefault="00B87012" w:rsidP="00B87012">
      <w:pPr>
        <w:rPr>
          <w:rFonts w:eastAsiaTheme="majorEastAsia" w:cstheme="majorBidi"/>
          <w:b/>
          <w:color w:val="2F5496" w:themeColor="accent1" w:themeShade="BF"/>
          <w:kern w:val="2"/>
          <w:lang w:eastAsia="en-US"/>
          <w14:ligatures w14:val="standardContextual"/>
        </w:rPr>
      </w:pPr>
      <w:r w:rsidRPr="00E37A24">
        <w:rPr>
          <w:rFonts w:eastAsiaTheme="majorEastAsia" w:cstheme="majorBidi"/>
          <w:b/>
          <w:color w:val="2F5496" w:themeColor="accent1" w:themeShade="BF"/>
          <w:kern w:val="2"/>
          <w:lang w:eastAsia="en-US"/>
          <w14:ligatures w14:val="standardContextual"/>
        </w:rPr>
        <w:t>Shrnutí</w:t>
      </w:r>
    </w:p>
    <w:p w14:paraId="47F0B490" w14:textId="3EEA3071" w:rsidR="00334249" w:rsidRDefault="00334249" w:rsidP="00334249">
      <w:pPr>
        <w:rPr>
          <w:b/>
          <w:bCs/>
        </w:rPr>
      </w:pPr>
      <w:r w:rsidRPr="00334249">
        <w:rPr>
          <w:b/>
          <w:bCs/>
        </w:rPr>
        <w:t xml:space="preserve">Realizace </w:t>
      </w:r>
      <w:r w:rsidR="00BA2A94">
        <w:rPr>
          <w:b/>
          <w:bCs/>
        </w:rPr>
        <w:t xml:space="preserve">klíčové aktivity </w:t>
      </w:r>
      <w:r w:rsidRPr="00334249">
        <w:rPr>
          <w:b/>
          <w:bCs/>
        </w:rPr>
        <w:t>probíhala podle zjištění evaluace v plném souladu s principy přístupu Housing First (HF). Organizace Cestou necestou, z. ú. tyto principy nejen dodržovala, ale aktivně je rozvíjela a přenášela do každodenní praxe prostřednictvím své Metodiky sociálně aktivizační služby – Podpora v bydlení (2025).</w:t>
      </w:r>
      <w:r w:rsidR="00BA2A94">
        <w:rPr>
          <w:b/>
          <w:bCs/>
        </w:rPr>
        <w:t xml:space="preserve"> </w:t>
      </w:r>
    </w:p>
    <w:p w14:paraId="784BC556" w14:textId="56270E07" w:rsidR="00334249" w:rsidRDefault="00334249" w:rsidP="00334249">
      <w:pPr>
        <w:rPr>
          <w:b/>
          <w:bCs/>
        </w:rPr>
      </w:pPr>
      <w:r w:rsidRPr="00334249">
        <w:rPr>
          <w:b/>
          <w:bCs/>
        </w:rPr>
        <w:t>Práce s klienty vycházela z přesvědčení, že bydlení je základní lidské právo a výchozí podmínka pro stabilizaci života. Sociální pracovníci uplatňovali principy dobrovolnosti, partnerského vztahu a respektu k individuálním potřebám klienta. Podpora byla individ</w:t>
      </w:r>
      <w:r w:rsidR="00E85B25">
        <w:rPr>
          <w:b/>
          <w:bCs/>
        </w:rPr>
        <w:t xml:space="preserve"> </w:t>
      </w:r>
      <w:r w:rsidRPr="00334249">
        <w:rPr>
          <w:b/>
          <w:bCs/>
        </w:rPr>
        <w:t>ualizovaná, komplexní a kombinovala praktickou, psychologickou i terapeutickou složku. Tento přístup vedl k vysoké míře udržení bydlení, stabilizaci rodin a posílení jejich soběstačnosti.</w:t>
      </w:r>
    </w:p>
    <w:p w14:paraId="0DDE69F5" w14:textId="692654B2" w:rsidR="00334249" w:rsidRDefault="00334249" w:rsidP="00334249">
      <w:pPr>
        <w:rPr>
          <w:b/>
          <w:bCs/>
        </w:rPr>
      </w:pPr>
      <w:r w:rsidRPr="00334249">
        <w:rPr>
          <w:b/>
          <w:bCs/>
        </w:rPr>
        <w:t xml:space="preserve">Metodika sloužila jako klíčový nástroj zajišťující systematičnost a konzistenci přístupu HF – jasně vymezovala kroky od mapování potřeb po následnou podporu, definovala postupy krizové intervence a podporovala rovnováhu mezi pomocí a zplnomocněním. </w:t>
      </w:r>
      <w:r w:rsidRPr="00334249">
        <w:rPr>
          <w:b/>
          <w:bCs/>
        </w:rPr>
        <w:lastRenderedPageBreak/>
        <w:t>Pracovníci díky ní dokázali reagovat na složité situace klientů s důrazem na důstojnost a</w:t>
      </w:r>
      <w:r w:rsidR="00752423">
        <w:rPr>
          <w:b/>
          <w:bCs/>
        </w:rPr>
        <w:t> </w:t>
      </w:r>
      <w:r w:rsidRPr="00334249">
        <w:rPr>
          <w:b/>
          <w:bCs/>
        </w:rPr>
        <w:t>minimalizaci rizika ztráty bydlení.</w:t>
      </w:r>
    </w:p>
    <w:p w14:paraId="42051B8F" w14:textId="49824CBA" w:rsidR="00334249" w:rsidRPr="00334249" w:rsidRDefault="00334249" w:rsidP="00334249">
      <w:pPr>
        <w:rPr>
          <w:b/>
          <w:bCs/>
        </w:rPr>
      </w:pPr>
      <w:r w:rsidRPr="00334249">
        <w:rPr>
          <w:b/>
          <w:bCs/>
        </w:rPr>
        <w:t xml:space="preserve">Organizace zároveň reflektovala určité napětí mezi principy Housing First a rámcem sociálně aktivizační služby (SAS), zejména v otázce </w:t>
      </w:r>
      <w:r w:rsidR="0062349F">
        <w:rPr>
          <w:b/>
          <w:bCs/>
        </w:rPr>
        <w:t>akcentu na</w:t>
      </w:r>
      <w:r w:rsidRPr="00334249">
        <w:rPr>
          <w:b/>
          <w:bCs/>
        </w:rPr>
        <w:t xml:space="preserve"> záj</w:t>
      </w:r>
      <w:r w:rsidR="0062349F">
        <w:rPr>
          <w:b/>
          <w:bCs/>
        </w:rPr>
        <w:t>e</w:t>
      </w:r>
      <w:r w:rsidRPr="00334249">
        <w:rPr>
          <w:b/>
          <w:bCs/>
        </w:rPr>
        <w:t>m dítěte</w:t>
      </w:r>
      <w:r w:rsidR="0093256F">
        <w:rPr>
          <w:b/>
          <w:bCs/>
        </w:rPr>
        <w:t xml:space="preserve">, což se </w:t>
      </w:r>
      <w:r w:rsidRPr="00334249">
        <w:rPr>
          <w:b/>
          <w:bCs/>
        </w:rPr>
        <w:t>podařilo překonat důrazem na budování důvěry a vztahu s klienty, který se stal spojovacím prvkem obou přístupů.</w:t>
      </w:r>
      <w:r w:rsidR="0093256F">
        <w:rPr>
          <w:b/>
          <w:bCs/>
        </w:rPr>
        <w:t xml:space="preserve"> </w:t>
      </w:r>
      <w:r w:rsidRPr="00334249">
        <w:rPr>
          <w:b/>
          <w:bCs/>
        </w:rPr>
        <w:t>Celkově lze konstatovat, že projekt byl realizován v</w:t>
      </w:r>
      <w:r w:rsidR="00752423">
        <w:rPr>
          <w:b/>
          <w:bCs/>
        </w:rPr>
        <w:t> </w:t>
      </w:r>
      <w:r w:rsidRPr="00334249">
        <w:rPr>
          <w:b/>
          <w:bCs/>
        </w:rPr>
        <w:t>plném souladu s filozofií Housing First, přičemž Cestou necestou, z. ú. dokázala principy přetavit do praktických, metodicky ukotvených a udržitelných postupů, které měly přímý dopad na stabilizaci a dlouhodobé udržení bydlení klientů.</w:t>
      </w:r>
    </w:p>
    <w:p w14:paraId="132EF53C" w14:textId="4D8B81A2" w:rsidR="00303DBC" w:rsidRDefault="00617B67" w:rsidP="00752423">
      <w:pPr>
        <w:pStyle w:val="Nadpis2"/>
        <w:numPr>
          <w:ilvl w:val="1"/>
          <w:numId w:val="1"/>
        </w:numPr>
      </w:pPr>
      <w:bookmarkStart w:id="18" w:name="_Toc216259548"/>
      <w:r>
        <w:t>Dopady zabydlení na kvalitu života</w:t>
      </w:r>
      <w:bookmarkEnd w:id="18"/>
    </w:p>
    <w:p w14:paraId="140240AD" w14:textId="6149CC56" w:rsidR="00CD2B59" w:rsidRPr="00CD2B59" w:rsidRDefault="00D3552A" w:rsidP="00302458">
      <w:r>
        <w:t xml:space="preserve">Následující </w:t>
      </w:r>
      <w:r w:rsidR="00CD2B59" w:rsidRPr="00CD2B59">
        <w:t xml:space="preserve">kapitola se zaměřuje na </w:t>
      </w:r>
      <w:r w:rsidR="00CD2B59" w:rsidRPr="00CD2B59">
        <w:rPr>
          <w:b/>
          <w:bCs/>
        </w:rPr>
        <w:t xml:space="preserve">dopady </w:t>
      </w:r>
      <w:r w:rsidR="0069283E">
        <w:rPr>
          <w:b/>
          <w:bCs/>
        </w:rPr>
        <w:t xml:space="preserve">zabydlení a </w:t>
      </w:r>
      <w:r w:rsidR="00CD2B59" w:rsidRPr="00CD2B59">
        <w:rPr>
          <w:b/>
          <w:bCs/>
        </w:rPr>
        <w:t>podpor</w:t>
      </w:r>
      <w:r w:rsidR="0069283E">
        <w:rPr>
          <w:b/>
          <w:bCs/>
        </w:rPr>
        <w:t>y</w:t>
      </w:r>
      <w:r w:rsidR="00CD2B59" w:rsidRPr="00CD2B59">
        <w:rPr>
          <w:b/>
          <w:bCs/>
        </w:rPr>
        <w:t xml:space="preserve"> v bydlení</w:t>
      </w:r>
      <w:r w:rsidR="00CD2B59" w:rsidRPr="00CD2B59">
        <w:t xml:space="preserve">, a to z perspektivy </w:t>
      </w:r>
      <w:r w:rsidR="00CD2B59" w:rsidRPr="00CD2B59">
        <w:rPr>
          <w:b/>
          <w:bCs/>
        </w:rPr>
        <w:t>rodin s dětmi, které byly v rámci projektu zabydleny podle principů přístupu Housing First</w:t>
      </w:r>
      <w:r w:rsidR="00CD2B59" w:rsidRPr="00CD2B59">
        <w:t xml:space="preserve">. Cílem je zhodnotit, </w:t>
      </w:r>
      <w:r w:rsidR="00CD2B59" w:rsidRPr="00CD2B59">
        <w:rPr>
          <w:b/>
          <w:bCs/>
        </w:rPr>
        <w:t>jak se změnila kvalita života podpořených domácností</w:t>
      </w:r>
      <w:r w:rsidR="00CD2B59" w:rsidRPr="00CD2B59">
        <w:t xml:space="preserve"> v</w:t>
      </w:r>
      <w:r w:rsidR="00752423">
        <w:t> </w:t>
      </w:r>
      <w:r w:rsidR="00CD2B59" w:rsidRPr="00CD2B59">
        <w:t xml:space="preserve">porovnání s obdobím před vstupem do projektu a také oproti rodinám, které v jeho rámci zabydleny nebyly. Pozornost je věnována především oblastem, </w:t>
      </w:r>
      <w:r w:rsidR="00553ABA">
        <w:t>v</w:t>
      </w:r>
      <w:r w:rsidR="00CD2B59" w:rsidRPr="00CD2B59">
        <w:t xml:space="preserve"> nichž </w:t>
      </w:r>
      <w:r w:rsidR="00553ABA">
        <w:t xml:space="preserve">byly pozorovány </w:t>
      </w:r>
      <w:r w:rsidR="00CD2B59" w:rsidRPr="00CD2B59">
        <w:rPr>
          <w:b/>
          <w:bCs/>
        </w:rPr>
        <w:t>nejvýraznější pozitivní změny</w:t>
      </w:r>
      <w:r w:rsidR="007D560E">
        <w:rPr>
          <w:b/>
          <w:bCs/>
        </w:rPr>
        <w:t>. Poslední a dle nás nejdůležitější k</w:t>
      </w:r>
      <w:r w:rsidR="00CD2B59" w:rsidRPr="00CD2B59">
        <w:t xml:space="preserve">apitola tak poskytuje ucelený pohled na to, </w:t>
      </w:r>
      <w:r w:rsidR="00CD2B59" w:rsidRPr="00CD2B59">
        <w:rPr>
          <w:b/>
          <w:bCs/>
        </w:rPr>
        <w:t>jak podpora v rámci projektu přispěla k dlouhodobé stabilizaci a</w:t>
      </w:r>
      <w:r w:rsidR="00752423">
        <w:rPr>
          <w:b/>
          <w:bCs/>
        </w:rPr>
        <w:t> </w:t>
      </w:r>
      <w:r w:rsidR="00CD2B59" w:rsidRPr="00CD2B59">
        <w:rPr>
          <w:b/>
          <w:bCs/>
        </w:rPr>
        <w:t>kvalitě života zapojených rodin</w:t>
      </w:r>
      <w:r w:rsidR="00CD2B59" w:rsidRPr="00CD2B59">
        <w:t>.</w:t>
      </w:r>
    </w:p>
    <w:p w14:paraId="7835BBDD" w14:textId="795CB5FC" w:rsidR="008155EB" w:rsidRDefault="00825F4F" w:rsidP="008C29B3">
      <w:r>
        <w:rPr>
          <w:b/>
          <w:bCs/>
        </w:rPr>
        <w:t xml:space="preserve">Jak se ukázalo, ve všech </w:t>
      </w:r>
      <w:r w:rsidR="00302458">
        <w:rPr>
          <w:b/>
          <w:bCs/>
        </w:rPr>
        <w:t xml:space="preserve">sledovaných </w:t>
      </w:r>
      <w:r w:rsidRPr="00825F4F">
        <w:rPr>
          <w:b/>
          <w:bCs/>
        </w:rPr>
        <w:t>oblastech</w:t>
      </w:r>
      <w:r w:rsidR="00302458">
        <w:rPr>
          <w:b/>
          <w:bCs/>
        </w:rPr>
        <w:t xml:space="preserve">: </w:t>
      </w:r>
      <w:r w:rsidRPr="00825F4F">
        <w:rPr>
          <w:b/>
          <w:bCs/>
        </w:rPr>
        <w:t>zdraví, ekonomická stabilita, bydlení a</w:t>
      </w:r>
      <w:r w:rsidR="00752423">
        <w:rPr>
          <w:b/>
          <w:bCs/>
        </w:rPr>
        <w:t> </w:t>
      </w:r>
      <w:r w:rsidRPr="00825F4F">
        <w:rPr>
          <w:b/>
          <w:bCs/>
        </w:rPr>
        <w:t>vztahy</w:t>
      </w:r>
      <w:r w:rsidR="00302458">
        <w:rPr>
          <w:b/>
          <w:bCs/>
        </w:rPr>
        <w:t xml:space="preserve">, </w:t>
      </w:r>
      <w:r w:rsidRPr="00825F4F">
        <w:rPr>
          <w:b/>
          <w:bCs/>
        </w:rPr>
        <w:t>je patrný rozdíl ve prospěch zabydlených domácností. Největší změny nastaly v</w:t>
      </w:r>
      <w:r w:rsidR="00752423">
        <w:rPr>
          <w:b/>
          <w:bCs/>
        </w:rPr>
        <w:t> </w:t>
      </w:r>
      <w:r w:rsidRPr="00825F4F">
        <w:rPr>
          <w:b/>
          <w:bCs/>
        </w:rPr>
        <w:t>zajištění dávek, kvalitě bydlení a zlepšení vztahů se sousedy. Významný dopad má také péče o duševní a fyzické zdraví a stabilizace rodin. Celkově lze říci, že podpora zabydlení vedla k celkovému zlepšení kvality života, které přesahuje rámec samotného bydlení.</w:t>
      </w:r>
      <w:r w:rsidR="008C29B3">
        <w:rPr>
          <w:b/>
          <w:bCs/>
        </w:rPr>
        <w:t xml:space="preserve"> </w:t>
      </w:r>
      <w:r w:rsidR="008C29B3">
        <w:t xml:space="preserve">Dále přinášíme podrobnější výsledky. </w:t>
      </w:r>
    </w:p>
    <w:p w14:paraId="2F4EA7ED" w14:textId="62F859DF" w:rsidR="00983D7F" w:rsidRPr="00EC1FC0" w:rsidRDefault="00F07FF0" w:rsidP="00EC1FC0">
      <w:pPr>
        <w:pStyle w:val="Nadpis3"/>
      </w:pPr>
      <w:bookmarkStart w:id="19" w:name="_Toc216259549"/>
      <w:r w:rsidRPr="00EC1FC0">
        <w:t>Změny v oblasti kvality života</w:t>
      </w:r>
      <w:bookmarkEnd w:id="19"/>
    </w:p>
    <w:p w14:paraId="565181D1" w14:textId="2D0AAAD5" w:rsidR="00085891" w:rsidRDefault="00085891" w:rsidP="00085891">
      <w:r>
        <w:t xml:space="preserve">Následující graf ukazuje, že v projektu zapojené (zabydlené) domácnosti </w:t>
      </w:r>
      <w:r w:rsidRPr="00F4102A">
        <w:rPr>
          <w:b/>
          <w:bCs/>
        </w:rPr>
        <w:t>hodnotí všechny sledované oblasti kvality života lépe než domácnosti, které do projektu zapojeny nebyly</w:t>
      </w:r>
      <w:r>
        <w:t xml:space="preserve">. Rozdíly se pohybují přibližně mezi </w:t>
      </w:r>
      <w:r w:rsidRPr="00F4102A">
        <w:rPr>
          <w:b/>
          <w:bCs/>
        </w:rPr>
        <w:t>0,5 až 1,0 bodu na pětibodové škále</w:t>
      </w:r>
      <w:r>
        <w:t xml:space="preserve"> (1 = „určitě ne“, 5 = „určitě ano“), což znamená </w:t>
      </w:r>
      <w:r w:rsidRPr="00B451A8">
        <w:rPr>
          <w:b/>
          <w:bCs/>
        </w:rPr>
        <w:t>střední až vyšší pozitivní dopad projektu na životní situaci</w:t>
      </w:r>
      <w:r>
        <w:t xml:space="preserve"> podpořených rodin.</w:t>
      </w:r>
    </w:p>
    <w:p w14:paraId="028B44B4" w14:textId="6688590F" w:rsidR="00FD42BE" w:rsidRDefault="00FD42BE" w:rsidP="00FD42BE">
      <w:pPr>
        <w:pStyle w:val="Titulek"/>
        <w:keepNext/>
      </w:pPr>
      <w:bookmarkStart w:id="20" w:name="_Toc212701368"/>
      <w:r>
        <w:lastRenderedPageBreak/>
        <w:t xml:space="preserve">Graf </w:t>
      </w:r>
      <w:r w:rsidR="0002043D">
        <w:fldChar w:fldCharType="begin"/>
      </w:r>
      <w:r w:rsidR="0002043D">
        <w:instrText xml:space="preserve"> SEQ Graf \* ARABIC </w:instrText>
      </w:r>
      <w:r w:rsidR="0002043D">
        <w:fldChar w:fldCharType="separate"/>
      </w:r>
      <w:r w:rsidR="0002043D">
        <w:rPr>
          <w:noProof/>
        </w:rPr>
        <w:t>1</w:t>
      </w:r>
      <w:r w:rsidR="0002043D">
        <w:rPr>
          <w:noProof/>
        </w:rPr>
        <w:fldChar w:fldCharType="end"/>
      </w:r>
      <w:r>
        <w:t xml:space="preserve">: </w:t>
      </w:r>
      <w:r w:rsidR="00C74A55">
        <w:t>Srovnání parametrů kvality života</w:t>
      </w:r>
      <w:r w:rsidR="00507CC4">
        <w:t>, zapojené a nezapojené domácnosti</w:t>
      </w:r>
      <w:r>
        <w:t xml:space="preserve"> (N = 20), </w:t>
      </w:r>
      <w:r w:rsidR="000512C6">
        <w:t xml:space="preserve">říjen </w:t>
      </w:r>
      <w:r>
        <w:t>2025</w:t>
      </w:r>
      <w:bookmarkEnd w:id="20"/>
    </w:p>
    <w:p w14:paraId="37B81293" w14:textId="4EA55E85" w:rsidR="00983D7F" w:rsidRDefault="00983D7F" w:rsidP="001D1D78">
      <w:pPr>
        <w:spacing w:line="259" w:lineRule="auto"/>
      </w:pPr>
      <w:r>
        <w:rPr>
          <w:noProof/>
          <w14:ligatures w14:val="standardContextual"/>
        </w:rPr>
        <w:drawing>
          <wp:inline distT="0" distB="0" distL="0" distR="0" wp14:anchorId="3927F2E0" wp14:editId="314E2AD4">
            <wp:extent cx="5575300" cy="4406900"/>
            <wp:effectExtent l="0" t="0" r="6350" b="12700"/>
            <wp:docPr id="816168177" name="Graf 1">
              <a:extLst xmlns:a="http://schemas.openxmlformats.org/drawingml/2006/main">
                <a:ext uri="{FF2B5EF4-FFF2-40B4-BE49-F238E27FC236}">
                  <a16:creationId xmlns:a16="http://schemas.microsoft.com/office/drawing/2014/main" id="{97355705-689F-4F3A-9138-D542BA3D56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4C2ACD" w14:textId="77777777" w:rsidR="00087513" w:rsidRDefault="00087513" w:rsidP="00A334C6"/>
    <w:p w14:paraId="0CDB9731" w14:textId="77777777" w:rsidR="00087513" w:rsidRDefault="00087513" w:rsidP="00A334C6">
      <w:r w:rsidRPr="00B451A8">
        <w:rPr>
          <w:b/>
          <w:bCs/>
        </w:rPr>
        <w:t>Nejvýraznější rozdíly</w:t>
      </w:r>
      <w:r>
        <w:t xml:space="preserve"> mezi zapojenými a nezapojenými domácnostmi jsou patrné v oblastech:</w:t>
      </w:r>
    </w:p>
    <w:p w14:paraId="6EBDE0FF" w14:textId="77777777" w:rsidR="003C737F" w:rsidRDefault="003C737F" w:rsidP="00737736">
      <w:pPr>
        <w:pStyle w:val="Odstavecseseznamem"/>
        <w:numPr>
          <w:ilvl w:val="0"/>
          <w:numId w:val="21"/>
        </w:numPr>
      </w:pPr>
      <w:r w:rsidRPr="00825371">
        <w:rPr>
          <w:b/>
          <w:bCs/>
        </w:rPr>
        <w:t>Zlepšení fyzického zdraví</w:t>
      </w:r>
      <w:r>
        <w:t xml:space="preserve"> (zapojení: 3,6; nezapojení: 2,5)</w:t>
      </w:r>
    </w:p>
    <w:p w14:paraId="6684D35F" w14:textId="6B645473" w:rsidR="00087513" w:rsidRDefault="00087513" w:rsidP="00737736">
      <w:pPr>
        <w:pStyle w:val="Odstavecseseznamem"/>
        <w:numPr>
          <w:ilvl w:val="0"/>
          <w:numId w:val="21"/>
        </w:numPr>
      </w:pPr>
      <w:r w:rsidRPr="00825371">
        <w:rPr>
          <w:b/>
          <w:bCs/>
        </w:rPr>
        <w:t>Zlepšení duševního zdraví</w:t>
      </w:r>
      <w:r w:rsidR="00B21B0E">
        <w:t xml:space="preserve"> (</w:t>
      </w:r>
      <w:r>
        <w:t>zapojení: 4,1</w:t>
      </w:r>
      <w:r w:rsidR="00B21B0E">
        <w:t xml:space="preserve">; </w:t>
      </w:r>
      <w:r>
        <w:t>nezapojení: 3,1</w:t>
      </w:r>
      <w:r w:rsidR="00B21B0E">
        <w:t>)</w:t>
      </w:r>
    </w:p>
    <w:p w14:paraId="171878B9" w14:textId="354A6CA0" w:rsidR="00F101AE" w:rsidRDefault="00F101AE" w:rsidP="00737736">
      <w:pPr>
        <w:pStyle w:val="Odstavecseseznamem"/>
        <w:numPr>
          <w:ilvl w:val="0"/>
          <w:numId w:val="21"/>
        </w:numPr>
      </w:pPr>
      <w:r w:rsidRPr="00825371">
        <w:rPr>
          <w:b/>
          <w:bCs/>
        </w:rPr>
        <w:t>Zvýšení sebedůvěry</w:t>
      </w:r>
      <w:r>
        <w:t xml:space="preserve"> (zapojení: 3,0; nezapojení: 3,9) a </w:t>
      </w:r>
      <w:r w:rsidRPr="00EC777B">
        <w:t>zvýšen</w:t>
      </w:r>
      <w:r>
        <w:t>í</w:t>
      </w:r>
      <w:r w:rsidRPr="00EC777B">
        <w:t xml:space="preserve"> </w:t>
      </w:r>
      <w:r w:rsidRPr="00825371">
        <w:rPr>
          <w:b/>
          <w:bCs/>
        </w:rPr>
        <w:t>snahy, chuti práce na sobě sama</w:t>
      </w:r>
      <w:r>
        <w:t xml:space="preserve"> (zapojení: 3,2; nezapojení: 4,2)</w:t>
      </w:r>
    </w:p>
    <w:p w14:paraId="5348CE11" w14:textId="4AAF3BFB" w:rsidR="002F20C7" w:rsidRDefault="00087513" w:rsidP="00737736">
      <w:pPr>
        <w:pStyle w:val="Odstavecseseznamem"/>
        <w:numPr>
          <w:ilvl w:val="0"/>
          <w:numId w:val="4"/>
        </w:numPr>
      </w:pPr>
      <w:r w:rsidRPr="00971A5D">
        <w:rPr>
          <w:b/>
          <w:bCs/>
        </w:rPr>
        <w:t>Vyšší spokojenost se svým životem a sama se sebou</w:t>
      </w:r>
      <w:r w:rsidR="00B30597">
        <w:t xml:space="preserve"> (</w:t>
      </w:r>
      <w:r>
        <w:t>obě položky 3,8–4,1 u</w:t>
      </w:r>
      <w:r w:rsidR="00825371">
        <w:t> </w:t>
      </w:r>
      <w:r>
        <w:t>zapojených</w:t>
      </w:r>
      <w:r w:rsidR="00530BCC">
        <w:t>;</w:t>
      </w:r>
      <w:r>
        <w:t xml:space="preserve"> 3,0–3,2 u nezapojených</w:t>
      </w:r>
      <w:r w:rsidR="00B30597">
        <w:t>)</w:t>
      </w:r>
      <w:r w:rsidR="002F20C7" w:rsidRPr="002F20C7">
        <w:t xml:space="preserve"> </w:t>
      </w:r>
    </w:p>
    <w:p w14:paraId="4CF948F1" w14:textId="04280C95" w:rsidR="0061493C" w:rsidRDefault="00530BCC" w:rsidP="00A334C6">
      <w:r>
        <w:t xml:space="preserve">Je zřejmé, že </w:t>
      </w:r>
      <w:r w:rsidR="007E176D">
        <w:t xml:space="preserve">zabydlením se </w:t>
      </w:r>
      <w:r w:rsidR="0061493C">
        <w:t>posílil</w:t>
      </w:r>
      <w:r w:rsidR="007E176D">
        <w:t>o</w:t>
      </w:r>
      <w:r w:rsidR="0061493C">
        <w:t xml:space="preserve"> sebevědomí</w:t>
      </w:r>
      <w:r w:rsidR="00A334C6">
        <w:t xml:space="preserve"> </w:t>
      </w:r>
      <w:r w:rsidR="002F28C4">
        <w:t>klientů</w:t>
      </w:r>
      <w:r w:rsidR="0061493C">
        <w:t>.</w:t>
      </w:r>
      <w:r w:rsidR="0069432C">
        <w:t xml:space="preserve"> </w:t>
      </w:r>
      <w:r w:rsidR="00B034CE">
        <w:t>Došlo k v</w:t>
      </w:r>
      <w:r w:rsidR="00B21B0E">
        <w:t>ýznamné</w:t>
      </w:r>
      <w:r w:rsidR="00B034CE">
        <w:t>mu</w:t>
      </w:r>
      <w:r w:rsidR="00B21B0E">
        <w:t xml:space="preserve"> zlepšení psychické stability díky jistotě bydlení, pravidelnému kontaktu s pracovníky podpory a snížení stresu spojeného s existenční nejistotou.</w:t>
      </w:r>
      <w:r w:rsidR="00B034CE">
        <w:t xml:space="preserve"> </w:t>
      </w:r>
      <w:r w:rsidR="00B2160A">
        <w:t>Stabilní bydlení přispělo ke zlepšení zdravotních návyků (spánek, stravování, přístup k</w:t>
      </w:r>
      <w:r w:rsidR="00812373">
        <w:t>e zdravotní péči</w:t>
      </w:r>
      <w:r w:rsidR="00B2160A">
        <w:t xml:space="preserve">) a k ústupu zdravotních potíží spojených </w:t>
      </w:r>
      <w:r w:rsidR="00B2160A">
        <w:lastRenderedPageBreak/>
        <w:t>se životem v azylových zařízeních</w:t>
      </w:r>
      <w:r w:rsidR="009604A9">
        <w:t xml:space="preserve">, </w:t>
      </w:r>
      <w:r w:rsidR="00B2160A">
        <w:t>ubytovnách</w:t>
      </w:r>
      <w:r w:rsidR="009604A9">
        <w:t xml:space="preserve"> apod. Zvýšil se </w:t>
      </w:r>
      <w:r w:rsidR="005C1EED">
        <w:t>s</w:t>
      </w:r>
      <w:r>
        <w:t>ubjektivní pocit spokojenosti a sebeúcty</w:t>
      </w:r>
      <w:r w:rsidR="005C1EED">
        <w:t xml:space="preserve">. </w:t>
      </w:r>
    </w:p>
    <w:p w14:paraId="20619BFF" w14:textId="61CDDF0C" w:rsidR="00087513" w:rsidRDefault="005C1EED" w:rsidP="00A334C6">
      <w:r>
        <w:t>Stře</w:t>
      </w:r>
      <w:r w:rsidR="00B6686A">
        <w:t>dní dopady byly zaznamenané v oblastech z</w:t>
      </w:r>
      <w:r w:rsidR="00087513">
        <w:t xml:space="preserve">výšení </w:t>
      </w:r>
      <w:r w:rsidR="00564F0B" w:rsidRPr="00564F0B">
        <w:t>schopnosti řešit problémy samostatně</w:t>
      </w:r>
      <w:r w:rsidR="00087513">
        <w:t>, schopnost</w:t>
      </w:r>
      <w:r w:rsidR="00F22A27">
        <w:t>i</w:t>
      </w:r>
      <w:r w:rsidR="00087513">
        <w:t xml:space="preserve"> pracovat na sobě, zlepšení vztahů</w:t>
      </w:r>
      <w:r w:rsidR="00F22A27">
        <w:t xml:space="preserve">. </w:t>
      </w:r>
      <w:r w:rsidR="00E31D52">
        <w:t xml:space="preserve">Hodnocení těchto položek se u </w:t>
      </w:r>
      <w:r w:rsidR="00087513">
        <w:t>zapojen</w:t>
      </w:r>
      <w:r w:rsidR="00E31D52">
        <w:t>ých</w:t>
      </w:r>
      <w:r w:rsidR="00087513">
        <w:t xml:space="preserve"> domácnost</w:t>
      </w:r>
      <w:r w:rsidR="00E31D52">
        <w:t>í</w:t>
      </w:r>
      <w:r w:rsidR="00087513">
        <w:t xml:space="preserve"> pohybují kolem 3,8–4,2 bodu, zatímco </w:t>
      </w:r>
      <w:r w:rsidR="00E31D52">
        <w:t xml:space="preserve">u </w:t>
      </w:r>
      <w:r w:rsidR="00087513">
        <w:t>nezapojen</w:t>
      </w:r>
      <w:r w:rsidR="00E31D52">
        <w:t>ých</w:t>
      </w:r>
      <w:r w:rsidR="00087513">
        <w:t xml:space="preserve"> kolem 3,</w:t>
      </w:r>
      <w:r w:rsidR="000D7B6F">
        <w:t>2</w:t>
      </w:r>
      <w:r w:rsidR="00087513">
        <w:t>–3,</w:t>
      </w:r>
      <w:r w:rsidR="000D7B6F">
        <w:t>8</w:t>
      </w:r>
      <w:r w:rsidR="006F6EC9">
        <w:t xml:space="preserve"> bodu. </w:t>
      </w:r>
      <w:r w:rsidR="007A450D">
        <w:t>Rozvinula se</w:t>
      </w:r>
      <w:r w:rsidR="007A450D" w:rsidRPr="007A450D">
        <w:t xml:space="preserve"> schopnost zvládat praktické i krizové situace do jisté míry i bez závislosti na vnější pomoci</w:t>
      </w:r>
      <w:r w:rsidR="00D230CC">
        <w:t>.</w:t>
      </w:r>
      <w:r w:rsidR="007A450D" w:rsidRPr="007A450D">
        <w:t xml:space="preserve"> </w:t>
      </w:r>
      <w:r w:rsidR="00D230CC">
        <w:t>Je patrné, že p</w:t>
      </w:r>
      <w:r w:rsidR="006F6EC9">
        <w:t>odpora při zabydlování p</w:t>
      </w:r>
      <w:r w:rsidR="00087513">
        <w:t>řispěl</w:t>
      </w:r>
      <w:r w:rsidR="006F6EC9">
        <w:t>a</w:t>
      </w:r>
      <w:r w:rsidR="00087513">
        <w:t xml:space="preserve"> i k posílení osobní a sociální dimenze života, nejen k materiální stabilitě.</w:t>
      </w:r>
    </w:p>
    <w:p w14:paraId="586ED5F2" w14:textId="3467EE6F" w:rsidR="00087513" w:rsidRDefault="0031093A" w:rsidP="00A334C6">
      <w:r>
        <w:t>Menší dopady se projevily v oblastech z</w:t>
      </w:r>
      <w:r w:rsidR="00087513">
        <w:t>ískání / zlepšení zaměstnání a zvýšení pocitu bezpečí</w:t>
      </w:r>
      <w:r w:rsidR="00AB02D4">
        <w:t xml:space="preserve">. </w:t>
      </w:r>
      <w:r w:rsidR="00087513">
        <w:t xml:space="preserve">Přestože i zde </w:t>
      </w:r>
      <w:r w:rsidR="002B405E">
        <w:t xml:space="preserve">pozorujeme </w:t>
      </w:r>
      <w:r w:rsidR="00087513">
        <w:t>pozitivní trend, dopad je menší</w:t>
      </w:r>
      <w:r w:rsidR="002B405E">
        <w:t xml:space="preserve">. Dá se to vysvětlit subjektivním pojetím bezpečí, které </w:t>
      </w:r>
      <w:r w:rsidR="005C4047">
        <w:t xml:space="preserve">klienti spojují s důvěrností předchozího bydlení a </w:t>
      </w:r>
      <w:r w:rsidR="00087513">
        <w:t xml:space="preserve">změna </w:t>
      </w:r>
      <w:r w:rsidR="00F34404">
        <w:t xml:space="preserve">v </w:t>
      </w:r>
      <w:r w:rsidR="00087513">
        <w:t>zaměstná</w:t>
      </w:r>
      <w:r w:rsidR="00F34404">
        <w:t>vá</w:t>
      </w:r>
      <w:r w:rsidR="00087513">
        <w:t xml:space="preserve">ní </w:t>
      </w:r>
      <w:r w:rsidR="0071206A">
        <w:t>s</w:t>
      </w:r>
      <w:r w:rsidR="00087513">
        <w:t xml:space="preserve">e </w:t>
      </w:r>
      <w:r w:rsidR="00F34404">
        <w:t xml:space="preserve">patně </w:t>
      </w:r>
      <w:r w:rsidR="0071206A">
        <w:t xml:space="preserve">projevuje až jako </w:t>
      </w:r>
      <w:r w:rsidR="00087513">
        <w:t>sekundární efekt</w:t>
      </w:r>
      <w:r w:rsidR="0071206A">
        <w:t xml:space="preserve"> s odstupem času</w:t>
      </w:r>
      <w:r w:rsidR="00087513">
        <w:t xml:space="preserve"> po stabilizaci bydlení.</w:t>
      </w:r>
    </w:p>
    <w:p w14:paraId="34BDB44F" w14:textId="0FC513A6" w:rsidR="00087513" w:rsidRDefault="00BE3650" w:rsidP="00A334C6">
      <w:r>
        <w:t>Podpora v zabydlování tedy p</w:t>
      </w:r>
      <w:r w:rsidR="00792D31">
        <w:t xml:space="preserve">řinesla dopady v oblastech </w:t>
      </w:r>
      <w:r w:rsidR="00087513">
        <w:t>psychick</w:t>
      </w:r>
      <w:r w:rsidR="00792D31">
        <w:t>é</w:t>
      </w:r>
      <w:r w:rsidR="00087513">
        <w:t xml:space="preserve"> pohod</w:t>
      </w:r>
      <w:r w:rsidR="00792D31">
        <w:t>y</w:t>
      </w:r>
      <w:r w:rsidR="00087513">
        <w:t>, sebedůvěr</w:t>
      </w:r>
      <w:r w:rsidR="00792D31">
        <w:t>y</w:t>
      </w:r>
      <w:r w:rsidR="00087513">
        <w:t xml:space="preserve"> a</w:t>
      </w:r>
      <w:r w:rsidR="00825371">
        <w:t> </w:t>
      </w:r>
      <w:r w:rsidR="00087513">
        <w:t>schopnost</w:t>
      </w:r>
      <w:r w:rsidR="00792D31">
        <w:t>i</w:t>
      </w:r>
      <w:r w:rsidR="00087513">
        <w:t xml:space="preserve"> fungovat samostatně,</w:t>
      </w:r>
      <w:r w:rsidR="00792D31">
        <w:t xml:space="preserve"> r</w:t>
      </w:r>
      <w:r w:rsidR="00087513">
        <w:t>ozvoj</w:t>
      </w:r>
      <w:r w:rsidR="00792D31">
        <w:t>e</w:t>
      </w:r>
      <w:r w:rsidR="00087513">
        <w:t xml:space="preserve"> kompetencí rodičů</w:t>
      </w:r>
      <w:r w:rsidR="00792D31">
        <w:t xml:space="preserve"> a </w:t>
      </w:r>
      <w:r w:rsidR="00087513">
        <w:t>zlepšení celkové životní spokojenosti.</w:t>
      </w:r>
    </w:p>
    <w:p w14:paraId="386746BC" w14:textId="7E5138AD" w:rsidR="00952278" w:rsidRPr="00CF0DF0" w:rsidRDefault="00FF67C7" w:rsidP="00EC1FC0">
      <w:pPr>
        <w:pStyle w:val="Nadpis3"/>
      </w:pPr>
      <w:bookmarkStart w:id="21" w:name="_Toc216259550"/>
      <w:r>
        <w:t>Dopady v oblasti p</w:t>
      </w:r>
      <w:r w:rsidR="00CF0DF0" w:rsidRPr="00CF0DF0">
        <w:t>éče o zdraví</w:t>
      </w:r>
      <w:bookmarkEnd w:id="21"/>
    </w:p>
    <w:p w14:paraId="74BE7896" w14:textId="13708B18" w:rsidR="001B574B" w:rsidRDefault="001B574B" w:rsidP="001F672F">
      <w:r>
        <w:t>Následující g</w:t>
      </w:r>
      <w:r w:rsidRPr="009062F5">
        <w:t>raf ukazuje, že zapojené domácnosti zaznamenaly větší posun ve všech třech sledovaných aspektech</w:t>
      </w:r>
      <w:r>
        <w:t xml:space="preserve">: řešení problémů v oblasti </w:t>
      </w:r>
      <w:r w:rsidRPr="009062F5">
        <w:t>duševní</w:t>
      </w:r>
      <w:r>
        <w:t>ho</w:t>
      </w:r>
      <w:r w:rsidRPr="009062F5">
        <w:t xml:space="preserve"> zdraví, </w:t>
      </w:r>
      <w:r>
        <w:t xml:space="preserve">řešení problémů v oblasti </w:t>
      </w:r>
      <w:r w:rsidRPr="009062F5">
        <w:t>fyzické</w:t>
      </w:r>
      <w:r>
        <w:t>h</w:t>
      </w:r>
      <w:r w:rsidR="001F672F">
        <w:t>o</w:t>
      </w:r>
      <w:r w:rsidRPr="009062F5">
        <w:t xml:space="preserve"> zdraví a zajištění zdravotní péče.</w:t>
      </w:r>
      <w:r>
        <w:t xml:space="preserve"> Ukazuje se, že projekt zlepšil psychickou stabilitu, snížil stres a podpořil využívání odborné pomoci. Stabilní bydlení vedlo k lepším zdravotním návykům, zejména však většímu přístupu k lékařské péči. Díky podpoře pracovníků projektu mají rodiny lepší přístup ke zdravotním službám a dokážou péči aktivně vyhledávat.</w:t>
      </w:r>
    </w:p>
    <w:p w14:paraId="0706B98F" w14:textId="77777777" w:rsidR="001B574B" w:rsidRDefault="001B574B" w:rsidP="001F672F">
      <w:r>
        <w:t xml:space="preserve">Podpora vedla </w:t>
      </w:r>
      <w:r w:rsidRPr="00800A97">
        <w:t xml:space="preserve">ke zlepšení péče o zdraví. Efekt je </w:t>
      </w:r>
      <w:r>
        <w:t xml:space="preserve">větší </w:t>
      </w:r>
      <w:r w:rsidRPr="00800A97">
        <w:t>v oblasti přístupu k péči a duševního zdraví, což potvrzuje, že jistota bydlení a podpora pracovníků zvyšují motivaci a schopnost pečovat o sebe i o děti.</w:t>
      </w:r>
      <w:r>
        <w:t xml:space="preserve"> </w:t>
      </w:r>
    </w:p>
    <w:p w14:paraId="2C91FF25" w14:textId="24008C50" w:rsidR="00FF67C7" w:rsidRDefault="00FF67C7" w:rsidP="00FF67C7">
      <w:pPr>
        <w:pStyle w:val="Titulek"/>
        <w:keepNext/>
      </w:pPr>
      <w:bookmarkStart w:id="22" w:name="_Toc212701369"/>
      <w:r>
        <w:lastRenderedPageBreak/>
        <w:t xml:space="preserve">Graf </w:t>
      </w:r>
      <w:r w:rsidR="0002043D">
        <w:fldChar w:fldCharType="begin"/>
      </w:r>
      <w:r w:rsidR="0002043D">
        <w:instrText xml:space="preserve"> SEQ Graf \* ARABIC </w:instrText>
      </w:r>
      <w:r w:rsidR="0002043D">
        <w:fldChar w:fldCharType="separate"/>
      </w:r>
      <w:r w:rsidR="0002043D">
        <w:rPr>
          <w:noProof/>
        </w:rPr>
        <w:t>2</w:t>
      </w:r>
      <w:r w:rsidR="0002043D">
        <w:rPr>
          <w:noProof/>
        </w:rPr>
        <w:fldChar w:fldCharType="end"/>
      </w:r>
      <w:r>
        <w:t xml:space="preserve">: Srovnání </w:t>
      </w:r>
      <w:r w:rsidR="00DE7529">
        <w:t>dopadů v oblasti péče o zdraví</w:t>
      </w:r>
      <w:r>
        <w:t>, zapojené a nezapojené domácnosti (N = 20), říjen 2025</w:t>
      </w:r>
      <w:bookmarkEnd w:id="22"/>
    </w:p>
    <w:p w14:paraId="575E96AE" w14:textId="208CC3BD" w:rsidR="001D1D78" w:rsidRDefault="004A33AF" w:rsidP="00940B6D">
      <w:pPr>
        <w:spacing w:line="259" w:lineRule="auto"/>
        <w:jc w:val="center"/>
      </w:pPr>
      <w:r>
        <w:rPr>
          <w:noProof/>
          <w14:ligatures w14:val="standardContextual"/>
        </w:rPr>
        <w:drawing>
          <wp:inline distT="0" distB="0" distL="0" distR="0" wp14:anchorId="533DEC92" wp14:editId="160EA5C8">
            <wp:extent cx="5032376" cy="2755900"/>
            <wp:effectExtent l="0" t="0" r="15875" b="6350"/>
            <wp:docPr id="933452974" name="Graf 1">
              <a:extLst xmlns:a="http://schemas.openxmlformats.org/drawingml/2006/main">
                <a:ext uri="{FF2B5EF4-FFF2-40B4-BE49-F238E27FC236}">
                  <a16:creationId xmlns:a16="http://schemas.microsoft.com/office/drawing/2014/main" id="{BB5C8BED-AF8D-40BF-9B29-D65CAD4708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9D5311" w14:textId="77777777" w:rsidR="004A33AF" w:rsidRDefault="004A33AF" w:rsidP="001D1D78">
      <w:pPr>
        <w:spacing w:line="259" w:lineRule="auto"/>
      </w:pPr>
    </w:p>
    <w:p w14:paraId="03096E3E" w14:textId="2A84EBBF" w:rsidR="00AB61F6" w:rsidRDefault="005209EA" w:rsidP="00EC1FC0">
      <w:pPr>
        <w:pStyle w:val="Nadpis3"/>
      </w:pPr>
      <w:bookmarkStart w:id="23" w:name="_Toc216259551"/>
      <w:r w:rsidRPr="00037D0C">
        <w:t xml:space="preserve">Dopady v oblasti </w:t>
      </w:r>
      <w:r w:rsidR="009404C4" w:rsidRPr="00037D0C">
        <w:t>zaměstn</w:t>
      </w:r>
      <w:r w:rsidR="008D4DC7">
        <w:t>anosti</w:t>
      </w:r>
      <w:r w:rsidR="009404C4" w:rsidRPr="00037D0C">
        <w:t xml:space="preserve"> a </w:t>
      </w:r>
      <w:r w:rsidR="00037D0C" w:rsidRPr="00037D0C">
        <w:t>finančního zabezpečení</w:t>
      </w:r>
      <w:bookmarkEnd w:id="23"/>
    </w:p>
    <w:p w14:paraId="41E78E51" w14:textId="17923CF4" w:rsidR="001F672F" w:rsidRDefault="001F672F" w:rsidP="002124A1">
      <w:r>
        <w:t>V této oblasti pozorujeme největší rozdíly mezi zapojenými a nezapojenými domácnostmi. Zapojené domácnosti vykazují posun zhruba o 0,2 až 1,1 bodu vyšší ve všech ukazatelích. Došlo k rozvoji schopností a dovedností, zaměstnatelnosti celkově. Zlepšilo se hospodaření s</w:t>
      </w:r>
      <w:r w:rsidR="005F5526">
        <w:t> </w:t>
      </w:r>
      <w:r>
        <w:t xml:space="preserve">financemi, objevil se pravidelný příjem, lepší využití dávek. Zajištění dávek je významné –podpora pracovníků vedla ke zvýšení orientace v systému dávek a jejich úspěšnému čerpání, tím i finančně stabilnější situaci. U dluhů pozorujeme menší rozdíl – zvýšila se aktivita v řešení zadlužení, ale proces řešení bývá dlouhodobý. Stejně tak i u uplatnitelnosti na trhu práce, které provází různé překážky. </w:t>
      </w:r>
    </w:p>
    <w:p w14:paraId="4A4CACAE" w14:textId="77777777" w:rsidR="001F672F" w:rsidRDefault="001F672F" w:rsidP="002124A1">
      <w:r w:rsidRPr="009D63CD">
        <w:t>Projekt měl dopad na finanční stabilizaci domácností. Pomoc s dávkami a rozpočtem přinesla konkrétní efekty, které jsou klíčové pro udržitelnost bydlení. Oblast dluhů</w:t>
      </w:r>
      <w:r>
        <w:t xml:space="preserve"> a zaměstnanosti</w:t>
      </w:r>
      <w:r w:rsidRPr="009D63CD">
        <w:t xml:space="preserve"> </w:t>
      </w:r>
      <w:r>
        <w:t>ale vykazují nejmenší posuny</w:t>
      </w:r>
      <w:r w:rsidRPr="009D63CD">
        <w:t xml:space="preserve">, </w:t>
      </w:r>
      <w:r>
        <w:t xml:space="preserve">byť nepatrná </w:t>
      </w:r>
      <w:r w:rsidRPr="009D63CD">
        <w:t>zlepšení j</w:t>
      </w:r>
      <w:r>
        <w:t>sou</w:t>
      </w:r>
      <w:r w:rsidRPr="009D63CD">
        <w:t xml:space="preserve"> i zde.</w:t>
      </w:r>
    </w:p>
    <w:p w14:paraId="4F42C602" w14:textId="77777777" w:rsidR="001F672F" w:rsidRDefault="001F672F" w:rsidP="00037D0C">
      <w:pPr>
        <w:rPr>
          <w:lang w:eastAsia="en-US"/>
        </w:rPr>
      </w:pPr>
    </w:p>
    <w:p w14:paraId="0C1A80D2" w14:textId="28D10A7F" w:rsidR="00037D0C" w:rsidRDefault="00037D0C" w:rsidP="00037D0C">
      <w:pPr>
        <w:pStyle w:val="Titulek"/>
        <w:keepNext/>
      </w:pPr>
      <w:bookmarkStart w:id="24" w:name="_Toc212701370"/>
      <w:r>
        <w:lastRenderedPageBreak/>
        <w:t xml:space="preserve">Graf </w:t>
      </w:r>
      <w:r w:rsidR="0002043D">
        <w:fldChar w:fldCharType="begin"/>
      </w:r>
      <w:r w:rsidR="0002043D">
        <w:instrText xml:space="preserve"> SEQ Graf \* ARABIC </w:instrText>
      </w:r>
      <w:r w:rsidR="0002043D">
        <w:fldChar w:fldCharType="separate"/>
      </w:r>
      <w:r w:rsidR="0002043D">
        <w:rPr>
          <w:noProof/>
        </w:rPr>
        <w:t>3</w:t>
      </w:r>
      <w:r w:rsidR="0002043D">
        <w:rPr>
          <w:noProof/>
        </w:rPr>
        <w:fldChar w:fldCharType="end"/>
      </w:r>
      <w:r>
        <w:t>: Srovnání dopadů v oblasti zaměst</w:t>
      </w:r>
      <w:r w:rsidR="008D4DC7">
        <w:t>nanosti a finančního zabezpečení</w:t>
      </w:r>
      <w:r>
        <w:t>, zapojené a nezapojené domácnosti (N</w:t>
      </w:r>
      <w:r w:rsidR="005F5526">
        <w:t> </w:t>
      </w:r>
      <w:r>
        <w:t>= 20), říjen 2025</w:t>
      </w:r>
      <w:bookmarkEnd w:id="24"/>
    </w:p>
    <w:p w14:paraId="1D70174D" w14:textId="42919823" w:rsidR="00AB61F6" w:rsidRDefault="00AB61F6" w:rsidP="00940B6D">
      <w:pPr>
        <w:spacing w:line="259" w:lineRule="auto"/>
        <w:jc w:val="center"/>
      </w:pPr>
      <w:r>
        <w:rPr>
          <w:noProof/>
          <w14:ligatures w14:val="standardContextual"/>
        </w:rPr>
        <w:drawing>
          <wp:inline distT="0" distB="0" distL="0" distR="0" wp14:anchorId="66866070" wp14:editId="45DF0E07">
            <wp:extent cx="5213350" cy="3028950"/>
            <wp:effectExtent l="0" t="0" r="6350" b="0"/>
            <wp:docPr id="912744852" name="Graf 1">
              <a:extLst xmlns:a="http://schemas.openxmlformats.org/drawingml/2006/main">
                <a:ext uri="{FF2B5EF4-FFF2-40B4-BE49-F238E27FC236}">
                  <a16:creationId xmlns:a16="http://schemas.microsoft.com/office/drawing/2014/main" id="{6272BD41-E2D8-40DD-BEC8-CE010F545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1519A5" w14:textId="77777777" w:rsidR="00AB61F6" w:rsidRDefault="00AB61F6" w:rsidP="001D1D78">
      <w:pPr>
        <w:spacing w:line="259" w:lineRule="auto"/>
      </w:pPr>
    </w:p>
    <w:p w14:paraId="1548C020" w14:textId="3F191F2D" w:rsidR="006F4C0F" w:rsidRDefault="006F4C0F" w:rsidP="00EC1FC0">
      <w:pPr>
        <w:pStyle w:val="Nadpis3"/>
      </w:pPr>
      <w:bookmarkStart w:id="25" w:name="_Toc216259552"/>
      <w:r w:rsidRPr="00037D0C">
        <w:t xml:space="preserve">Dopady v oblasti </w:t>
      </w:r>
      <w:r w:rsidR="002F7A49">
        <w:t>bydlení, vztahů a volného času</w:t>
      </w:r>
      <w:bookmarkEnd w:id="25"/>
    </w:p>
    <w:p w14:paraId="18A05344" w14:textId="77777777" w:rsidR="002124A1" w:rsidRDefault="002124A1" w:rsidP="002124A1">
      <w:r>
        <w:t xml:space="preserve">Posuny v </w:t>
      </w:r>
      <w:r w:rsidRPr="00855CA5">
        <w:t>oblast</w:t>
      </w:r>
      <w:r>
        <w:t>i</w:t>
      </w:r>
      <w:r w:rsidRPr="00855CA5">
        <w:t xml:space="preserve"> bydlení </w:t>
      </w:r>
      <w:r>
        <w:t>jsou pochopitelně největší. Rodiny získaly jistotu domova, stabilní podmínky a odpovídající standard. Stabilní prostředí přispělo k tomu, že posílily rodinné vazby a zlepšily se. Zabydlení vedlo k větší sociální integraci, zapojení do běžného života. Vyšší stabilita umožnila věnovat se více dětem, zájmům a běžným aktivitám.</w:t>
      </w:r>
    </w:p>
    <w:p w14:paraId="7B2215D3" w14:textId="77777777" w:rsidR="002124A1" w:rsidRDefault="002124A1" w:rsidP="002124A1">
      <w:r w:rsidRPr="00D46624">
        <w:t xml:space="preserve">Zabydlení přineslo </w:t>
      </w:r>
      <w:r>
        <w:t xml:space="preserve">do života </w:t>
      </w:r>
      <w:r w:rsidRPr="00D46624">
        <w:t xml:space="preserve">nejvyšší kvalitu v oblasti bydlení a vztahů. Klienti nejen </w:t>
      </w:r>
      <w:r>
        <w:t xml:space="preserve">že </w:t>
      </w:r>
      <w:r w:rsidRPr="00D46624">
        <w:t>získali střechu nad hlavou, ale i prostor pro sociální integraci, rozvoj rodinných vztahů a běžný životní rytmus.</w:t>
      </w:r>
      <w:r>
        <w:t xml:space="preserve"> </w:t>
      </w:r>
    </w:p>
    <w:p w14:paraId="7062C805" w14:textId="77777777" w:rsidR="002124A1" w:rsidRDefault="002124A1" w:rsidP="002124A1"/>
    <w:p w14:paraId="76DCF89A" w14:textId="1118815D" w:rsidR="002F7A49" w:rsidRDefault="002F7A49" w:rsidP="002F7A49">
      <w:pPr>
        <w:pStyle w:val="Titulek"/>
        <w:keepNext/>
      </w:pPr>
      <w:bookmarkStart w:id="26" w:name="_Toc212701371"/>
      <w:r>
        <w:lastRenderedPageBreak/>
        <w:t xml:space="preserve">Graf </w:t>
      </w:r>
      <w:r w:rsidR="0002043D">
        <w:fldChar w:fldCharType="begin"/>
      </w:r>
      <w:r w:rsidR="0002043D">
        <w:instrText xml:space="preserve"> SEQ Graf \* ARABIC </w:instrText>
      </w:r>
      <w:r w:rsidR="0002043D">
        <w:fldChar w:fldCharType="separate"/>
      </w:r>
      <w:r w:rsidR="0002043D">
        <w:rPr>
          <w:noProof/>
        </w:rPr>
        <w:t>4</w:t>
      </w:r>
      <w:r w:rsidR="0002043D">
        <w:rPr>
          <w:noProof/>
        </w:rPr>
        <w:fldChar w:fldCharType="end"/>
      </w:r>
      <w:r>
        <w:t>: Srovnání dopadů v oblasti bydlení, vztahů a volného času, zapojené a nezapojené domácnosti (N = 20), říjen 2025</w:t>
      </w:r>
      <w:bookmarkEnd w:id="26"/>
    </w:p>
    <w:p w14:paraId="0DC663EA" w14:textId="37422174" w:rsidR="00AB61F6" w:rsidRDefault="00AB61F6" w:rsidP="00940B6D">
      <w:pPr>
        <w:spacing w:line="259" w:lineRule="auto"/>
        <w:jc w:val="center"/>
      </w:pPr>
      <w:r>
        <w:rPr>
          <w:noProof/>
          <w14:ligatures w14:val="standardContextual"/>
        </w:rPr>
        <w:drawing>
          <wp:inline distT="0" distB="0" distL="0" distR="0" wp14:anchorId="7F0A30CF" wp14:editId="7EA13523">
            <wp:extent cx="5213350" cy="3028950"/>
            <wp:effectExtent l="0" t="0" r="6350" b="0"/>
            <wp:docPr id="1201629004" name="Graf 1">
              <a:extLst xmlns:a="http://schemas.openxmlformats.org/drawingml/2006/main">
                <a:ext uri="{FF2B5EF4-FFF2-40B4-BE49-F238E27FC236}">
                  <a16:creationId xmlns:a16="http://schemas.microsoft.com/office/drawing/2014/main" id="{199DF6FA-80D4-44EC-AA2A-450E3AA4AE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0B2681" w14:textId="77777777" w:rsidR="00AB61F6" w:rsidRDefault="00AB61F6" w:rsidP="001D1D78">
      <w:pPr>
        <w:spacing w:line="259" w:lineRule="auto"/>
      </w:pPr>
    </w:p>
    <w:p w14:paraId="641473BA" w14:textId="440E8C01" w:rsidR="006048AE" w:rsidRPr="00D1435F" w:rsidRDefault="0047260C" w:rsidP="00BC3345">
      <w:pPr>
        <w:pStyle w:val="Nadpis3"/>
      </w:pPr>
      <w:bookmarkStart w:id="27" w:name="_Toc216259553"/>
      <w:r>
        <w:t>P</w:t>
      </w:r>
      <w:r w:rsidR="0099266C">
        <w:t xml:space="preserve">ozorované změny </w:t>
      </w:r>
      <w:r w:rsidR="004E6B01" w:rsidRPr="00D1435F">
        <w:t>v</w:t>
      </w:r>
      <w:r>
        <w:t xml:space="preserve"> jednotlivých </w:t>
      </w:r>
      <w:r w:rsidR="00D1435F" w:rsidRPr="00D1435F">
        <w:t>o</w:t>
      </w:r>
      <w:r w:rsidR="004E6B01" w:rsidRPr="00D1435F">
        <w:t>blastech</w:t>
      </w:r>
      <w:r w:rsidR="008822AB">
        <w:t xml:space="preserve"> kvality života</w:t>
      </w:r>
      <w:bookmarkEnd w:id="27"/>
    </w:p>
    <w:p w14:paraId="6F9AA517" w14:textId="11756CCA" w:rsidR="003276E8" w:rsidRDefault="00CC27DD" w:rsidP="007C67DC">
      <w:r>
        <w:t>Výsledky všech sledovaných indikátorů ukazují pozitivní dopad projektu na životní situaci zabydlených domácností.</w:t>
      </w:r>
      <w:r w:rsidR="00202AE0">
        <w:t xml:space="preserve"> </w:t>
      </w:r>
      <w:r>
        <w:t>Ve většině oblastí (psychická pohoda, zdraví, sebedůvěra, bydlení, finanční stabilita a vztahy) dosahují zapojené domácnosti vyššího průměrného i mediánového hodnocení o 0,5–1,5 bodu oproti domácnostem, které podporu ne</w:t>
      </w:r>
      <w:r w:rsidR="00EA3310">
        <w:t>obdržely</w:t>
      </w:r>
      <w:r>
        <w:t>.</w:t>
      </w:r>
      <w:r w:rsidR="00EA3310">
        <w:t xml:space="preserve"> </w:t>
      </w:r>
      <w:r>
        <w:t>Tento rozdíl je významný a potvrzuje, že zajištění stabilního bydlení v kombinaci s individuální sociální podporou vede ke komplexnímu zlepšení kvality života.</w:t>
      </w:r>
      <w:r w:rsidR="00EA3310">
        <w:t xml:space="preserve"> </w:t>
      </w:r>
    </w:p>
    <w:p w14:paraId="213F0F39" w14:textId="436944CC" w:rsidR="00CA3F06" w:rsidRDefault="007310BC" w:rsidP="00BC3345">
      <w:r>
        <w:t xml:space="preserve">Je zřejmé, že podpora měla celkově </w:t>
      </w:r>
      <w:r w:rsidR="00CA3F06">
        <w:t>pozitivní dopad na kvalitu života podpořených rodin</w:t>
      </w:r>
      <w:r w:rsidR="00214658">
        <w:t>,</w:t>
      </w:r>
      <w:r>
        <w:t xml:space="preserve"> a to napříč různými </w:t>
      </w:r>
      <w:r w:rsidR="00214658">
        <w:t xml:space="preserve">jejími </w:t>
      </w:r>
      <w:r>
        <w:t>dimenzemi</w:t>
      </w:r>
      <w:r w:rsidR="00CA3F06">
        <w:t>.</w:t>
      </w:r>
      <w:r w:rsidR="00214658">
        <w:t xml:space="preserve"> </w:t>
      </w:r>
      <w:r w:rsidR="00CA3F06">
        <w:t xml:space="preserve">Nejde pouze </w:t>
      </w:r>
      <w:r w:rsidR="00214658">
        <w:t xml:space="preserve">faktické </w:t>
      </w:r>
      <w:r w:rsidR="00CA3F06">
        <w:t>o zajištění bytu, ale o rozsáhlou změnu životní situace, která zahrnuje:</w:t>
      </w:r>
    </w:p>
    <w:p w14:paraId="74DF8F5C" w14:textId="77777777" w:rsidR="00CA3F06" w:rsidRDefault="00CA3F06" w:rsidP="00737736">
      <w:pPr>
        <w:pStyle w:val="Odstavecseseznamem"/>
        <w:numPr>
          <w:ilvl w:val="0"/>
          <w:numId w:val="22"/>
        </w:numPr>
      </w:pPr>
      <w:r>
        <w:t>stabilizaci psychického a fyzického zdraví,</w:t>
      </w:r>
    </w:p>
    <w:p w14:paraId="6F3D52F4" w14:textId="77777777" w:rsidR="00CA3F06" w:rsidRDefault="00CA3F06" w:rsidP="00737736">
      <w:pPr>
        <w:pStyle w:val="Odstavecseseznamem"/>
        <w:numPr>
          <w:ilvl w:val="0"/>
          <w:numId w:val="22"/>
        </w:numPr>
      </w:pPr>
      <w:r>
        <w:t>zvýšení pocitu bezpečí a jistoty,</w:t>
      </w:r>
    </w:p>
    <w:p w14:paraId="22BF3C53" w14:textId="77777777" w:rsidR="00CA3F06" w:rsidRDefault="00CA3F06" w:rsidP="00737736">
      <w:pPr>
        <w:pStyle w:val="Odstavecseseznamem"/>
        <w:numPr>
          <w:ilvl w:val="0"/>
          <w:numId w:val="22"/>
        </w:numPr>
      </w:pPr>
      <w:r>
        <w:t>rozvoj samostatnosti, odpovědnosti a pracovních návyků,</w:t>
      </w:r>
    </w:p>
    <w:p w14:paraId="6ACDDAF1" w14:textId="77777777" w:rsidR="00CA3F06" w:rsidRDefault="00CA3F06" w:rsidP="00737736">
      <w:pPr>
        <w:pStyle w:val="Odstavecseseznamem"/>
        <w:numPr>
          <w:ilvl w:val="0"/>
          <w:numId w:val="22"/>
        </w:numPr>
      </w:pPr>
      <w:r>
        <w:t>posílení finanční a sociální stability,</w:t>
      </w:r>
    </w:p>
    <w:p w14:paraId="3F0471C3" w14:textId="77777777" w:rsidR="00CA3F06" w:rsidRDefault="00CA3F06" w:rsidP="00737736">
      <w:pPr>
        <w:pStyle w:val="Odstavecseseznamem"/>
        <w:numPr>
          <w:ilvl w:val="0"/>
          <w:numId w:val="22"/>
        </w:numPr>
      </w:pPr>
      <w:r>
        <w:t>lepší fungování rodiny a vztahů,</w:t>
      </w:r>
    </w:p>
    <w:p w14:paraId="4B388E89" w14:textId="77777777" w:rsidR="00CA3F06" w:rsidRDefault="00CA3F06" w:rsidP="00737736">
      <w:pPr>
        <w:pStyle w:val="Odstavecseseznamem"/>
        <w:numPr>
          <w:ilvl w:val="0"/>
          <w:numId w:val="22"/>
        </w:numPr>
      </w:pPr>
      <w:r>
        <w:t>a vyšší motivaci pracovat na sobě a plánovat budoucnost.</w:t>
      </w:r>
    </w:p>
    <w:p w14:paraId="3C8035C3" w14:textId="5E0E0A2F" w:rsidR="0066785F" w:rsidRPr="00096E64" w:rsidRDefault="0000719A" w:rsidP="00BC3345">
      <w:pPr>
        <w:pStyle w:val="Nadpis3"/>
      </w:pPr>
      <w:bookmarkStart w:id="28" w:name="_Toc216259554"/>
      <w:r>
        <w:lastRenderedPageBreak/>
        <w:t>V</w:t>
      </w:r>
      <w:r w:rsidR="006428A7">
        <w:t>ýpovědi</w:t>
      </w:r>
      <w:r w:rsidR="003162A8" w:rsidRPr="00096E64">
        <w:t xml:space="preserve"> </w:t>
      </w:r>
      <w:r w:rsidR="006428A7">
        <w:t xml:space="preserve">sociálních pracovníků </w:t>
      </w:r>
      <w:r w:rsidR="003162A8" w:rsidRPr="00096E64">
        <w:t>k</w:t>
      </w:r>
      <w:r w:rsidR="006428A7">
        <w:t>e změnám</w:t>
      </w:r>
      <w:r w:rsidR="00E00EC1">
        <w:t xml:space="preserve"> u klientů</w:t>
      </w:r>
      <w:bookmarkEnd w:id="28"/>
    </w:p>
    <w:p w14:paraId="4047760A" w14:textId="7C8FD5E2" w:rsidR="00E36CA7" w:rsidRDefault="00CA67FA" w:rsidP="00180788">
      <w:r w:rsidRPr="00CA67FA">
        <w:t>Při sběru dat prostřednictvím dotazníků pracovníci doplňovali poznámky k vývoji jednotlivých případů. Tyto kvalitativní komentáře byly dále zpracovány, agregovány a interpretovány jako doplňující vysvětlení k prezentovaným výsledkům.</w:t>
      </w:r>
    </w:p>
    <w:p w14:paraId="60E59BDB" w14:textId="77777777" w:rsidR="007E5909" w:rsidRDefault="007E5909" w:rsidP="00180788">
      <w:r>
        <w:t xml:space="preserve">Z rozhovorů vyplývá, že </w:t>
      </w:r>
      <w:r w:rsidRPr="0010288B">
        <w:rPr>
          <w:b/>
          <w:bCs/>
        </w:rPr>
        <w:t>největší posuny nastaly u rodin</w:t>
      </w:r>
      <w:r>
        <w:t>:</w:t>
      </w:r>
    </w:p>
    <w:p w14:paraId="01D8C98E" w14:textId="77777777" w:rsidR="007E5909" w:rsidRDefault="007E5909" w:rsidP="00737736">
      <w:pPr>
        <w:pStyle w:val="Odstavecseseznamem"/>
        <w:numPr>
          <w:ilvl w:val="0"/>
          <w:numId w:val="23"/>
        </w:numPr>
      </w:pPr>
      <w:r>
        <w:t>které měly zpočátku těžkou bytovou situaci (ubytovny, azylové domy),</w:t>
      </w:r>
    </w:p>
    <w:p w14:paraId="76F106BE" w14:textId="77777777" w:rsidR="007E5909" w:rsidRDefault="007E5909" w:rsidP="00737736">
      <w:pPr>
        <w:pStyle w:val="Odstavecseseznamem"/>
        <w:numPr>
          <w:ilvl w:val="0"/>
          <w:numId w:val="23"/>
        </w:numPr>
      </w:pPr>
      <w:r>
        <w:t>kde byla přítomna motivace a otevřenost ke spolupráci se službou,</w:t>
      </w:r>
    </w:p>
    <w:p w14:paraId="714F1C3A" w14:textId="77777777" w:rsidR="007E5909" w:rsidRDefault="007E5909" w:rsidP="00737736">
      <w:pPr>
        <w:pStyle w:val="Odstavecseseznamem"/>
        <w:numPr>
          <w:ilvl w:val="0"/>
          <w:numId w:val="23"/>
        </w:numPr>
      </w:pPr>
      <w:r>
        <w:t>kde zabydlení umožnilo rodičům vstoupit na trh práce či si jinak zvýšit kompetence pro trh práce.</w:t>
      </w:r>
    </w:p>
    <w:p w14:paraId="6A80D559" w14:textId="0B787789" w:rsidR="007E5909" w:rsidRDefault="007E5909" w:rsidP="00180788">
      <w:r>
        <w:t>Naopak menší posuny byly pracovníky pozorovány u domácností s chronickými nemocemi, závislostmi, nebo tam, kde se klienti ocitli v bydlení v méně vhodných lokalitách s</w:t>
      </w:r>
      <w:r w:rsidR="008516A2">
        <w:t> </w:t>
      </w:r>
      <w:r>
        <w:t>problematickými sousedskými vztahy.</w:t>
      </w:r>
    </w:p>
    <w:p w14:paraId="011EAB22" w14:textId="3E6E7997" w:rsidR="007E5909" w:rsidRDefault="007E5909" w:rsidP="00180788">
      <w:r>
        <w:t xml:space="preserve">Pracovníci </w:t>
      </w:r>
      <w:r w:rsidR="00877673">
        <w:t>uvedli</w:t>
      </w:r>
      <w:r>
        <w:t xml:space="preserve">, že tam, kde byla podpora intenzivní a vztah s klientem stabilní, se pozitivní změny projevily rychleji. Větší efekt měly případy, kdy se podařilo posílit víru klienta, že „to zvládne“. </w:t>
      </w:r>
    </w:p>
    <w:p w14:paraId="2F801409" w14:textId="4CAD30F6" w:rsidR="007E5909" w:rsidRPr="00ED3471" w:rsidRDefault="007E5909" w:rsidP="00180788">
      <w:pPr>
        <w:shd w:val="clear" w:color="auto" w:fill="FFFFFF" w:themeFill="background1"/>
        <w:rPr>
          <w:b/>
          <w:bCs/>
        </w:rPr>
      </w:pPr>
      <w:r w:rsidRPr="00ED3471">
        <w:rPr>
          <w:b/>
          <w:bCs/>
        </w:rPr>
        <w:t xml:space="preserve">Kvalitativní výpovědi sociálních pracovníků rozšiřují </w:t>
      </w:r>
      <w:r>
        <w:rPr>
          <w:b/>
          <w:bCs/>
        </w:rPr>
        <w:t xml:space="preserve">a v mnohém objasňují </w:t>
      </w:r>
      <w:r w:rsidRPr="00ED3471">
        <w:rPr>
          <w:b/>
          <w:bCs/>
        </w:rPr>
        <w:t>závěry z</w:t>
      </w:r>
      <w:r w:rsidR="008516A2">
        <w:rPr>
          <w:b/>
          <w:bCs/>
        </w:rPr>
        <w:t> </w:t>
      </w:r>
      <w:r w:rsidRPr="00ED3471">
        <w:rPr>
          <w:b/>
          <w:bCs/>
        </w:rPr>
        <w:t>kvantitativních dat. Po zabydlení klienti obvykle pociťují úlevu a jistotu, lepší se jejich duševní zdraví a spokojenost.  Roste samostatnost, odpovědnost a finanční gramotnost, klienti zvládají dávky, řeší dluhy a plánují budoucnost. Lepší se i rodinného fungování a</w:t>
      </w:r>
      <w:r w:rsidR="008516A2">
        <w:rPr>
          <w:b/>
          <w:bCs/>
        </w:rPr>
        <w:t> </w:t>
      </w:r>
      <w:r w:rsidRPr="00ED3471">
        <w:rPr>
          <w:b/>
          <w:bCs/>
        </w:rPr>
        <w:t>zázemí pro děti, stabilní bydlení umožňuje dětem chodit do školy a rozvíjet se. Lidé začínají více plánovat, vzdělávat se a hledat práci. Rodiny se zapojují do místní komunity, zlepšují vztahy se sousedy, učí se řešit konflikty.</w:t>
      </w:r>
    </w:p>
    <w:p w14:paraId="2895CE52" w14:textId="5733210C" w:rsidR="007E5909" w:rsidRDefault="00E75E83" w:rsidP="008516A2">
      <w:r>
        <w:t>Dále v</w:t>
      </w:r>
      <w:r w:rsidR="00130757">
        <w:t> příloze v </w:t>
      </w:r>
      <w:hyperlink w:anchor="_Kvalitativní_výpovědi_sociálních" w:history="1">
        <w:r w:rsidR="00130757" w:rsidRPr="000C14E2">
          <w:rPr>
            <w:rStyle w:val="Hypertextovodkaz"/>
          </w:rPr>
          <w:t xml:space="preserve">kapitole </w:t>
        </w:r>
        <w:r w:rsidR="00220FD2" w:rsidRPr="000C14E2">
          <w:rPr>
            <w:rStyle w:val="Hypertextovodkaz"/>
          </w:rPr>
          <w:t>6.5</w:t>
        </w:r>
      </w:hyperlink>
      <w:r w:rsidR="00220FD2">
        <w:t xml:space="preserve"> </w:t>
      </w:r>
      <w:r w:rsidR="00941597">
        <w:t xml:space="preserve">představujeme dílčí oblasti </w:t>
      </w:r>
      <w:r>
        <w:t xml:space="preserve">a přínosy v nich </w:t>
      </w:r>
      <w:r w:rsidR="00941597">
        <w:t>v</w:t>
      </w:r>
      <w:r>
        <w:t xml:space="preserve"> mnohem </w:t>
      </w:r>
      <w:r w:rsidR="00941597">
        <w:t xml:space="preserve">větším detailu. </w:t>
      </w:r>
    </w:p>
    <w:p w14:paraId="4BE9C20D" w14:textId="037E2958" w:rsidR="000F5371" w:rsidRPr="005C21D6" w:rsidRDefault="000F5371" w:rsidP="008516A2">
      <w:pPr>
        <w:pStyle w:val="Nadpis3"/>
      </w:pPr>
      <w:bookmarkStart w:id="29" w:name="_Toc216259555"/>
      <w:r w:rsidRPr="005C21D6">
        <w:t xml:space="preserve">Dopady </w:t>
      </w:r>
      <w:r w:rsidR="007B0C80" w:rsidRPr="005C21D6">
        <w:t>pojmenov</w:t>
      </w:r>
      <w:r w:rsidR="00757D8A" w:rsidRPr="005C21D6">
        <w:t xml:space="preserve">ávané </w:t>
      </w:r>
      <w:r w:rsidR="00374C23" w:rsidRPr="005C21D6">
        <w:t>klient</w:t>
      </w:r>
      <w:r w:rsidR="00757D8A" w:rsidRPr="005C21D6">
        <w:t>y</w:t>
      </w:r>
      <w:bookmarkEnd w:id="29"/>
    </w:p>
    <w:p w14:paraId="29FEB2DA" w14:textId="20CFB6DF" w:rsidR="000029C3" w:rsidRPr="005C21D6" w:rsidRDefault="00511588" w:rsidP="005C21D6">
      <w:r w:rsidRPr="005C21D6">
        <w:t xml:space="preserve">Následující </w:t>
      </w:r>
      <w:r w:rsidR="003A1719" w:rsidRPr="005C21D6">
        <w:t xml:space="preserve">pasáž </w:t>
      </w:r>
      <w:r w:rsidRPr="005C21D6">
        <w:t>představuje hodnocení dopadů z</w:t>
      </w:r>
      <w:r w:rsidR="00284492" w:rsidRPr="005C21D6">
        <w:t> </w:t>
      </w:r>
      <w:r w:rsidRPr="005C21D6">
        <w:t>p</w:t>
      </w:r>
      <w:r w:rsidR="00284492" w:rsidRPr="005C21D6">
        <w:t xml:space="preserve">erspektivy </w:t>
      </w:r>
      <w:r w:rsidRPr="005C21D6">
        <w:t xml:space="preserve">klientů, kteří se účastnili předchozích dotazování. Klienti měli možnost vlastními slovy popsat, jaké změny a dopady ve svém životě </w:t>
      </w:r>
      <w:r w:rsidR="005C21D6" w:rsidRPr="005C21D6">
        <w:t>pozorují</w:t>
      </w:r>
      <w:r w:rsidRPr="005C21D6">
        <w:t>.</w:t>
      </w:r>
    </w:p>
    <w:p w14:paraId="0B23F02E" w14:textId="5234BE0E" w:rsidR="000029C3" w:rsidRPr="005C21D6" w:rsidRDefault="000029C3" w:rsidP="005C21D6">
      <w:r w:rsidRPr="005C21D6">
        <w:lastRenderedPageBreak/>
        <w:t xml:space="preserve">Z výpovědí čtyř žen (pátý </w:t>
      </w:r>
      <w:r w:rsidR="00320B7C" w:rsidRPr="005C21D6">
        <w:t>odmítl dát souhlas k</w:t>
      </w:r>
      <w:r w:rsidR="00F0556E" w:rsidRPr="005C21D6">
        <w:t>e zpracování</w:t>
      </w:r>
      <w:r w:rsidR="00320B7C" w:rsidRPr="005C21D6">
        <w:t>)</w:t>
      </w:r>
      <w:r w:rsidRPr="005C21D6">
        <w:t xml:space="preserve">, které získaly bydlení prostřednictvím projektu, se ukazuje, že </w:t>
      </w:r>
      <w:r w:rsidRPr="005C21D6">
        <w:rPr>
          <w:b/>
          <w:bCs/>
        </w:rPr>
        <w:t xml:space="preserve">možnost stabilního a bezpečného bydlení </w:t>
      </w:r>
      <w:r w:rsidR="00F0556E" w:rsidRPr="005C21D6">
        <w:rPr>
          <w:b/>
          <w:bCs/>
        </w:rPr>
        <w:t xml:space="preserve">pro ně </w:t>
      </w:r>
      <w:r w:rsidRPr="005C21D6">
        <w:rPr>
          <w:b/>
          <w:bCs/>
        </w:rPr>
        <w:t>představovala zásadní životní zlom</w:t>
      </w:r>
      <w:r w:rsidRPr="005C21D6">
        <w:t xml:space="preserve">. </w:t>
      </w:r>
      <w:r w:rsidR="00F0556E" w:rsidRPr="005C21D6">
        <w:t>P</w:t>
      </w:r>
      <w:r w:rsidRPr="005C21D6">
        <w:t xml:space="preserve">řidělení bytu </w:t>
      </w:r>
      <w:r w:rsidR="00CA58D7" w:rsidRPr="005C21D6">
        <w:t xml:space="preserve">pro účastnice výzkumu představovalo </w:t>
      </w:r>
      <w:r w:rsidRPr="005C21D6">
        <w:rPr>
          <w:b/>
          <w:bCs/>
        </w:rPr>
        <w:t>nejen materiální jistotu, ale především obnovu důstojnosti, klidu a životní rovnováhy</w:t>
      </w:r>
      <w:r w:rsidRPr="005C21D6">
        <w:t>.</w:t>
      </w:r>
      <w:r w:rsidR="00CA58D7" w:rsidRPr="005C21D6">
        <w:t xml:space="preserve"> </w:t>
      </w:r>
      <w:r w:rsidRPr="005C21D6">
        <w:t>Jejich příběhy se liší životními okolnostmi, rodinným zázemím i mírou podpory, kterou mají k</w:t>
      </w:r>
      <w:r w:rsidR="008516A2">
        <w:t> </w:t>
      </w:r>
      <w:r w:rsidRPr="005C21D6">
        <w:t xml:space="preserve">dispozici, nicméně sdílejí společný rys: </w:t>
      </w:r>
      <w:r w:rsidRPr="005C21D6">
        <w:rPr>
          <w:b/>
          <w:bCs/>
        </w:rPr>
        <w:t>bydlení se stalo bodem obratu, od něhož se začal odvíjet proces stabilizace, sebeobnovy a zlepšování životních podmínek</w:t>
      </w:r>
      <w:r w:rsidRPr="005C21D6">
        <w:t>.</w:t>
      </w:r>
    </w:p>
    <w:p w14:paraId="4897092C" w14:textId="62C45E41" w:rsidR="003A1719" w:rsidRPr="005C21D6" w:rsidRDefault="003A1719" w:rsidP="005C21D6">
      <w:r w:rsidRPr="005C21D6">
        <w:t>Příběhy žen ilustrují, jak se proměňuje kvalita života po získání stabilního bydlení. Každý z</w:t>
      </w:r>
      <w:r w:rsidR="008516A2">
        <w:t> </w:t>
      </w:r>
      <w:r w:rsidRPr="005C21D6">
        <w:t xml:space="preserve">nich zachycuje odlišnou výchozí situaci, rodinné podmínky i míru podpory, ale společným jmenovatelem je </w:t>
      </w:r>
      <w:r w:rsidRPr="005C21D6">
        <w:rPr>
          <w:b/>
          <w:bCs/>
        </w:rPr>
        <w:t>výrazná změna v životní stabilitě, duševní pohodě a schopnosti samostatně zvládat každodenní záležitosti.</w:t>
      </w:r>
    </w:p>
    <w:p w14:paraId="0C20A41C" w14:textId="0F78E878" w:rsidR="003A1719" w:rsidRPr="005C21D6" w:rsidRDefault="00261996" w:rsidP="005C21D6">
      <w:r>
        <w:t>Biograficky laděné pří</w:t>
      </w:r>
      <w:r w:rsidR="003A1719" w:rsidRPr="005C21D6">
        <w:t xml:space="preserve">běhy klientek ukazují, že </w:t>
      </w:r>
      <w:r w:rsidR="003A1719" w:rsidRPr="005C21D6">
        <w:rPr>
          <w:b/>
          <w:bCs/>
        </w:rPr>
        <w:t>zabydlení zásadně zvyšuje kvalitu života v</w:t>
      </w:r>
      <w:r w:rsidR="008516A2">
        <w:rPr>
          <w:b/>
          <w:bCs/>
        </w:rPr>
        <w:t> </w:t>
      </w:r>
      <w:r w:rsidR="003A1719" w:rsidRPr="005C21D6">
        <w:rPr>
          <w:b/>
          <w:bCs/>
        </w:rPr>
        <w:t>několika vzájemně propojených rovinách</w:t>
      </w:r>
      <w:r w:rsidR="003A1719" w:rsidRPr="005C21D6">
        <w:t>: psychické, sociální, zdravotní, ekonomické i</w:t>
      </w:r>
      <w:r w:rsidR="008516A2">
        <w:t> </w:t>
      </w:r>
      <w:r w:rsidR="003A1719" w:rsidRPr="005C21D6">
        <w:t xml:space="preserve">rodinné. Bydlení se stalo pro klientky </w:t>
      </w:r>
      <w:r w:rsidR="003A1719" w:rsidRPr="005C21D6">
        <w:rPr>
          <w:b/>
          <w:bCs/>
        </w:rPr>
        <w:t>iniciátorem změny</w:t>
      </w:r>
      <w:r w:rsidR="003A1719" w:rsidRPr="005C21D6">
        <w:t xml:space="preserve">, kdy po letech nejistoty získaly klid, sebevědomí, energii a možnost plánovat a ovlivňovat vlastní budoucnost. Přínosy se neprojevují jen v materiálním zajištění, ale především </w:t>
      </w:r>
      <w:r w:rsidR="003A1719" w:rsidRPr="005C21D6">
        <w:rPr>
          <w:b/>
          <w:bCs/>
        </w:rPr>
        <w:t>v psychologické stabilizaci, zlepšení zdraví, obnově rodinného života a rozvoji osobních kompetencí</w:t>
      </w:r>
      <w:r w:rsidR="003A1719" w:rsidRPr="005C21D6">
        <w:t xml:space="preserve">. </w:t>
      </w:r>
    </w:p>
    <w:p w14:paraId="6FDE65BD" w14:textId="77777777" w:rsidR="003A1719" w:rsidRPr="005C21D6" w:rsidRDefault="003A1719" w:rsidP="005C21D6">
      <w:r w:rsidRPr="005C21D6">
        <w:t xml:space="preserve">Současně se ale ukazuje, že kvalita života po zabydlení </w:t>
      </w:r>
      <w:r w:rsidRPr="005C21D6">
        <w:rPr>
          <w:b/>
          <w:bCs/>
        </w:rPr>
        <w:t>závisí na komplexní podpoře</w:t>
      </w:r>
      <w:r w:rsidRPr="005C21D6">
        <w:t xml:space="preserve"> – na dostupnosti sociální práce, poradenství, finanční pomoci a na stabilitě nájemního vztahu. zkušenosti upozorňují i na </w:t>
      </w:r>
      <w:r w:rsidRPr="005C21D6">
        <w:rPr>
          <w:b/>
          <w:bCs/>
        </w:rPr>
        <w:t>hranice efektu podpory v bydlení</w:t>
      </w:r>
      <w:r w:rsidRPr="005C21D6">
        <w:t>, kterými jsou:</w:t>
      </w:r>
    </w:p>
    <w:p w14:paraId="78FBD01A" w14:textId="77777777" w:rsidR="003A1719" w:rsidRPr="005C21D6" w:rsidRDefault="003A1719" w:rsidP="00737736">
      <w:pPr>
        <w:pStyle w:val="Odstavecseseznamem"/>
        <w:numPr>
          <w:ilvl w:val="0"/>
          <w:numId w:val="24"/>
        </w:numPr>
      </w:pPr>
      <w:r w:rsidRPr="005C21D6">
        <w:t>finanční zátěž spojená s vysokým nájmem (paní C),</w:t>
      </w:r>
    </w:p>
    <w:p w14:paraId="05207A93" w14:textId="77777777" w:rsidR="003A1719" w:rsidRPr="005C21D6" w:rsidRDefault="003A1719" w:rsidP="00737736">
      <w:pPr>
        <w:pStyle w:val="Odstavecseseznamem"/>
        <w:numPr>
          <w:ilvl w:val="0"/>
          <w:numId w:val="24"/>
        </w:numPr>
      </w:pPr>
      <w:r w:rsidRPr="005C21D6">
        <w:t>obavy z prodloužení smlouvy a nejistoty do budoucna (paní D),</w:t>
      </w:r>
    </w:p>
    <w:p w14:paraId="25A65DA7" w14:textId="77777777" w:rsidR="003A1719" w:rsidRPr="005C21D6" w:rsidRDefault="003A1719" w:rsidP="00737736">
      <w:pPr>
        <w:pStyle w:val="Odstavecseseznamem"/>
        <w:numPr>
          <w:ilvl w:val="0"/>
          <w:numId w:val="24"/>
        </w:numPr>
      </w:pPr>
      <w:r w:rsidRPr="005C21D6">
        <w:t>potřeba trvalé podpory pro udržení stability (paní A, C).</w:t>
      </w:r>
    </w:p>
    <w:p w14:paraId="59CA1029" w14:textId="77777777" w:rsidR="003A1719" w:rsidRPr="005C21D6" w:rsidRDefault="003A1719" w:rsidP="005C21D6">
      <w:r w:rsidRPr="005C21D6">
        <w:t xml:space="preserve">Tyto prvky ukazují, že proces stabilizace je postupný a závislý na kombinaci bydlení, sociální práce a ekonomické podpory. </w:t>
      </w:r>
    </w:p>
    <w:p w14:paraId="627162D1" w14:textId="7CE906E3" w:rsidR="00E91A90" w:rsidRPr="00BE7CE9" w:rsidRDefault="00BE7CE9" w:rsidP="005C21D6">
      <w:r w:rsidRPr="00BE7CE9">
        <w:t xml:space="preserve">Jednotlivé příběhy čtenář nalezne v příloze v kapitole </w:t>
      </w:r>
      <w:hyperlink w:anchor="_Hodnocení_dopadů_v" w:history="1">
        <w:r w:rsidRPr="00AF7559">
          <w:rPr>
            <w:rStyle w:val="Hypertextovodkaz"/>
          </w:rPr>
          <w:t>6.6</w:t>
        </w:r>
      </w:hyperlink>
      <w:r w:rsidRPr="00BE7CE9">
        <w:t>.</w:t>
      </w:r>
    </w:p>
    <w:p w14:paraId="535CEC44" w14:textId="652922BF" w:rsidR="00965B3B" w:rsidRPr="00FF65DC" w:rsidRDefault="00FE01B6" w:rsidP="009C10F7">
      <w:pPr>
        <w:pStyle w:val="Nadpis3"/>
      </w:pPr>
      <w:bookmarkStart w:id="30" w:name="_Toc216259556"/>
      <w:r w:rsidRPr="00FF65DC">
        <w:t>Shrnutí</w:t>
      </w:r>
      <w:bookmarkEnd w:id="30"/>
    </w:p>
    <w:p w14:paraId="74FA723F" w14:textId="5D03A927" w:rsidR="003617E4" w:rsidRPr="00FF65DC" w:rsidRDefault="003617E4" w:rsidP="00FF65DC">
      <w:pPr>
        <w:rPr>
          <w:b/>
          <w:bCs/>
        </w:rPr>
      </w:pPr>
      <w:r w:rsidRPr="00FF65DC">
        <w:rPr>
          <w:b/>
          <w:bCs/>
        </w:rPr>
        <w:t>Dopady realizace projektu na zabydlené rodiny</w:t>
      </w:r>
    </w:p>
    <w:p w14:paraId="46FDC00A" w14:textId="2E041116" w:rsidR="003617E4" w:rsidRPr="00FF65DC" w:rsidRDefault="003617E4" w:rsidP="00FF65DC">
      <w:r w:rsidRPr="00FF65DC">
        <w:t xml:space="preserve">Realizace projektu měla </w:t>
      </w:r>
      <w:r w:rsidRPr="00FF65DC">
        <w:rPr>
          <w:b/>
          <w:bCs/>
        </w:rPr>
        <w:t>výrazně pozitivní dopad na kvalitu života zabydlených rodin s</w:t>
      </w:r>
      <w:r w:rsidR="009C10F7">
        <w:rPr>
          <w:b/>
          <w:bCs/>
        </w:rPr>
        <w:t> </w:t>
      </w:r>
      <w:r w:rsidRPr="00FF65DC">
        <w:rPr>
          <w:b/>
          <w:bCs/>
        </w:rPr>
        <w:t>dětmi</w:t>
      </w:r>
      <w:r w:rsidRPr="00FF65DC">
        <w:t>.</w:t>
      </w:r>
      <w:r w:rsidR="00100464" w:rsidRPr="00FF65DC">
        <w:t xml:space="preserve"> </w:t>
      </w:r>
      <w:r w:rsidRPr="00FF65DC">
        <w:t xml:space="preserve">Získání stabilního bydlení v kombinaci s cílenou sociální podporou přineslo </w:t>
      </w:r>
      <w:r w:rsidRPr="00FF65DC">
        <w:lastRenderedPageBreak/>
        <w:t>komplexní změnu, která se promítla do všech sledovaných oblastí života. Rodiny popisují posun od dlouhodobé nejistoty, stresu a provizoria k pocitu jistoty, bezpečí a důstojnosti.</w:t>
      </w:r>
    </w:p>
    <w:p w14:paraId="0FBD21DE" w14:textId="2A824071" w:rsidR="003617E4" w:rsidRPr="00FF65DC" w:rsidRDefault="003617E4" w:rsidP="00FF65DC">
      <w:r w:rsidRPr="00FF65DC">
        <w:t>P</w:t>
      </w:r>
      <w:r w:rsidR="00B53E85" w:rsidRPr="00FF65DC">
        <w:t xml:space="preserve">odpora </w:t>
      </w:r>
      <w:r w:rsidRPr="00FF65DC">
        <w:t>prokazatelně přispěl</w:t>
      </w:r>
      <w:r w:rsidR="00B53E85" w:rsidRPr="00FF65DC">
        <w:t>a</w:t>
      </w:r>
      <w:r w:rsidRPr="00FF65DC">
        <w:t xml:space="preserve"> k tomu, že rodiny:</w:t>
      </w:r>
    </w:p>
    <w:p w14:paraId="65C8FA24" w14:textId="77777777" w:rsidR="003617E4" w:rsidRPr="003C4D5A" w:rsidRDefault="003617E4" w:rsidP="00737736">
      <w:pPr>
        <w:pStyle w:val="Odstavecseseznamem"/>
        <w:numPr>
          <w:ilvl w:val="0"/>
          <w:numId w:val="25"/>
        </w:numPr>
        <w:rPr>
          <w:b/>
          <w:bCs/>
        </w:rPr>
      </w:pPr>
      <w:r w:rsidRPr="003C4D5A">
        <w:rPr>
          <w:b/>
          <w:bCs/>
        </w:rPr>
        <w:t>stabilizovaly své bydlení a naučily se ho udržet,</w:t>
      </w:r>
    </w:p>
    <w:p w14:paraId="6A3135A1" w14:textId="77777777" w:rsidR="003617E4" w:rsidRPr="003C4D5A" w:rsidRDefault="003617E4" w:rsidP="00737736">
      <w:pPr>
        <w:pStyle w:val="Odstavecseseznamem"/>
        <w:numPr>
          <w:ilvl w:val="0"/>
          <w:numId w:val="25"/>
        </w:numPr>
        <w:rPr>
          <w:b/>
          <w:bCs/>
        </w:rPr>
      </w:pPr>
      <w:r w:rsidRPr="003C4D5A">
        <w:rPr>
          <w:b/>
          <w:bCs/>
        </w:rPr>
        <w:t>zlepšily psychický i fyzický stav,</w:t>
      </w:r>
    </w:p>
    <w:p w14:paraId="7CE359AB" w14:textId="65327340" w:rsidR="003617E4" w:rsidRPr="00FF65DC" w:rsidRDefault="003617E4" w:rsidP="00737736">
      <w:pPr>
        <w:pStyle w:val="Odstavecseseznamem"/>
        <w:numPr>
          <w:ilvl w:val="0"/>
          <w:numId w:val="25"/>
        </w:numPr>
      </w:pPr>
      <w:r w:rsidRPr="003C4D5A">
        <w:rPr>
          <w:b/>
          <w:bCs/>
        </w:rPr>
        <w:t>zvýšily kompetence</w:t>
      </w:r>
      <w:r w:rsidRPr="00FF65DC">
        <w:t xml:space="preserve"> v oblasti hospodaření, řešení problémů a komunikace s</w:t>
      </w:r>
      <w:r w:rsidR="003C4D5A">
        <w:t> </w:t>
      </w:r>
      <w:r w:rsidRPr="00FF65DC">
        <w:t>institucemi,</w:t>
      </w:r>
    </w:p>
    <w:p w14:paraId="38F402D0" w14:textId="77777777" w:rsidR="003617E4" w:rsidRPr="003C4D5A" w:rsidRDefault="003617E4" w:rsidP="00737736">
      <w:pPr>
        <w:pStyle w:val="Odstavecseseznamem"/>
        <w:numPr>
          <w:ilvl w:val="0"/>
          <w:numId w:val="25"/>
        </w:numPr>
        <w:rPr>
          <w:b/>
          <w:bCs/>
        </w:rPr>
      </w:pPr>
      <w:r w:rsidRPr="003C4D5A">
        <w:rPr>
          <w:b/>
          <w:bCs/>
        </w:rPr>
        <w:t>posílily samostatnost a sebedůvěru,</w:t>
      </w:r>
    </w:p>
    <w:p w14:paraId="041CABA0" w14:textId="77777777" w:rsidR="003617E4" w:rsidRPr="003C4D5A" w:rsidRDefault="003617E4" w:rsidP="00737736">
      <w:pPr>
        <w:pStyle w:val="Odstavecseseznamem"/>
        <w:numPr>
          <w:ilvl w:val="0"/>
          <w:numId w:val="25"/>
        </w:numPr>
        <w:rPr>
          <w:b/>
          <w:bCs/>
        </w:rPr>
      </w:pPr>
      <w:r w:rsidRPr="003C4D5A">
        <w:rPr>
          <w:b/>
          <w:bCs/>
        </w:rPr>
        <w:t>zlepšily vztahy v rodině i s okolím,</w:t>
      </w:r>
    </w:p>
    <w:p w14:paraId="5AF0C63B" w14:textId="77777777" w:rsidR="003617E4" w:rsidRPr="00FF65DC" w:rsidRDefault="003617E4" w:rsidP="00737736">
      <w:pPr>
        <w:pStyle w:val="Odstavecseseznamem"/>
        <w:numPr>
          <w:ilvl w:val="0"/>
          <w:numId w:val="25"/>
        </w:numPr>
      </w:pPr>
      <w:r w:rsidRPr="00FF65DC">
        <w:t xml:space="preserve">a </w:t>
      </w:r>
      <w:r w:rsidRPr="003C4D5A">
        <w:rPr>
          <w:b/>
          <w:bCs/>
        </w:rPr>
        <w:t>získaly předpoklady pro pracovní aktivizaci</w:t>
      </w:r>
      <w:r w:rsidRPr="00FF65DC">
        <w:t>.</w:t>
      </w:r>
    </w:p>
    <w:p w14:paraId="61F1AC9C" w14:textId="77777777" w:rsidR="003617E4" w:rsidRPr="00FF65DC" w:rsidRDefault="003617E4" w:rsidP="003C4D5A">
      <w:r w:rsidRPr="00FF65DC">
        <w:t>Dopady jsou patrné jak v objektivní rovině (bydlení, práce, zdraví), tak v rovině subjektivní – v pocitu spokojenosti, jistoty a sebeúcty.</w:t>
      </w:r>
    </w:p>
    <w:p w14:paraId="7F50E95F" w14:textId="78BBCE57" w:rsidR="003617E4" w:rsidRPr="00FF65DC" w:rsidRDefault="003617E4" w:rsidP="00FF65DC">
      <w:pPr>
        <w:rPr>
          <w:b/>
          <w:bCs/>
        </w:rPr>
      </w:pPr>
      <w:r w:rsidRPr="00FF65DC">
        <w:rPr>
          <w:b/>
          <w:bCs/>
        </w:rPr>
        <w:t>Rozdíly mezi zabydlenými a nezabydlenými domácnostmi</w:t>
      </w:r>
    </w:p>
    <w:p w14:paraId="5E15CC0F" w14:textId="5257A28E" w:rsidR="003617E4" w:rsidRPr="00FF65DC" w:rsidRDefault="003617E4" w:rsidP="00FF65DC">
      <w:r w:rsidRPr="00FF65DC">
        <w:t xml:space="preserve">Ve všech sledovaných oblastech hodnotí </w:t>
      </w:r>
      <w:r w:rsidRPr="00FF65DC">
        <w:rPr>
          <w:b/>
          <w:bCs/>
        </w:rPr>
        <w:t>zabydlené domácnosti svou kvalitu života lépe</w:t>
      </w:r>
      <w:r w:rsidRPr="00FF65DC">
        <w:t xml:space="preserve"> než </w:t>
      </w:r>
      <w:r w:rsidR="00910125" w:rsidRPr="00FF65DC">
        <w:t>t</w:t>
      </w:r>
      <w:r w:rsidRPr="00FF65DC">
        <w:t>y, které do projektu zahrnuty nebyly.</w:t>
      </w:r>
      <w:r w:rsidR="00910125" w:rsidRPr="00FF65DC">
        <w:t xml:space="preserve"> </w:t>
      </w:r>
      <w:r w:rsidRPr="00FF65DC">
        <w:t xml:space="preserve">Rozdíly se pohybují v rozmezí </w:t>
      </w:r>
      <w:r w:rsidRPr="00FF65DC">
        <w:rPr>
          <w:b/>
          <w:bCs/>
        </w:rPr>
        <w:t>0,5–1,5 bodu</w:t>
      </w:r>
      <w:r w:rsidRPr="00FF65DC">
        <w:t xml:space="preserve"> na pětibodové škále.</w:t>
      </w:r>
      <w:r w:rsidR="00910125" w:rsidRPr="00FF65DC">
        <w:t xml:space="preserve"> </w:t>
      </w:r>
      <w:r w:rsidRPr="00FF65DC">
        <w:t xml:space="preserve">Největší rozdíly se </w:t>
      </w:r>
      <w:r w:rsidR="00910125" w:rsidRPr="00FF65DC">
        <w:t>projevily</w:t>
      </w:r>
      <w:r w:rsidRPr="00FF65DC">
        <w:t xml:space="preserve"> v oblastech:</w:t>
      </w:r>
    </w:p>
    <w:p w14:paraId="054240AE" w14:textId="77777777" w:rsidR="003617E4" w:rsidRPr="003C4D5A" w:rsidRDefault="003617E4" w:rsidP="00737736">
      <w:pPr>
        <w:pStyle w:val="Odstavecseseznamem"/>
        <w:numPr>
          <w:ilvl w:val="0"/>
          <w:numId w:val="26"/>
        </w:numPr>
        <w:rPr>
          <w:b/>
          <w:bCs/>
        </w:rPr>
      </w:pPr>
      <w:r w:rsidRPr="003C4D5A">
        <w:rPr>
          <w:b/>
          <w:bCs/>
        </w:rPr>
        <w:t>duševního a fyzického zdraví,</w:t>
      </w:r>
    </w:p>
    <w:p w14:paraId="59B815E5" w14:textId="77777777" w:rsidR="003617E4" w:rsidRPr="003C4D5A" w:rsidRDefault="003617E4" w:rsidP="00737736">
      <w:pPr>
        <w:pStyle w:val="Odstavecseseznamem"/>
        <w:numPr>
          <w:ilvl w:val="0"/>
          <w:numId w:val="26"/>
        </w:numPr>
        <w:rPr>
          <w:b/>
          <w:bCs/>
        </w:rPr>
      </w:pPr>
      <w:r w:rsidRPr="003C4D5A">
        <w:rPr>
          <w:b/>
          <w:bCs/>
        </w:rPr>
        <w:t>spokojenosti se životem,</w:t>
      </w:r>
    </w:p>
    <w:p w14:paraId="4EFB9DAB" w14:textId="77777777" w:rsidR="00843764" w:rsidRPr="003C4D5A" w:rsidRDefault="003617E4" w:rsidP="00737736">
      <w:pPr>
        <w:pStyle w:val="Odstavecseseznamem"/>
        <w:numPr>
          <w:ilvl w:val="0"/>
          <w:numId w:val="26"/>
        </w:numPr>
        <w:rPr>
          <w:b/>
          <w:bCs/>
        </w:rPr>
      </w:pPr>
      <w:r w:rsidRPr="003C4D5A">
        <w:rPr>
          <w:b/>
          <w:bCs/>
        </w:rPr>
        <w:t>schopnosti řešit problémy samostatně</w:t>
      </w:r>
      <w:r w:rsidR="00910125" w:rsidRPr="003C4D5A">
        <w:rPr>
          <w:b/>
          <w:bCs/>
        </w:rPr>
        <w:t xml:space="preserve"> </w:t>
      </w:r>
    </w:p>
    <w:p w14:paraId="062CE55C" w14:textId="3873D693" w:rsidR="003617E4" w:rsidRPr="003C4D5A" w:rsidRDefault="003617E4" w:rsidP="00737736">
      <w:pPr>
        <w:pStyle w:val="Odstavecseseznamem"/>
        <w:numPr>
          <w:ilvl w:val="0"/>
          <w:numId w:val="26"/>
        </w:numPr>
        <w:rPr>
          <w:b/>
          <w:bCs/>
        </w:rPr>
      </w:pPr>
      <w:r w:rsidRPr="003C4D5A">
        <w:rPr>
          <w:b/>
          <w:bCs/>
        </w:rPr>
        <w:t>a v přístupu ke zdravotní péči.</w:t>
      </w:r>
    </w:p>
    <w:p w14:paraId="0367B4DF" w14:textId="4E613789" w:rsidR="003617E4" w:rsidRPr="00FF65DC" w:rsidRDefault="003617E4" w:rsidP="00FF65DC">
      <w:r w:rsidRPr="00FF65DC">
        <w:t xml:space="preserve">U zabydlených rodin je patrná </w:t>
      </w:r>
      <w:r w:rsidRPr="00FF65DC">
        <w:rPr>
          <w:b/>
          <w:bCs/>
        </w:rPr>
        <w:t>vyšší míra psychické stability, pocitu bezpečí, finanční orientace a sebedůvěry</w:t>
      </w:r>
      <w:r w:rsidRPr="00FF65DC">
        <w:t>, zatímco nezabydlené domácnosti často nadále čelí stresu a nejistotě spojené s nestabilním bydlením.</w:t>
      </w:r>
      <w:r w:rsidR="00843764" w:rsidRPr="00FF65DC">
        <w:t xml:space="preserve"> </w:t>
      </w:r>
      <w:r w:rsidRPr="00FF65DC">
        <w:t>P</w:t>
      </w:r>
      <w:r w:rsidR="00DF198B" w:rsidRPr="00FF65DC">
        <w:t xml:space="preserve">odpora </w:t>
      </w:r>
      <w:r w:rsidRPr="00FF65DC">
        <w:t>přinesl</w:t>
      </w:r>
      <w:r w:rsidR="00DF198B" w:rsidRPr="00FF65DC">
        <w:t>a</w:t>
      </w:r>
      <w:r w:rsidRPr="00FF65DC">
        <w:t xml:space="preserve"> nejen lepší materiální podmínky, ale především </w:t>
      </w:r>
      <w:r w:rsidR="00DF198B" w:rsidRPr="00FF65DC">
        <w:rPr>
          <w:b/>
          <w:bCs/>
        </w:rPr>
        <w:t>změnu v</w:t>
      </w:r>
      <w:r w:rsidRPr="00FF65DC">
        <w:rPr>
          <w:b/>
          <w:bCs/>
        </w:rPr>
        <w:t xml:space="preserve"> kvalitě každodenního života a schopnosti jej řídit.</w:t>
      </w:r>
    </w:p>
    <w:p w14:paraId="59CD5C4A" w14:textId="483BD6DA" w:rsidR="003617E4" w:rsidRPr="00FF65DC" w:rsidRDefault="003617E4" w:rsidP="00FF65DC">
      <w:pPr>
        <w:rPr>
          <w:b/>
          <w:bCs/>
        </w:rPr>
      </w:pPr>
      <w:r w:rsidRPr="00FF65DC">
        <w:rPr>
          <w:b/>
          <w:bCs/>
        </w:rPr>
        <w:t xml:space="preserve">Změny v kvalitě života </w:t>
      </w:r>
    </w:p>
    <w:p w14:paraId="365A73F3" w14:textId="0BF046B0" w:rsidR="003617E4" w:rsidRPr="00FF65DC" w:rsidRDefault="003617E4" w:rsidP="00FF65DC">
      <w:r w:rsidRPr="00FF65DC">
        <w:t xml:space="preserve">Analýza ukazuje </w:t>
      </w:r>
      <w:r w:rsidRPr="00FF65DC">
        <w:rPr>
          <w:b/>
          <w:bCs/>
        </w:rPr>
        <w:t>významné posuny ve všech sledovaných dimenzích kvality života</w:t>
      </w:r>
      <w:r w:rsidRPr="00FF65DC">
        <w:t xml:space="preserve"> zabydlených domácností oproti době jejich vstupu do projektu.</w:t>
      </w:r>
      <w:r w:rsidR="008D655C" w:rsidRPr="00FF65DC">
        <w:t xml:space="preserve"> </w:t>
      </w:r>
      <w:r w:rsidRPr="00FF65DC">
        <w:t>Rodiny popisují zejména:</w:t>
      </w:r>
    </w:p>
    <w:p w14:paraId="471F0ECA" w14:textId="77777777" w:rsidR="003617E4" w:rsidRPr="003C4D5A" w:rsidRDefault="003617E4" w:rsidP="00737736">
      <w:pPr>
        <w:pStyle w:val="Odstavecseseznamem"/>
        <w:numPr>
          <w:ilvl w:val="0"/>
          <w:numId w:val="27"/>
        </w:numPr>
        <w:rPr>
          <w:b/>
          <w:bCs/>
        </w:rPr>
      </w:pPr>
      <w:r w:rsidRPr="003C4D5A">
        <w:rPr>
          <w:b/>
          <w:bCs/>
        </w:rPr>
        <w:t>zlepšení duševního zdraví a psychické pohody,</w:t>
      </w:r>
    </w:p>
    <w:p w14:paraId="0D87293D" w14:textId="77777777" w:rsidR="003617E4" w:rsidRPr="003C4D5A" w:rsidRDefault="003617E4" w:rsidP="00737736">
      <w:pPr>
        <w:pStyle w:val="Odstavecseseznamem"/>
        <w:numPr>
          <w:ilvl w:val="0"/>
          <w:numId w:val="27"/>
        </w:numPr>
        <w:rPr>
          <w:b/>
          <w:bCs/>
        </w:rPr>
      </w:pPr>
      <w:r w:rsidRPr="003C4D5A">
        <w:rPr>
          <w:b/>
          <w:bCs/>
        </w:rPr>
        <w:t>vyšší spokojenost se životem,</w:t>
      </w:r>
    </w:p>
    <w:p w14:paraId="1545B213" w14:textId="77777777" w:rsidR="003617E4" w:rsidRPr="003C4D5A" w:rsidRDefault="003617E4" w:rsidP="00737736">
      <w:pPr>
        <w:pStyle w:val="Odstavecseseznamem"/>
        <w:numPr>
          <w:ilvl w:val="0"/>
          <w:numId w:val="27"/>
        </w:numPr>
        <w:rPr>
          <w:b/>
          <w:bCs/>
        </w:rPr>
      </w:pPr>
      <w:r w:rsidRPr="003C4D5A">
        <w:rPr>
          <w:b/>
          <w:bCs/>
        </w:rPr>
        <w:lastRenderedPageBreak/>
        <w:t>lepší rodinné vztahy a fungování,</w:t>
      </w:r>
    </w:p>
    <w:p w14:paraId="2DCD3D20" w14:textId="77777777" w:rsidR="003617E4" w:rsidRPr="003C4D5A" w:rsidRDefault="003617E4" w:rsidP="00737736">
      <w:pPr>
        <w:pStyle w:val="Odstavecseseznamem"/>
        <w:numPr>
          <w:ilvl w:val="0"/>
          <w:numId w:val="27"/>
        </w:numPr>
        <w:rPr>
          <w:b/>
          <w:bCs/>
        </w:rPr>
      </w:pPr>
      <w:r w:rsidRPr="003C4D5A">
        <w:rPr>
          <w:b/>
          <w:bCs/>
        </w:rPr>
        <w:t>stabilizaci finanční situace a rozvoj schopnosti hospodařit,</w:t>
      </w:r>
    </w:p>
    <w:p w14:paraId="35AEAD46" w14:textId="77777777" w:rsidR="003617E4" w:rsidRPr="003C4D5A" w:rsidRDefault="003617E4" w:rsidP="00737736">
      <w:pPr>
        <w:pStyle w:val="Odstavecseseznamem"/>
        <w:numPr>
          <w:ilvl w:val="0"/>
          <w:numId w:val="27"/>
        </w:numPr>
        <w:rPr>
          <w:b/>
          <w:bCs/>
        </w:rPr>
      </w:pPr>
      <w:r w:rsidRPr="003C4D5A">
        <w:rPr>
          <w:b/>
          <w:bCs/>
        </w:rPr>
        <w:t>zvýšení samostatnosti a kompetencí pro zvládání běžných i krizových situací.</w:t>
      </w:r>
    </w:p>
    <w:p w14:paraId="093A1633" w14:textId="1009A80B" w:rsidR="003617E4" w:rsidRPr="00FF65DC" w:rsidRDefault="003617E4" w:rsidP="00FF65DC">
      <w:r w:rsidRPr="00FF65DC">
        <w:t>Změny jsou nejvýraznější u domácností, které byly před vstupem do projektu v</w:t>
      </w:r>
      <w:r w:rsidR="00925A0D" w:rsidRPr="00FF65DC">
        <w:t xml:space="preserve"> obtížnější </w:t>
      </w:r>
      <w:r w:rsidRPr="00FF65DC">
        <w:t xml:space="preserve">situaci – dlouhodobě bez stabilního bydlení, v azylových domech nebo ubytovnách. Tam se projevila </w:t>
      </w:r>
      <w:r w:rsidRPr="00FF65DC">
        <w:rPr>
          <w:b/>
          <w:bCs/>
        </w:rPr>
        <w:t>největší míra úlevy, stabilizace a sociální integrace</w:t>
      </w:r>
      <w:r w:rsidRPr="00FF65DC">
        <w:t>.</w:t>
      </w:r>
    </w:p>
    <w:p w14:paraId="7EEA7218" w14:textId="1177D01E" w:rsidR="003617E4" w:rsidRPr="00FF65DC" w:rsidRDefault="003617E4" w:rsidP="00FF65DC">
      <w:pPr>
        <w:rPr>
          <w:b/>
          <w:bCs/>
        </w:rPr>
      </w:pPr>
      <w:r w:rsidRPr="00FF65DC">
        <w:rPr>
          <w:b/>
          <w:bCs/>
        </w:rPr>
        <w:t>Oblasti, kde jsou změny největší</w:t>
      </w:r>
    </w:p>
    <w:p w14:paraId="03280E64" w14:textId="3C77CCCA" w:rsidR="003617E4" w:rsidRPr="00FF65DC" w:rsidRDefault="003617E4" w:rsidP="00FF65DC">
      <w:r w:rsidRPr="00FF65DC">
        <w:t>Největší zlepšení kvality života je patrné v následujících oblastech:</w:t>
      </w:r>
    </w:p>
    <w:p w14:paraId="32BCB59F" w14:textId="77777777" w:rsidR="003617E4" w:rsidRPr="00FF65DC" w:rsidRDefault="003617E4" w:rsidP="00737736">
      <w:pPr>
        <w:pStyle w:val="Odstavecseseznamem"/>
        <w:numPr>
          <w:ilvl w:val="0"/>
          <w:numId w:val="28"/>
        </w:numPr>
      </w:pPr>
      <w:r w:rsidRPr="003C4D5A">
        <w:rPr>
          <w:b/>
          <w:bCs/>
        </w:rPr>
        <w:t>Bydlení a pocit bezpečí</w:t>
      </w:r>
      <w:r w:rsidRPr="00FF65DC">
        <w:t xml:space="preserve"> – jistota domova, stabilní a důstojné podmínky, zlepšení hygienického a zdravotního standardu.</w:t>
      </w:r>
    </w:p>
    <w:p w14:paraId="0C905D73" w14:textId="77777777" w:rsidR="003617E4" w:rsidRPr="00FF65DC" w:rsidRDefault="003617E4" w:rsidP="00737736">
      <w:pPr>
        <w:pStyle w:val="Odstavecseseznamem"/>
        <w:numPr>
          <w:ilvl w:val="0"/>
          <w:numId w:val="28"/>
        </w:numPr>
      </w:pPr>
      <w:r w:rsidRPr="003C4D5A">
        <w:rPr>
          <w:b/>
          <w:bCs/>
        </w:rPr>
        <w:t>Psychická pohoda a zdraví</w:t>
      </w:r>
      <w:r w:rsidRPr="00FF65DC">
        <w:t xml:space="preserve"> – ústup stresu, zlepšení psychické stability, obnovení běžného denního rytmu.</w:t>
      </w:r>
    </w:p>
    <w:p w14:paraId="195DB03D" w14:textId="77777777" w:rsidR="003617E4" w:rsidRPr="00FF65DC" w:rsidRDefault="003617E4" w:rsidP="00737736">
      <w:pPr>
        <w:pStyle w:val="Odstavecseseznamem"/>
        <w:numPr>
          <w:ilvl w:val="0"/>
          <w:numId w:val="28"/>
        </w:numPr>
      </w:pPr>
      <w:r w:rsidRPr="003C4D5A">
        <w:rPr>
          <w:b/>
          <w:bCs/>
        </w:rPr>
        <w:t>Samostatnost a sebedůvěra</w:t>
      </w:r>
      <w:r w:rsidRPr="00FF65DC">
        <w:t xml:space="preserve"> – schopnost řešit vlastní situaci, komunikovat s úřady, plánovat budoucnost.</w:t>
      </w:r>
    </w:p>
    <w:p w14:paraId="3A3ED520" w14:textId="77777777" w:rsidR="003617E4" w:rsidRPr="00FF65DC" w:rsidRDefault="003617E4" w:rsidP="00737736">
      <w:pPr>
        <w:pStyle w:val="Odstavecseseznamem"/>
        <w:numPr>
          <w:ilvl w:val="0"/>
          <w:numId w:val="28"/>
        </w:numPr>
      </w:pPr>
      <w:r w:rsidRPr="003C4D5A">
        <w:rPr>
          <w:b/>
          <w:bCs/>
        </w:rPr>
        <w:t>Rodinné vztahy a situace dětí</w:t>
      </w:r>
      <w:r w:rsidRPr="00FF65DC">
        <w:t xml:space="preserve"> – lepší fungování domácnosti, pravidelná školní docházka, prostor pro volnočasové aktivity.</w:t>
      </w:r>
    </w:p>
    <w:p w14:paraId="1782F29C" w14:textId="77777777" w:rsidR="003617E4" w:rsidRPr="00FF65DC" w:rsidRDefault="003617E4" w:rsidP="00737736">
      <w:pPr>
        <w:pStyle w:val="Odstavecseseznamem"/>
        <w:numPr>
          <w:ilvl w:val="0"/>
          <w:numId w:val="28"/>
        </w:numPr>
      </w:pPr>
      <w:r w:rsidRPr="003C4D5A">
        <w:rPr>
          <w:b/>
          <w:bCs/>
        </w:rPr>
        <w:t>Finanční stabilizace</w:t>
      </w:r>
      <w:r w:rsidRPr="00FF65DC">
        <w:t xml:space="preserve"> – orientace v dávkovém systému, schopnost rozpočtového plánování, aktivní řešení dluhů.</w:t>
      </w:r>
    </w:p>
    <w:p w14:paraId="15A2172D" w14:textId="2E63A4B7" w:rsidR="003617E4" w:rsidRPr="00FF65DC" w:rsidRDefault="003617E4" w:rsidP="00FF65DC">
      <w:r w:rsidRPr="00FF65DC">
        <w:t xml:space="preserve">Menší, ale stále pozitivní posuny jsou v oblasti </w:t>
      </w:r>
      <w:r w:rsidRPr="00FF65DC">
        <w:rPr>
          <w:b/>
          <w:bCs/>
        </w:rPr>
        <w:t>pracovní uplatnitelnosti a sociální integrace</w:t>
      </w:r>
      <w:r w:rsidRPr="00FF65DC">
        <w:t>, které se rozvíjejí postupně v návaznosti na stabilizaci bydlení</w:t>
      </w:r>
      <w:r w:rsidR="001E7296" w:rsidRPr="00FF65DC">
        <w:t xml:space="preserve"> a vyžadují delší čas</w:t>
      </w:r>
      <w:r w:rsidR="004B0F6B" w:rsidRPr="00FF65DC">
        <w:t xml:space="preserve"> (i z hlediska vyhodnocení</w:t>
      </w:r>
      <w:r w:rsidR="00F027C9" w:rsidRPr="00FF65DC">
        <w:t xml:space="preserve"> – evaluace</w:t>
      </w:r>
      <w:r w:rsidR="004B0F6B" w:rsidRPr="00FF65DC">
        <w:t>)</w:t>
      </w:r>
      <w:r w:rsidR="005D24EE" w:rsidRPr="00FF65DC">
        <w:t>.</w:t>
      </w:r>
    </w:p>
    <w:p w14:paraId="26DF4E31" w14:textId="3F15295E" w:rsidR="003617E4" w:rsidRPr="00FF65DC" w:rsidRDefault="003617E4" w:rsidP="00FF65DC">
      <w:pPr>
        <w:rPr>
          <w:b/>
          <w:bCs/>
        </w:rPr>
      </w:pPr>
      <w:r w:rsidRPr="00FF65DC">
        <w:rPr>
          <w:b/>
          <w:bCs/>
        </w:rPr>
        <w:t>Závěrečné zhodnocení</w:t>
      </w:r>
    </w:p>
    <w:p w14:paraId="5FC78611" w14:textId="1FE8A377" w:rsidR="003617E4" w:rsidRPr="00FF65DC" w:rsidRDefault="004B0F6B" w:rsidP="00FF65DC">
      <w:r w:rsidRPr="00FF65DC">
        <w:rPr>
          <w:b/>
          <w:bCs/>
        </w:rPr>
        <w:t>Z</w:t>
      </w:r>
      <w:r w:rsidR="003617E4" w:rsidRPr="00FF65DC">
        <w:rPr>
          <w:b/>
          <w:bCs/>
        </w:rPr>
        <w:t>ajištění bydlení v kombinaci s individuální podporou podle principů Housing First má hluboké a trvalé dopady</w:t>
      </w:r>
      <w:r w:rsidR="003617E4" w:rsidRPr="00FF65DC">
        <w:t xml:space="preserve"> na životní situaci rodin s dětmi.</w:t>
      </w:r>
      <w:r w:rsidR="00983328" w:rsidRPr="00FF65DC">
        <w:t xml:space="preserve"> </w:t>
      </w:r>
      <w:r w:rsidR="003617E4" w:rsidRPr="00FF65DC">
        <w:t xml:space="preserve">Kvalita života se u zabydlených domácností zvýšila </w:t>
      </w:r>
      <w:r w:rsidR="003617E4" w:rsidRPr="00FF65DC">
        <w:rPr>
          <w:b/>
          <w:bCs/>
        </w:rPr>
        <w:t>ve všech hodnocených dimenzích</w:t>
      </w:r>
      <w:r w:rsidR="003617E4" w:rsidRPr="00FF65DC">
        <w:t xml:space="preserve"> – od psychického zdraví přes rodinné vztahy až po hospodaření a sebevědomí.</w:t>
      </w:r>
    </w:p>
    <w:p w14:paraId="046F12F8" w14:textId="70AC999C" w:rsidR="003617E4" w:rsidRPr="00FF65DC" w:rsidRDefault="003617E4" w:rsidP="00FF65DC">
      <w:r w:rsidRPr="00FF65DC">
        <w:t xml:space="preserve">Zabydlení se ukázalo jako </w:t>
      </w:r>
      <w:r w:rsidRPr="00FF65DC">
        <w:rPr>
          <w:b/>
          <w:bCs/>
        </w:rPr>
        <w:t>vstupní brána ke komplexní stabilizaci a sociální začlenění</w:t>
      </w:r>
      <w:r w:rsidRPr="00FF65DC">
        <w:t>.</w:t>
      </w:r>
      <w:r w:rsidRPr="00FF65DC">
        <w:br/>
        <w:t xml:space="preserve">Pro rodiče znamená větší jistotu a </w:t>
      </w:r>
      <w:r w:rsidR="00983328" w:rsidRPr="00FF65DC">
        <w:t xml:space="preserve">rozšíření </w:t>
      </w:r>
      <w:r w:rsidRPr="00FF65DC">
        <w:t>kompetenc</w:t>
      </w:r>
      <w:r w:rsidR="00983328" w:rsidRPr="00FF65DC">
        <w:t>í</w:t>
      </w:r>
      <w:r w:rsidRPr="00FF65DC">
        <w:t>, pro děti vytvoření bezpečného zázemí a lepší podmínky pro školní i osobnostní rozvoj.</w:t>
      </w:r>
      <w:r w:rsidR="00983328" w:rsidRPr="00FF65DC">
        <w:t xml:space="preserve"> </w:t>
      </w:r>
    </w:p>
    <w:p w14:paraId="343770F0" w14:textId="107540DD" w:rsidR="003617E4" w:rsidRPr="00FF65DC" w:rsidRDefault="003617E4" w:rsidP="00FF65DC">
      <w:r w:rsidRPr="00FF65DC">
        <w:lastRenderedPageBreak/>
        <w:t xml:space="preserve">Projekt zároveň ukazuje, že udržitelnost těchto pozitivních dopadů </w:t>
      </w:r>
      <w:r w:rsidR="00CB4F1D" w:rsidRPr="00FF65DC">
        <w:t xml:space="preserve">se v některých případech neobejde bez </w:t>
      </w:r>
      <w:r w:rsidRPr="00FF65DC">
        <w:rPr>
          <w:b/>
          <w:bCs/>
        </w:rPr>
        <w:t>pokračování sociální podpory, dostupné</w:t>
      </w:r>
      <w:r w:rsidR="00CB4F1D" w:rsidRPr="00FF65DC">
        <w:rPr>
          <w:b/>
          <w:bCs/>
        </w:rPr>
        <w:t>ho</w:t>
      </w:r>
      <w:r w:rsidRPr="00FF65DC">
        <w:rPr>
          <w:b/>
          <w:bCs/>
        </w:rPr>
        <w:t xml:space="preserve"> finanční</w:t>
      </w:r>
      <w:r w:rsidR="00CB4F1D" w:rsidRPr="00FF65DC">
        <w:rPr>
          <w:b/>
          <w:bCs/>
        </w:rPr>
        <w:t>ho</w:t>
      </w:r>
      <w:r w:rsidRPr="00FF65DC">
        <w:rPr>
          <w:b/>
          <w:bCs/>
        </w:rPr>
        <w:t xml:space="preserve"> poradenství a zajištění ekonomicky dosažitelného bydlení</w:t>
      </w:r>
      <w:r w:rsidRPr="00FF65DC">
        <w:t>.</w:t>
      </w:r>
    </w:p>
    <w:p w14:paraId="4DF46D8B" w14:textId="48B65A2E" w:rsidR="003617E4" w:rsidRPr="00FF65DC" w:rsidRDefault="008A0ADF" w:rsidP="00FF65DC">
      <w:pPr>
        <w:rPr>
          <w:b/>
          <w:bCs/>
        </w:rPr>
      </w:pPr>
      <w:r w:rsidRPr="00FF65DC">
        <w:t>Celkově platí, že se k</w:t>
      </w:r>
      <w:r w:rsidR="003617E4" w:rsidRPr="00FF65DC">
        <w:t xml:space="preserve">valita života zabydlených domácností </w:t>
      </w:r>
      <w:r w:rsidR="003617E4" w:rsidRPr="00FF65DC">
        <w:rPr>
          <w:b/>
          <w:bCs/>
        </w:rPr>
        <w:t>zlepšila</w:t>
      </w:r>
      <w:r w:rsidR="003617E4" w:rsidRPr="00FF65DC">
        <w:t>,</w:t>
      </w:r>
      <w:r w:rsidRPr="00FF65DC">
        <w:t xml:space="preserve"> r</w:t>
      </w:r>
      <w:r w:rsidR="003617E4" w:rsidRPr="00FF65DC">
        <w:t xml:space="preserve">ozdíl oproti nezabydleným domácnostem je </w:t>
      </w:r>
      <w:r w:rsidR="003617E4" w:rsidRPr="00FF65DC">
        <w:rPr>
          <w:b/>
          <w:bCs/>
        </w:rPr>
        <w:t>významný</w:t>
      </w:r>
      <w:r w:rsidR="00141EC7" w:rsidRPr="00FF65DC">
        <w:rPr>
          <w:b/>
          <w:bCs/>
        </w:rPr>
        <w:t xml:space="preserve">. </w:t>
      </w:r>
    </w:p>
    <w:p w14:paraId="3D7C9EC2" w14:textId="77777777" w:rsidR="00141EC7" w:rsidRPr="00FF65DC" w:rsidRDefault="00141EC7" w:rsidP="00FF65DC">
      <w:pPr>
        <w:rPr>
          <w:b/>
          <w:bCs/>
        </w:rPr>
      </w:pPr>
    </w:p>
    <w:p w14:paraId="4AE889B2" w14:textId="77777777" w:rsidR="00D973C9" w:rsidRPr="00FF65DC" w:rsidRDefault="00D973C9" w:rsidP="00FF65DC">
      <w:pPr>
        <w:spacing w:after="160"/>
        <w:rPr>
          <w:rFonts w:eastAsiaTheme="majorEastAsia"/>
          <w:b/>
          <w:color w:val="2F5496" w:themeColor="accent1" w:themeShade="BF"/>
          <w:kern w:val="2"/>
          <w:lang w:eastAsia="en-US"/>
          <w14:ligatures w14:val="standardContextual"/>
        </w:rPr>
      </w:pPr>
      <w:r w:rsidRPr="00FF65DC">
        <w:br w:type="page"/>
      </w:r>
    </w:p>
    <w:p w14:paraId="60965786" w14:textId="77777777" w:rsidR="009732B6" w:rsidRDefault="009732B6" w:rsidP="00611DB2">
      <w:pPr>
        <w:pStyle w:val="Nadpis1"/>
        <w:numPr>
          <w:ilvl w:val="0"/>
          <w:numId w:val="1"/>
        </w:numPr>
      </w:pPr>
      <w:bookmarkStart w:id="31" w:name="_Toc212475650"/>
      <w:bookmarkStart w:id="32" w:name="_Toc216259557"/>
      <w:r>
        <w:lastRenderedPageBreak/>
        <w:t>Závěr</w:t>
      </w:r>
      <w:bookmarkEnd w:id="31"/>
      <w:bookmarkEnd w:id="32"/>
    </w:p>
    <w:p w14:paraId="2E3C1385" w14:textId="79219928" w:rsidR="000F07AB" w:rsidRDefault="00E70292" w:rsidP="0058488B">
      <w:pPr>
        <w:rPr>
          <w:lang w:eastAsia="en-US"/>
        </w:rPr>
      </w:pPr>
      <w:r>
        <w:rPr>
          <w:lang w:eastAsia="en-US"/>
        </w:rPr>
        <w:t xml:space="preserve">Naplňování klíčové aktivity zabydlování a podpory v bydlení </w:t>
      </w:r>
      <w:r w:rsidR="00FD2A42">
        <w:rPr>
          <w:lang w:eastAsia="en-US"/>
        </w:rPr>
        <w:t xml:space="preserve">realizované v rámci projektu </w:t>
      </w:r>
      <w:r w:rsidR="003C4D5A" w:rsidRPr="003C4D5A">
        <w:rPr>
          <w:lang w:eastAsia="en-US"/>
        </w:rPr>
        <w:t>MHMP – zabydlování a podpora v bydlení domácností a kontaktní místa pro bydlení (registrační číslo projektu: CZ.03.02.01/00/22_007/000040)</w:t>
      </w:r>
      <w:r w:rsidR="00FD2A42">
        <w:rPr>
          <w:lang w:eastAsia="en-US"/>
        </w:rPr>
        <w:t xml:space="preserve"> </w:t>
      </w:r>
      <w:r w:rsidR="000F07AB" w:rsidRPr="00C6591F">
        <w:rPr>
          <w:lang w:eastAsia="en-US"/>
        </w:rPr>
        <w:t>prokázal</w:t>
      </w:r>
      <w:r>
        <w:rPr>
          <w:lang w:eastAsia="en-US"/>
        </w:rPr>
        <w:t>o</w:t>
      </w:r>
      <w:r w:rsidR="000F07AB" w:rsidRPr="00C6591F">
        <w:rPr>
          <w:lang w:eastAsia="en-US"/>
        </w:rPr>
        <w:t xml:space="preserve">, že přístup Housing First je </w:t>
      </w:r>
      <w:r w:rsidR="000F07AB" w:rsidRPr="00C6591F">
        <w:rPr>
          <w:b/>
          <w:bCs/>
          <w:lang w:eastAsia="en-US"/>
        </w:rPr>
        <w:t>přenositelný do prostředí města</w:t>
      </w:r>
      <w:r w:rsidR="000F07AB" w:rsidRPr="00C6591F">
        <w:rPr>
          <w:lang w:eastAsia="en-US"/>
        </w:rPr>
        <w:t xml:space="preserve"> a může být </w:t>
      </w:r>
      <w:r w:rsidR="0035344B">
        <w:rPr>
          <w:lang w:eastAsia="en-US"/>
        </w:rPr>
        <w:t xml:space="preserve">inspirací </w:t>
      </w:r>
      <w:r w:rsidR="000F07AB" w:rsidRPr="00C6591F">
        <w:rPr>
          <w:lang w:eastAsia="en-US"/>
        </w:rPr>
        <w:t xml:space="preserve">pro systémové řešení bytové nouze v Praze. Získané zkušenosti ukazují, že klíčem k úspěchu není pouze </w:t>
      </w:r>
      <w:r w:rsidR="0003077E">
        <w:rPr>
          <w:lang w:eastAsia="en-US"/>
        </w:rPr>
        <w:t xml:space="preserve">zajištění </w:t>
      </w:r>
      <w:r w:rsidR="000F07AB" w:rsidRPr="00C6591F">
        <w:rPr>
          <w:lang w:eastAsia="en-US"/>
        </w:rPr>
        <w:t>dostupnost</w:t>
      </w:r>
      <w:r w:rsidR="0003077E">
        <w:rPr>
          <w:lang w:eastAsia="en-US"/>
        </w:rPr>
        <w:t>i</w:t>
      </w:r>
      <w:r w:rsidR="000F07AB" w:rsidRPr="00C6591F">
        <w:rPr>
          <w:lang w:eastAsia="en-US"/>
        </w:rPr>
        <w:t xml:space="preserve"> by</w:t>
      </w:r>
      <w:r w:rsidR="0003077E">
        <w:rPr>
          <w:lang w:eastAsia="en-US"/>
        </w:rPr>
        <w:t>dlení</w:t>
      </w:r>
      <w:r w:rsidR="000F07AB" w:rsidRPr="00C6591F">
        <w:rPr>
          <w:lang w:eastAsia="en-US"/>
        </w:rPr>
        <w:t xml:space="preserve">, ale především </w:t>
      </w:r>
      <w:r w:rsidR="000F07AB" w:rsidRPr="00C6591F">
        <w:rPr>
          <w:b/>
          <w:bCs/>
          <w:lang w:eastAsia="en-US"/>
        </w:rPr>
        <w:t>kvalitní, stabilní a důvěryhodná podpora</w:t>
      </w:r>
      <w:r w:rsidR="000F07AB" w:rsidRPr="00C6591F">
        <w:rPr>
          <w:lang w:eastAsia="en-US"/>
        </w:rPr>
        <w:t>, která pomáhá rodinám zvládat nové nároky spojené s bydlením a rozvíjet jejich kompetence.</w:t>
      </w:r>
      <w:r w:rsidR="00590B6D">
        <w:rPr>
          <w:lang w:eastAsia="en-US"/>
        </w:rPr>
        <w:t xml:space="preserve"> </w:t>
      </w:r>
    </w:p>
    <w:p w14:paraId="6720A0CE" w14:textId="5939144E" w:rsidR="00BA3290" w:rsidRDefault="000F07AB" w:rsidP="00BA3290">
      <w:pPr>
        <w:rPr>
          <w:lang w:eastAsia="en-US"/>
        </w:rPr>
      </w:pPr>
      <w:r w:rsidRPr="00C6591F">
        <w:rPr>
          <w:lang w:eastAsia="en-US"/>
        </w:rPr>
        <w:t>Projekt zároveň přispěl k</w:t>
      </w:r>
      <w:r w:rsidR="00590B6D">
        <w:rPr>
          <w:lang w:eastAsia="en-US"/>
        </w:rPr>
        <w:t xml:space="preserve"> další</w:t>
      </w:r>
      <w:r w:rsidRPr="00C6591F">
        <w:rPr>
          <w:lang w:eastAsia="en-US"/>
        </w:rPr>
        <w:t xml:space="preserve"> </w:t>
      </w:r>
      <w:r w:rsidRPr="00C6591F">
        <w:rPr>
          <w:b/>
          <w:bCs/>
          <w:lang w:eastAsia="en-US"/>
        </w:rPr>
        <w:t>profesionalizaci a institucionalizaci přístupu Housing First v Praze</w:t>
      </w:r>
      <w:r w:rsidRPr="00C6591F">
        <w:rPr>
          <w:lang w:eastAsia="en-US"/>
        </w:rPr>
        <w:t xml:space="preserve"> – tedy k tomu, aby se z pilotního programu stal součástí trvalé politiky města.</w:t>
      </w:r>
      <w:r w:rsidR="000323BF">
        <w:rPr>
          <w:lang w:eastAsia="en-US"/>
        </w:rPr>
        <w:t xml:space="preserve"> </w:t>
      </w:r>
      <w:r w:rsidRPr="00C6591F">
        <w:rPr>
          <w:lang w:eastAsia="en-US"/>
        </w:rPr>
        <w:t>Z</w:t>
      </w:r>
      <w:r w:rsidR="003C4D5A">
        <w:rPr>
          <w:lang w:eastAsia="en-US"/>
        </w:rPr>
        <w:t> </w:t>
      </w:r>
      <w:r w:rsidRPr="00C6591F">
        <w:rPr>
          <w:lang w:eastAsia="en-US"/>
        </w:rPr>
        <w:t xml:space="preserve">hlediska dopadů na klienty, na systém i na širší rámec lze proto </w:t>
      </w:r>
      <w:r w:rsidR="000323BF">
        <w:rPr>
          <w:lang w:eastAsia="en-US"/>
        </w:rPr>
        <w:t>uvést</w:t>
      </w:r>
      <w:r w:rsidRPr="00C6591F">
        <w:rPr>
          <w:lang w:eastAsia="en-US"/>
        </w:rPr>
        <w:t xml:space="preserve">, že projekt </w:t>
      </w:r>
      <w:r w:rsidRPr="00C6591F">
        <w:rPr>
          <w:b/>
          <w:bCs/>
          <w:lang w:eastAsia="en-US"/>
        </w:rPr>
        <w:t xml:space="preserve">naplnil své cíle v plném rozsahu, překročil původní očekávání a vytvořil základy pro dlouhodobě udržitelný model </w:t>
      </w:r>
      <w:r w:rsidR="000323BF">
        <w:rPr>
          <w:b/>
          <w:bCs/>
          <w:lang w:eastAsia="en-US"/>
        </w:rPr>
        <w:t xml:space="preserve">podpory </w:t>
      </w:r>
      <w:r w:rsidRPr="00C6591F">
        <w:rPr>
          <w:b/>
          <w:bCs/>
          <w:lang w:eastAsia="en-US"/>
        </w:rPr>
        <w:t>bydlení v Praze</w:t>
      </w:r>
      <w:r w:rsidRPr="00C6591F">
        <w:rPr>
          <w:lang w:eastAsia="en-US"/>
        </w:rPr>
        <w:t>.</w:t>
      </w:r>
    </w:p>
    <w:p w14:paraId="5FAED146" w14:textId="1F48F6E8" w:rsidR="00C6591F" w:rsidRDefault="00C6591F" w:rsidP="00BA3290">
      <w:pPr>
        <w:rPr>
          <w:lang w:eastAsia="en-US"/>
        </w:rPr>
      </w:pPr>
      <w:r w:rsidRPr="00C6591F">
        <w:rPr>
          <w:lang w:eastAsia="en-US"/>
        </w:rPr>
        <w:t>Projekt jednoznačně prokázal, že i v kontextu složité bytové situace v Praze lze uplatnit přístup, který spojuje dostupné bydlení s odbornou, dlouhodobou a vztahově založenou podporou.</w:t>
      </w:r>
      <w:r w:rsidR="00A05F8C">
        <w:rPr>
          <w:lang w:eastAsia="en-US"/>
        </w:rPr>
        <w:t xml:space="preserve"> </w:t>
      </w:r>
      <w:r w:rsidRPr="00C6591F">
        <w:rPr>
          <w:lang w:eastAsia="en-US"/>
        </w:rPr>
        <w:t xml:space="preserve">Partnerství mezi </w:t>
      </w:r>
      <w:r w:rsidRPr="00C6591F">
        <w:rPr>
          <w:b/>
          <w:bCs/>
          <w:lang w:eastAsia="en-US"/>
        </w:rPr>
        <w:t>Magistrátem hlavního města Prahy (Odborem bytového fondu)</w:t>
      </w:r>
      <w:r w:rsidRPr="00C6591F">
        <w:rPr>
          <w:lang w:eastAsia="en-US"/>
        </w:rPr>
        <w:t xml:space="preserve"> a</w:t>
      </w:r>
      <w:r w:rsidR="003C4D5A">
        <w:rPr>
          <w:lang w:eastAsia="en-US"/>
        </w:rPr>
        <w:t> </w:t>
      </w:r>
      <w:r w:rsidRPr="00C6591F">
        <w:rPr>
          <w:b/>
          <w:bCs/>
          <w:lang w:eastAsia="en-US"/>
        </w:rPr>
        <w:t>neziskovou organizací Cestou necestou, z. ú.</w:t>
      </w:r>
      <w:r w:rsidRPr="00C6591F">
        <w:rPr>
          <w:lang w:eastAsia="en-US"/>
        </w:rPr>
        <w:t xml:space="preserve"> umožnilo propojit institucionální rámec veřejné správy se zkušeností a flexibilitou aktéra</w:t>
      </w:r>
      <w:r w:rsidR="00A05F8C">
        <w:rPr>
          <w:lang w:eastAsia="en-US"/>
        </w:rPr>
        <w:t xml:space="preserve"> působícího v „terénu“</w:t>
      </w:r>
      <w:r w:rsidRPr="00C6591F">
        <w:rPr>
          <w:lang w:eastAsia="en-US"/>
        </w:rPr>
        <w:t xml:space="preserve">. Organizace Cestou necestou se stala </w:t>
      </w:r>
      <w:r w:rsidRPr="00C6591F">
        <w:rPr>
          <w:b/>
          <w:bCs/>
          <w:lang w:eastAsia="en-US"/>
        </w:rPr>
        <w:t>klíčovým realizátorem metodické a přímé podpory</w:t>
      </w:r>
      <w:r w:rsidRPr="00C6591F">
        <w:rPr>
          <w:lang w:eastAsia="en-US"/>
        </w:rPr>
        <w:t>, která doplnila činnost OBF v oblasti administrativního zajištění bytů.</w:t>
      </w:r>
      <w:r w:rsidR="00735B76">
        <w:rPr>
          <w:lang w:eastAsia="en-US"/>
        </w:rPr>
        <w:t xml:space="preserve"> </w:t>
      </w:r>
    </w:p>
    <w:p w14:paraId="509F4B29" w14:textId="0FF63B62" w:rsidR="00C6591F" w:rsidRDefault="00C6591F" w:rsidP="00BA3290">
      <w:pPr>
        <w:rPr>
          <w:lang w:eastAsia="en-US"/>
        </w:rPr>
      </w:pPr>
      <w:r w:rsidRPr="00C6591F">
        <w:rPr>
          <w:lang w:eastAsia="en-US"/>
        </w:rPr>
        <w:t>Výsledky projektu ukazují, že tento model spolupráce přinesl konkrétní a měřitelné dopady. V</w:t>
      </w:r>
      <w:r w:rsidR="003C4D5A">
        <w:rPr>
          <w:lang w:eastAsia="en-US"/>
        </w:rPr>
        <w:t> </w:t>
      </w:r>
      <w:r w:rsidRPr="00C6591F">
        <w:rPr>
          <w:lang w:eastAsia="en-US"/>
        </w:rPr>
        <w:t xml:space="preserve">rámci projektu bylo </w:t>
      </w:r>
      <w:r w:rsidRPr="00C6591F">
        <w:rPr>
          <w:b/>
          <w:bCs/>
          <w:lang w:eastAsia="en-US"/>
        </w:rPr>
        <w:t>zabydleno 23 domácností s dětmi</w:t>
      </w:r>
      <w:r w:rsidRPr="00C6591F">
        <w:rPr>
          <w:lang w:eastAsia="en-US"/>
        </w:rPr>
        <w:t>, čímž byl stanovený indikátor (20</w:t>
      </w:r>
      <w:r w:rsidR="003C4D5A">
        <w:rPr>
          <w:lang w:eastAsia="en-US"/>
        </w:rPr>
        <w:t> </w:t>
      </w:r>
      <w:r w:rsidRPr="00C6591F">
        <w:rPr>
          <w:lang w:eastAsia="en-US"/>
        </w:rPr>
        <w:t xml:space="preserve">domácností) </w:t>
      </w:r>
      <w:r w:rsidRPr="00C6591F">
        <w:rPr>
          <w:b/>
          <w:bCs/>
          <w:lang w:eastAsia="en-US"/>
        </w:rPr>
        <w:t>překročen</w:t>
      </w:r>
      <w:r w:rsidRPr="00C6591F">
        <w:rPr>
          <w:lang w:eastAsia="en-US"/>
        </w:rPr>
        <w:t xml:space="preserve">. Všechny podpořené domácnosti uzavřely smlouvy o poskytování sociální služby a měly vytvořeny individuální plány podpory. </w:t>
      </w:r>
      <w:r w:rsidRPr="00C6591F">
        <w:rPr>
          <w:b/>
          <w:bCs/>
          <w:lang w:eastAsia="en-US"/>
        </w:rPr>
        <w:t>Naprostá většina rodin si bydlení udržela</w:t>
      </w:r>
      <w:r w:rsidRPr="00C6591F">
        <w:rPr>
          <w:lang w:eastAsia="en-US"/>
        </w:rPr>
        <w:t>, přičemž jen jediný případ skončil ztrátou bytu z</w:t>
      </w:r>
      <w:r w:rsidR="00735B76">
        <w:rPr>
          <w:lang w:eastAsia="en-US"/>
        </w:rPr>
        <w:t> </w:t>
      </w:r>
      <w:r w:rsidRPr="00C6591F">
        <w:rPr>
          <w:lang w:eastAsia="en-US"/>
        </w:rPr>
        <w:t>důvodu</w:t>
      </w:r>
      <w:r w:rsidR="00735B76">
        <w:rPr>
          <w:lang w:eastAsia="en-US"/>
        </w:rPr>
        <w:t xml:space="preserve"> jiného přijatého řešení. </w:t>
      </w:r>
    </w:p>
    <w:p w14:paraId="0A1350D8" w14:textId="178AA959" w:rsidR="00C6591F" w:rsidRDefault="00C6591F" w:rsidP="00BA3290">
      <w:pPr>
        <w:rPr>
          <w:lang w:eastAsia="en-US"/>
        </w:rPr>
      </w:pPr>
      <w:r w:rsidRPr="00C6591F">
        <w:rPr>
          <w:lang w:eastAsia="en-US"/>
        </w:rPr>
        <w:t xml:space="preserve">Tým Cestou necestou poskytoval </w:t>
      </w:r>
      <w:r w:rsidRPr="00C6591F">
        <w:rPr>
          <w:b/>
          <w:bCs/>
          <w:lang w:eastAsia="en-US"/>
        </w:rPr>
        <w:t>komplexní a multidisciplinární podporu</w:t>
      </w:r>
      <w:r w:rsidRPr="00C6591F">
        <w:rPr>
          <w:lang w:eastAsia="en-US"/>
        </w:rPr>
        <w:t xml:space="preserve">, která zahrnovala sociální práci, psychologickou a terapeutickou pomoc i technickou asistenci při zabydlení. Tato kombinace se ukázala jako zásadní pro prevenci ztráty bydlení, posílení rodičovských kompetencí a rozvoj samostatnosti domácností. Klíčovým faktorem úspěchu byla důvěra mezi </w:t>
      </w:r>
      <w:r w:rsidRPr="00C6591F">
        <w:rPr>
          <w:lang w:eastAsia="en-US"/>
        </w:rPr>
        <w:lastRenderedPageBreak/>
        <w:t>pracovníky a klienty – vztah, který umožnil otevřenou komunikaci, rychlé řešení problémů a</w:t>
      </w:r>
      <w:r w:rsidR="003C4D5A">
        <w:rPr>
          <w:lang w:eastAsia="en-US"/>
        </w:rPr>
        <w:t> </w:t>
      </w:r>
      <w:r w:rsidRPr="00C6591F">
        <w:rPr>
          <w:lang w:eastAsia="en-US"/>
        </w:rPr>
        <w:t>dlouhodobou stabilizaci.</w:t>
      </w:r>
    </w:p>
    <w:p w14:paraId="221125FE" w14:textId="2B830D7F" w:rsidR="00C6591F" w:rsidRDefault="00C6591F" w:rsidP="00BA3290">
      <w:pPr>
        <w:rPr>
          <w:lang w:eastAsia="en-US"/>
        </w:rPr>
      </w:pPr>
      <w:r w:rsidRPr="00C6591F">
        <w:rPr>
          <w:lang w:eastAsia="en-US"/>
        </w:rPr>
        <w:t xml:space="preserve">Z procesního hlediska lze konstatovat, že </w:t>
      </w:r>
      <w:r w:rsidRPr="00C6591F">
        <w:rPr>
          <w:b/>
          <w:bCs/>
          <w:lang w:eastAsia="en-US"/>
        </w:rPr>
        <w:t>projekt byl realizován v plném souladu s principy Housing First</w:t>
      </w:r>
      <w:r w:rsidRPr="00C6591F">
        <w:rPr>
          <w:lang w:eastAsia="en-US"/>
        </w:rPr>
        <w:t>. Tyto principy nebyly chápány jako teoretické východisko, ale byly implementovány do každodenní praxe – především zásada, že bydlení je základním lidským právem, oddělení podpory od bydlení, dobrovolnost a partnerský vztah mezi pracovníkem a</w:t>
      </w:r>
      <w:r w:rsidR="003C4D5A">
        <w:rPr>
          <w:lang w:eastAsia="en-US"/>
        </w:rPr>
        <w:t> </w:t>
      </w:r>
      <w:r w:rsidRPr="00C6591F">
        <w:rPr>
          <w:lang w:eastAsia="en-US"/>
        </w:rPr>
        <w:t>klientem.</w:t>
      </w:r>
    </w:p>
    <w:p w14:paraId="06EB4B9B" w14:textId="77777777" w:rsidR="00C6591F" w:rsidRDefault="00C6591F" w:rsidP="00BA3290">
      <w:pPr>
        <w:rPr>
          <w:lang w:eastAsia="en-US"/>
        </w:rPr>
      </w:pPr>
      <w:r w:rsidRPr="00C6591F">
        <w:rPr>
          <w:lang w:eastAsia="en-US"/>
        </w:rPr>
        <w:t xml:space="preserve">Díky </w:t>
      </w:r>
      <w:r w:rsidRPr="00C6591F">
        <w:rPr>
          <w:b/>
          <w:bCs/>
          <w:lang w:eastAsia="en-US"/>
        </w:rPr>
        <w:t>vlastní metodice sociálně aktivizační služby – Podpora v bydlení (2025)</w:t>
      </w:r>
      <w:r w:rsidRPr="00C6591F">
        <w:rPr>
          <w:lang w:eastAsia="en-US"/>
        </w:rPr>
        <w:t xml:space="preserve"> dokázala organizace přenést filozofii Housing First do strukturovaného, jednotného a přehledného systému práce, který zajišťoval kvalitu i v krizových situacích. Metodika se ukázala jako důležitý nástroj pro udržení hodnotového rámce a pro vyvážení pomoci a zplnomocnění klientů.</w:t>
      </w:r>
    </w:p>
    <w:p w14:paraId="0BC033FB" w14:textId="77777777" w:rsidR="00C6591F" w:rsidRPr="00C6591F" w:rsidRDefault="00C6591F" w:rsidP="00BA3290">
      <w:pPr>
        <w:rPr>
          <w:lang w:eastAsia="en-US"/>
        </w:rPr>
      </w:pPr>
      <w:r w:rsidRPr="00C6591F">
        <w:rPr>
          <w:lang w:eastAsia="en-US"/>
        </w:rPr>
        <w:t xml:space="preserve">Celkově lze shrnout, že </w:t>
      </w:r>
      <w:r w:rsidRPr="00C6591F">
        <w:rPr>
          <w:b/>
          <w:bCs/>
          <w:lang w:eastAsia="en-US"/>
        </w:rPr>
        <w:t>projekt splnil své cíle v plném rozsahu a s přesahem</w:t>
      </w:r>
      <w:r w:rsidRPr="00C6591F">
        <w:rPr>
          <w:lang w:eastAsia="en-US"/>
        </w:rPr>
        <w:t xml:space="preserve"> – nejen kvantitativně, ale i kvalitativně. Zajistil stabilní bydlení pro cílové rodiny, přispěl k jejich sociální integraci a vytvořil funkční model spolupráce, který může sloužit jako inspirace pro další rozvoj systému sociálního bydlení v Praze i v jiných městech.</w:t>
      </w:r>
    </w:p>
    <w:p w14:paraId="009738BC" w14:textId="23F8A509" w:rsidR="00317BBC" w:rsidRDefault="00C6591F" w:rsidP="00527E2E">
      <w:pPr>
        <w:rPr>
          <w:lang w:eastAsia="en-US"/>
        </w:rPr>
      </w:pPr>
      <w:r w:rsidRPr="00C6591F">
        <w:rPr>
          <w:lang w:eastAsia="en-US"/>
        </w:rPr>
        <w:t xml:space="preserve">Analýza dopadů projektu ukazuje, že </w:t>
      </w:r>
      <w:r w:rsidRPr="00C6591F">
        <w:rPr>
          <w:b/>
          <w:bCs/>
          <w:lang w:eastAsia="en-US"/>
        </w:rPr>
        <w:t>získání bydlení doprovázené sociální podporou mělo výrazně pozitivní dopad na kvalitu života rodin</w:t>
      </w:r>
      <w:r w:rsidRPr="00C6591F">
        <w:rPr>
          <w:lang w:eastAsia="en-US"/>
        </w:rPr>
        <w:t xml:space="preserve">. Změna se neprojevila jen v materiální rovině, ale především v oblasti psychické pohody, rodinných vztahů a rozvoje </w:t>
      </w:r>
      <w:r w:rsidR="00AC626C">
        <w:rPr>
          <w:lang w:eastAsia="en-US"/>
        </w:rPr>
        <w:t>rodičovských a</w:t>
      </w:r>
      <w:r w:rsidR="003C4D5A">
        <w:rPr>
          <w:lang w:eastAsia="en-US"/>
        </w:rPr>
        <w:t> </w:t>
      </w:r>
      <w:r w:rsidR="00AC626C">
        <w:rPr>
          <w:lang w:eastAsia="en-US"/>
        </w:rPr>
        <w:t>dalších kompetencí</w:t>
      </w:r>
      <w:r w:rsidRPr="00C6591F">
        <w:rPr>
          <w:lang w:eastAsia="en-US"/>
        </w:rPr>
        <w:t>.</w:t>
      </w:r>
      <w:r w:rsidR="00AC626C">
        <w:rPr>
          <w:lang w:eastAsia="en-US"/>
        </w:rPr>
        <w:t xml:space="preserve"> </w:t>
      </w:r>
      <w:r w:rsidRPr="00C6591F">
        <w:rPr>
          <w:lang w:eastAsia="en-US"/>
        </w:rPr>
        <w:t>Rodiny popsaly posun od dlouhodobé nejistoty a stresu k pocitu jistoty, bezpečí a důstojnosti. Bydlení se stalo základem pro zlepšení dalších oblastí života – zdraví, vzdělávání dětí, zaměstnatelnosti i sociálních vztahů.</w:t>
      </w:r>
      <w:r w:rsidR="00317BBC">
        <w:rPr>
          <w:lang w:eastAsia="en-US"/>
        </w:rPr>
        <w:t xml:space="preserve"> </w:t>
      </w:r>
    </w:p>
    <w:p w14:paraId="7F201E1A" w14:textId="64433907" w:rsidR="00C6591F" w:rsidRDefault="00C6591F" w:rsidP="00527E2E">
      <w:pPr>
        <w:rPr>
          <w:lang w:eastAsia="en-US"/>
        </w:rPr>
      </w:pPr>
      <w:r w:rsidRPr="00C6591F">
        <w:rPr>
          <w:lang w:eastAsia="en-US"/>
        </w:rPr>
        <w:t>Nejvýraznější změny byly zaznamenány v pěti oblastech:</w:t>
      </w:r>
    </w:p>
    <w:p w14:paraId="0E2FC6B5" w14:textId="77777777" w:rsidR="00C6591F" w:rsidRPr="00C6591F" w:rsidRDefault="00C6591F" w:rsidP="00737736">
      <w:pPr>
        <w:pStyle w:val="Odstavecseseznamem"/>
        <w:numPr>
          <w:ilvl w:val="0"/>
          <w:numId w:val="29"/>
        </w:numPr>
      </w:pPr>
      <w:r w:rsidRPr="003C4D5A">
        <w:rPr>
          <w:b/>
          <w:bCs/>
        </w:rPr>
        <w:t>Bydlení a pocit bezpečí</w:t>
      </w:r>
      <w:r w:rsidRPr="00C6591F">
        <w:t xml:space="preserve"> – rodiny získaly jistotu domova a možnost plánovat budoucnost.</w:t>
      </w:r>
    </w:p>
    <w:p w14:paraId="59E6B996" w14:textId="77777777" w:rsidR="00C6591F" w:rsidRPr="00C6591F" w:rsidRDefault="00C6591F" w:rsidP="00737736">
      <w:pPr>
        <w:pStyle w:val="Odstavecseseznamem"/>
        <w:numPr>
          <w:ilvl w:val="0"/>
          <w:numId w:val="29"/>
        </w:numPr>
      </w:pPr>
      <w:r w:rsidRPr="003C4D5A">
        <w:rPr>
          <w:b/>
          <w:bCs/>
        </w:rPr>
        <w:t>Psychická pohoda</w:t>
      </w:r>
      <w:r w:rsidRPr="00C6591F">
        <w:t xml:space="preserve"> – ústup stresu, zlepšení duševního zdraví a obnovení denního rytmu.</w:t>
      </w:r>
    </w:p>
    <w:p w14:paraId="036A934D" w14:textId="15FE987B" w:rsidR="00C6591F" w:rsidRPr="00C6591F" w:rsidRDefault="00C6591F" w:rsidP="00737736">
      <w:pPr>
        <w:pStyle w:val="Odstavecseseznamem"/>
        <w:numPr>
          <w:ilvl w:val="0"/>
          <w:numId w:val="29"/>
        </w:numPr>
      </w:pPr>
      <w:r w:rsidRPr="003C4D5A">
        <w:rPr>
          <w:b/>
          <w:bCs/>
        </w:rPr>
        <w:t>Samostatnost a kompetence</w:t>
      </w:r>
      <w:r w:rsidRPr="00C6591F">
        <w:t xml:space="preserve"> – rozvoj schopnosti hospodařit, komunikovat s úřady a</w:t>
      </w:r>
      <w:r w:rsidR="003C4D5A">
        <w:t> </w:t>
      </w:r>
      <w:r w:rsidRPr="00C6591F">
        <w:t>zvládat krizové situace.</w:t>
      </w:r>
    </w:p>
    <w:p w14:paraId="2AA1A25A" w14:textId="77777777" w:rsidR="00C6591F" w:rsidRPr="00C6591F" w:rsidRDefault="00C6591F" w:rsidP="00737736">
      <w:pPr>
        <w:pStyle w:val="Odstavecseseznamem"/>
        <w:numPr>
          <w:ilvl w:val="0"/>
          <w:numId w:val="29"/>
        </w:numPr>
      </w:pPr>
      <w:r w:rsidRPr="003C4D5A">
        <w:rPr>
          <w:b/>
          <w:bCs/>
        </w:rPr>
        <w:t>Rodinné vztahy a situace dětí</w:t>
      </w:r>
      <w:r w:rsidRPr="00C6591F">
        <w:t xml:space="preserve"> – stabilizace domácího prostředí, pravidelná školní docházka a zlepšení atmosféry v rodině.</w:t>
      </w:r>
    </w:p>
    <w:p w14:paraId="15DE2513" w14:textId="77777777" w:rsidR="00C6591F" w:rsidRPr="00C6591F" w:rsidRDefault="00C6591F" w:rsidP="00737736">
      <w:pPr>
        <w:pStyle w:val="Odstavecseseznamem"/>
        <w:numPr>
          <w:ilvl w:val="0"/>
          <w:numId w:val="29"/>
        </w:numPr>
      </w:pPr>
      <w:r w:rsidRPr="003C4D5A">
        <w:rPr>
          <w:b/>
          <w:bCs/>
        </w:rPr>
        <w:t>Finanční stabilizace</w:t>
      </w:r>
      <w:r w:rsidRPr="00C6591F">
        <w:t xml:space="preserve"> – lepší orientace v dávkovém systému, schopnost plánovat výdaje a řešit dluhy.</w:t>
      </w:r>
    </w:p>
    <w:p w14:paraId="0640FD3B" w14:textId="619E7F76" w:rsidR="00C6591F" w:rsidRDefault="00C6591F" w:rsidP="00527E2E">
      <w:pPr>
        <w:rPr>
          <w:lang w:eastAsia="en-US"/>
        </w:rPr>
      </w:pPr>
      <w:r w:rsidRPr="00C6591F">
        <w:rPr>
          <w:lang w:eastAsia="en-US"/>
        </w:rPr>
        <w:lastRenderedPageBreak/>
        <w:t xml:space="preserve">V porovnání s nezabydlenými domácnostmi dosahují zabydlené rodiny </w:t>
      </w:r>
      <w:r w:rsidRPr="00C6591F">
        <w:rPr>
          <w:b/>
          <w:bCs/>
          <w:lang w:eastAsia="en-US"/>
        </w:rPr>
        <w:t>výrazně lepšího hodnocení kvality života</w:t>
      </w:r>
      <w:r w:rsidRPr="00C6591F">
        <w:rPr>
          <w:lang w:eastAsia="en-US"/>
        </w:rPr>
        <w:t>. Největší rozdíly se projevují v oblasti duševního zdraví, spokojenosti se životem a schopnosti řešit problémy samostatně.</w:t>
      </w:r>
    </w:p>
    <w:p w14:paraId="063F842C" w14:textId="77777777" w:rsidR="00C6591F" w:rsidRPr="00C6591F" w:rsidRDefault="00C6591F" w:rsidP="00582A91">
      <w:pPr>
        <w:rPr>
          <w:lang w:eastAsia="en-US"/>
        </w:rPr>
      </w:pPr>
      <w:r w:rsidRPr="00C6591F">
        <w:rPr>
          <w:lang w:eastAsia="en-US"/>
        </w:rPr>
        <w:t xml:space="preserve">Tyto výsledky potvrzují, že </w:t>
      </w:r>
      <w:r w:rsidRPr="00C6591F">
        <w:rPr>
          <w:b/>
          <w:bCs/>
          <w:lang w:eastAsia="en-US"/>
        </w:rPr>
        <w:t>poskytnutí bydlení v kombinaci s podporou podle principů HF představuje účinný nástroj sociální integrace</w:t>
      </w:r>
      <w:r w:rsidRPr="00C6591F">
        <w:rPr>
          <w:lang w:eastAsia="en-US"/>
        </w:rPr>
        <w:t xml:space="preserve"> a že dopady přesahují rámec materiální pomoci – jde o obnovu důstojnosti, autonomie a pocitu kontroly nad vlastním životem.</w:t>
      </w:r>
    </w:p>
    <w:p w14:paraId="29BB3DFF" w14:textId="5C358D5D" w:rsidR="00C6591F" w:rsidRDefault="00C6591F" w:rsidP="00582A91">
      <w:pPr>
        <w:rPr>
          <w:lang w:eastAsia="en-US"/>
        </w:rPr>
      </w:pPr>
      <w:r w:rsidRPr="00C6591F">
        <w:rPr>
          <w:lang w:eastAsia="en-US"/>
        </w:rPr>
        <w:t xml:space="preserve">Z pohledu implementace byl projekt také významnou zkušeností v oblasti </w:t>
      </w:r>
      <w:r w:rsidRPr="00C6591F">
        <w:rPr>
          <w:b/>
          <w:bCs/>
          <w:lang w:eastAsia="en-US"/>
        </w:rPr>
        <w:t>meziinstitucionální spolupráce</w:t>
      </w:r>
      <w:r w:rsidRPr="00C6591F">
        <w:rPr>
          <w:lang w:eastAsia="en-US"/>
        </w:rPr>
        <w:t xml:space="preserve">. Spolupráce mezi OBF MHMP a Cestou necestou, z. ú., byla hodnocena jako </w:t>
      </w:r>
      <w:r w:rsidRPr="00C6591F">
        <w:rPr>
          <w:b/>
          <w:bCs/>
          <w:lang w:eastAsia="en-US"/>
        </w:rPr>
        <w:t>věcně naplněná a partnerská</w:t>
      </w:r>
      <w:r w:rsidRPr="00C6591F">
        <w:rPr>
          <w:lang w:eastAsia="en-US"/>
        </w:rPr>
        <w:t>, byť procesně náročná.</w:t>
      </w:r>
      <w:r w:rsidR="00582A91">
        <w:rPr>
          <w:lang w:eastAsia="en-US"/>
        </w:rPr>
        <w:t xml:space="preserve"> </w:t>
      </w:r>
      <w:r w:rsidRPr="00C6591F">
        <w:rPr>
          <w:lang w:eastAsia="en-US"/>
        </w:rPr>
        <w:t>Nezisková organizace ocenila zejména garanci přístupu k bytům – faktor, který byl rozhodující pro úspěch celého projektu. Pozitivně hodnotí i postoj pracovníků OBF, kteří k ní přistupovali jako k odbornému partnerovi.</w:t>
      </w:r>
    </w:p>
    <w:p w14:paraId="0F46166A" w14:textId="2B41EBEC" w:rsidR="00C6591F" w:rsidRPr="00C6591F" w:rsidRDefault="00C6591F" w:rsidP="00582A91">
      <w:pPr>
        <w:rPr>
          <w:lang w:eastAsia="en-US"/>
        </w:rPr>
      </w:pPr>
      <w:r w:rsidRPr="00C6591F">
        <w:rPr>
          <w:lang w:eastAsia="en-US"/>
        </w:rPr>
        <w:t>Současně však projekt odhalil</w:t>
      </w:r>
      <w:r w:rsidR="00A549E4">
        <w:rPr>
          <w:lang w:eastAsia="en-US"/>
        </w:rPr>
        <w:t xml:space="preserve"> některé</w:t>
      </w:r>
      <w:r w:rsidRPr="00C6591F">
        <w:rPr>
          <w:lang w:eastAsia="en-US"/>
        </w:rPr>
        <w:t xml:space="preserve"> </w:t>
      </w:r>
      <w:r w:rsidRPr="00C6591F">
        <w:rPr>
          <w:b/>
          <w:bCs/>
          <w:lang w:eastAsia="en-US"/>
        </w:rPr>
        <w:t>slabiny systému</w:t>
      </w:r>
      <w:r w:rsidRPr="00C6591F">
        <w:rPr>
          <w:lang w:eastAsia="en-US"/>
        </w:rPr>
        <w:t xml:space="preserve">, zejména v administrativní a finanční oblasti – zpožděné platby, nutnost předfinancování aktivit a zdlouhavé schvalovací procesy. Největší výzvou zůstává </w:t>
      </w:r>
      <w:r w:rsidRPr="00C6591F">
        <w:rPr>
          <w:b/>
          <w:bCs/>
          <w:lang w:eastAsia="en-US"/>
        </w:rPr>
        <w:t>nedostatečná provázanost bytové a sociální agendy</w:t>
      </w:r>
      <w:r w:rsidRPr="00C6591F">
        <w:rPr>
          <w:lang w:eastAsia="en-US"/>
        </w:rPr>
        <w:t>, která brání efektivnímu sdílení informací a koordinovanému postupu při řešení krizových situací klientů.</w:t>
      </w:r>
    </w:p>
    <w:p w14:paraId="0ED68B85" w14:textId="3AB62E48" w:rsidR="00C6591F" w:rsidRDefault="002E0A97" w:rsidP="00582A91">
      <w:pPr>
        <w:rPr>
          <w:lang w:eastAsia="en-US"/>
        </w:rPr>
      </w:pPr>
      <w:r>
        <w:rPr>
          <w:lang w:eastAsia="en-US"/>
        </w:rPr>
        <w:t xml:space="preserve">Proto se mezi doporučeními objevuje </w:t>
      </w:r>
      <w:r w:rsidR="00C6591F" w:rsidRPr="00C6591F">
        <w:rPr>
          <w:lang w:eastAsia="en-US"/>
        </w:rPr>
        <w:t>posíl</w:t>
      </w:r>
      <w:r>
        <w:rPr>
          <w:lang w:eastAsia="en-US"/>
        </w:rPr>
        <w:t xml:space="preserve">ení </w:t>
      </w:r>
      <w:r w:rsidR="00C6591F" w:rsidRPr="00C6591F">
        <w:rPr>
          <w:lang w:eastAsia="en-US"/>
        </w:rPr>
        <w:t>komunikační</w:t>
      </w:r>
      <w:r>
        <w:rPr>
          <w:lang w:eastAsia="en-US"/>
        </w:rPr>
        <w:t>ch</w:t>
      </w:r>
      <w:r w:rsidR="00C6591F" w:rsidRPr="00C6591F">
        <w:rPr>
          <w:lang w:eastAsia="en-US"/>
        </w:rPr>
        <w:t xml:space="preserve"> kanál</w:t>
      </w:r>
      <w:r>
        <w:rPr>
          <w:lang w:eastAsia="en-US"/>
        </w:rPr>
        <w:t>ů</w:t>
      </w:r>
      <w:r w:rsidR="00C6591F" w:rsidRPr="00C6591F">
        <w:rPr>
          <w:lang w:eastAsia="en-US"/>
        </w:rPr>
        <w:t xml:space="preserve"> mezi odbory</w:t>
      </w:r>
      <w:r>
        <w:rPr>
          <w:lang w:eastAsia="en-US"/>
        </w:rPr>
        <w:t xml:space="preserve"> magistrátu</w:t>
      </w:r>
      <w:r w:rsidR="00C6591F" w:rsidRPr="00C6591F">
        <w:rPr>
          <w:lang w:eastAsia="en-US"/>
        </w:rPr>
        <w:t>, zjednoduš</w:t>
      </w:r>
      <w:r>
        <w:rPr>
          <w:lang w:eastAsia="en-US"/>
        </w:rPr>
        <w:t>ení</w:t>
      </w:r>
      <w:r w:rsidR="00C6591F" w:rsidRPr="00C6591F">
        <w:rPr>
          <w:lang w:eastAsia="en-US"/>
        </w:rPr>
        <w:t xml:space="preserve"> administrativ</w:t>
      </w:r>
      <w:r>
        <w:rPr>
          <w:lang w:eastAsia="en-US"/>
        </w:rPr>
        <w:t>y</w:t>
      </w:r>
      <w:r w:rsidR="00C6591F" w:rsidRPr="00C6591F">
        <w:rPr>
          <w:lang w:eastAsia="en-US"/>
        </w:rPr>
        <w:t xml:space="preserve"> a vytvoř</w:t>
      </w:r>
      <w:r>
        <w:rPr>
          <w:lang w:eastAsia="en-US"/>
        </w:rPr>
        <w:t xml:space="preserve">ení </w:t>
      </w:r>
      <w:r w:rsidR="00C6591F" w:rsidRPr="00C6591F">
        <w:rPr>
          <w:b/>
          <w:bCs/>
          <w:lang w:eastAsia="en-US"/>
        </w:rPr>
        <w:t>stabilní</w:t>
      </w:r>
      <w:r>
        <w:rPr>
          <w:b/>
          <w:bCs/>
          <w:lang w:eastAsia="en-US"/>
        </w:rPr>
        <w:t>ch</w:t>
      </w:r>
      <w:r w:rsidR="00C6591F" w:rsidRPr="00C6591F">
        <w:rPr>
          <w:b/>
          <w:bCs/>
          <w:lang w:eastAsia="en-US"/>
        </w:rPr>
        <w:t xml:space="preserve"> mechanism</w:t>
      </w:r>
      <w:r>
        <w:rPr>
          <w:b/>
          <w:bCs/>
          <w:lang w:eastAsia="en-US"/>
        </w:rPr>
        <w:t>ů</w:t>
      </w:r>
      <w:r w:rsidR="00C6591F" w:rsidRPr="00C6591F">
        <w:rPr>
          <w:b/>
          <w:bCs/>
          <w:lang w:eastAsia="en-US"/>
        </w:rPr>
        <w:t xml:space="preserve"> koordinace</w:t>
      </w:r>
      <w:r w:rsidR="00C6591F" w:rsidRPr="00C6591F">
        <w:rPr>
          <w:lang w:eastAsia="en-US"/>
        </w:rPr>
        <w:t xml:space="preserve"> na úrovni města. Zároveň </w:t>
      </w:r>
      <w:r w:rsidR="006A3FA6">
        <w:rPr>
          <w:lang w:eastAsia="en-US"/>
        </w:rPr>
        <w:t xml:space="preserve">je na místě </w:t>
      </w:r>
      <w:r w:rsidR="00C6591F" w:rsidRPr="00C6591F">
        <w:rPr>
          <w:lang w:eastAsia="en-US"/>
        </w:rPr>
        <w:t>potřeb</w:t>
      </w:r>
      <w:r w:rsidR="006A3FA6">
        <w:rPr>
          <w:lang w:eastAsia="en-US"/>
        </w:rPr>
        <w:t>a</w:t>
      </w:r>
      <w:r w:rsidR="00C6591F" w:rsidRPr="00C6591F">
        <w:rPr>
          <w:lang w:eastAsia="en-US"/>
        </w:rPr>
        <w:t xml:space="preserve"> sdílené vize – společného cíle, který by spojoval všechny aktéry systému zabydlování.</w:t>
      </w:r>
    </w:p>
    <w:p w14:paraId="1591DE6F" w14:textId="6093DEA4" w:rsidR="005F3C54" w:rsidRPr="00C6591F" w:rsidRDefault="005F3C54" w:rsidP="00F37C5B">
      <w:pPr>
        <w:rPr>
          <w:lang w:eastAsia="en-US"/>
        </w:rPr>
      </w:pPr>
      <w:r w:rsidRPr="00C6591F">
        <w:rPr>
          <w:lang w:eastAsia="en-US"/>
        </w:rPr>
        <w:t xml:space="preserve">Projekt </w:t>
      </w:r>
      <w:r w:rsidR="00E07A6B">
        <w:rPr>
          <w:lang w:eastAsia="en-US"/>
        </w:rPr>
        <w:t xml:space="preserve">a jeho dopady </w:t>
      </w:r>
      <w:r w:rsidRPr="00C6591F">
        <w:rPr>
          <w:lang w:eastAsia="en-US"/>
        </w:rPr>
        <w:t xml:space="preserve">je nutné chápat v širším kontextu </w:t>
      </w:r>
      <w:r w:rsidRPr="00C6591F">
        <w:rPr>
          <w:b/>
          <w:bCs/>
          <w:lang w:eastAsia="en-US"/>
        </w:rPr>
        <w:t>bytové situace hlavního města Prahy</w:t>
      </w:r>
      <w:r w:rsidRPr="00C6591F">
        <w:rPr>
          <w:lang w:eastAsia="en-US"/>
        </w:rPr>
        <w:t xml:space="preserve">, která je dlouhodobě charakterizována vysokým tlakem na poptávku, nedostatkem dostupného nájemního bydlení a rostoucí bytovou nouzí. </w:t>
      </w:r>
      <w:r w:rsidR="00292FBB">
        <w:rPr>
          <w:lang w:eastAsia="en-US"/>
        </w:rPr>
        <w:t xml:space="preserve">Ukazuje se, že bez </w:t>
      </w:r>
      <w:r w:rsidRPr="00C6591F">
        <w:rPr>
          <w:lang w:eastAsia="en-US"/>
        </w:rPr>
        <w:t>vytvoření jednotn</w:t>
      </w:r>
      <w:r w:rsidR="00292FBB">
        <w:rPr>
          <w:lang w:eastAsia="en-US"/>
        </w:rPr>
        <w:t xml:space="preserve">ějšího </w:t>
      </w:r>
      <w:r w:rsidRPr="00C6591F">
        <w:rPr>
          <w:lang w:eastAsia="en-US"/>
        </w:rPr>
        <w:t>rámce, v němž jsou bytová a sociální politika propojeny a zacíleny na nejzranitelnější domácnosti</w:t>
      </w:r>
      <w:r w:rsidR="00292FBB">
        <w:rPr>
          <w:lang w:eastAsia="en-US"/>
        </w:rPr>
        <w:t xml:space="preserve">, se neobejdeme. </w:t>
      </w:r>
    </w:p>
    <w:p w14:paraId="17A1BF46" w14:textId="0AD1C13D" w:rsidR="00C6591F" w:rsidRDefault="00F37C5B" w:rsidP="00632A6D">
      <w:pPr>
        <w:rPr>
          <w:lang w:eastAsia="en-US"/>
        </w:rPr>
      </w:pPr>
      <w:r w:rsidRPr="00C6591F">
        <w:rPr>
          <w:lang w:eastAsia="en-US"/>
        </w:rPr>
        <w:t xml:space="preserve">Výsledky pražského projektu korespondují se zjištěními </w:t>
      </w:r>
      <w:r w:rsidRPr="00C6591F">
        <w:rPr>
          <w:b/>
          <w:bCs/>
          <w:lang w:eastAsia="en-US"/>
        </w:rPr>
        <w:t>dlouhodobého sledování dopadů přístupu Housing First</w:t>
      </w:r>
      <w:r w:rsidRPr="00C6591F">
        <w:rPr>
          <w:lang w:eastAsia="en-US"/>
        </w:rPr>
        <w:t>, realizovaného Platformou pro sociální bydlení v roce 2023. Tato studie, která navázala na původní brněnský experiment Rapid Re-Housing, potvrdila, že i po pěti letech si více než 70 % rodin udrželo bydlení a že dopady přetrvávají zejména v oblasti psychické pohody a stability dětí.</w:t>
      </w:r>
      <w:r w:rsidR="00CB3CB8">
        <w:rPr>
          <w:lang w:eastAsia="en-US"/>
        </w:rPr>
        <w:t xml:space="preserve"> </w:t>
      </w:r>
      <w:r w:rsidRPr="00C6591F">
        <w:rPr>
          <w:lang w:eastAsia="en-US"/>
        </w:rPr>
        <w:t xml:space="preserve">V porovnání s těmito zjištěními vykazuje </w:t>
      </w:r>
      <w:r w:rsidR="00CB3CB8">
        <w:rPr>
          <w:lang w:eastAsia="en-US"/>
        </w:rPr>
        <w:t xml:space="preserve">evaluovaný </w:t>
      </w:r>
      <w:r w:rsidRPr="00C6591F">
        <w:rPr>
          <w:lang w:eastAsia="en-US"/>
        </w:rPr>
        <w:t xml:space="preserve">projekt </w:t>
      </w:r>
      <w:r w:rsidRPr="00C6591F">
        <w:rPr>
          <w:b/>
          <w:bCs/>
          <w:lang w:eastAsia="en-US"/>
        </w:rPr>
        <w:t>srovnatelnou úspěšnost v krátkodobém horizontu</w:t>
      </w:r>
      <w:r w:rsidRPr="00C6591F">
        <w:rPr>
          <w:lang w:eastAsia="en-US"/>
        </w:rPr>
        <w:t xml:space="preserve"> a současně větší míru institucionální stability</w:t>
      </w:r>
      <w:r w:rsidR="00DB55FB">
        <w:rPr>
          <w:lang w:eastAsia="en-US"/>
        </w:rPr>
        <w:t xml:space="preserve"> s ohledem na </w:t>
      </w:r>
      <w:r w:rsidRPr="00C6591F">
        <w:rPr>
          <w:lang w:eastAsia="en-US"/>
        </w:rPr>
        <w:t>začleněn</w:t>
      </w:r>
      <w:r w:rsidR="00DB55FB">
        <w:rPr>
          <w:lang w:eastAsia="en-US"/>
        </w:rPr>
        <w:t>í</w:t>
      </w:r>
      <w:r w:rsidRPr="00C6591F">
        <w:rPr>
          <w:lang w:eastAsia="en-US"/>
        </w:rPr>
        <w:t xml:space="preserve"> do </w:t>
      </w:r>
      <w:r w:rsidRPr="00C6591F">
        <w:rPr>
          <w:b/>
          <w:bCs/>
          <w:lang w:eastAsia="en-US"/>
        </w:rPr>
        <w:t>struktur bytové politiky města</w:t>
      </w:r>
      <w:r w:rsidRPr="00C6591F">
        <w:rPr>
          <w:lang w:eastAsia="en-US"/>
        </w:rPr>
        <w:t>, propojen</w:t>
      </w:r>
      <w:r w:rsidR="00687610">
        <w:rPr>
          <w:lang w:eastAsia="en-US"/>
        </w:rPr>
        <w:t>í</w:t>
      </w:r>
      <w:r w:rsidRPr="00C6591F">
        <w:rPr>
          <w:lang w:eastAsia="en-US"/>
        </w:rPr>
        <w:t xml:space="preserve"> s Doplňkovou </w:t>
      </w:r>
      <w:r w:rsidRPr="00C6591F">
        <w:rPr>
          <w:lang w:eastAsia="en-US"/>
        </w:rPr>
        <w:lastRenderedPageBreak/>
        <w:t>sítí sociálních služeb</w:t>
      </w:r>
      <w:r w:rsidR="00687610">
        <w:rPr>
          <w:lang w:eastAsia="en-US"/>
        </w:rPr>
        <w:t>. E</w:t>
      </w:r>
      <w:r w:rsidRPr="00C6591F">
        <w:rPr>
          <w:lang w:eastAsia="en-US"/>
        </w:rPr>
        <w:t xml:space="preserve">valuace potvrzují zásadní závěr: </w:t>
      </w:r>
      <w:r w:rsidRPr="00C6591F">
        <w:rPr>
          <w:b/>
          <w:bCs/>
          <w:lang w:eastAsia="en-US"/>
        </w:rPr>
        <w:t>samotné poskytnutí bytu nestačí</w:t>
      </w:r>
      <w:r w:rsidRPr="00C6591F">
        <w:rPr>
          <w:lang w:eastAsia="en-US"/>
        </w:rPr>
        <w:t>. Klíčovým faktorem udržitelnosti je kvalita a délka poskytované podpory, individuální přístup a důvěra mezi pracovníkem a klientem. P</w:t>
      </w:r>
      <w:r w:rsidR="00445813">
        <w:rPr>
          <w:lang w:eastAsia="en-US"/>
        </w:rPr>
        <w:t xml:space="preserve">rojektová </w:t>
      </w:r>
      <w:r w:rsidRPr="00C6591F">
        <w:rPr>
          <w:lang w:eastAsia="en-US"/>
        </w:rPr>
        <w:t>zkušenost navíc ukazuje, že tento model lze úspěšně aplikovat i v prostředí velkého města, kde je bytová politika složitěji strukturována a</w:t>
      </w:r>
      <w:r w:rsidR="003C4D5A">
        <w:rPr>
          <w:lang w:eastAsia="en-US"/>
        </w:rPr>
        <w:t> </w:t>
      </w:r>
      <w:r w:rsidRPr="00C6591F">
        <w:rPr>
          <w:lang w:eastAsia="en-US"/>
        </w:rPr>
        <w:t>více fragmentovaná.</w:t>
      </w:r>
      <w:r w:rsidR="00445813">
        <w:rPr>
          <w:lang w:eastAsia="en-US"/>
        </w:rPr>
        <w:t xml:space="preserve"> Má to ale své slabé stránky</w:t>
      </w:r>
      <w:r w:rsidR="00F13C26">
        <w:rPr>
          <w:lang w:eastAsia="en-US"/>
        </w:rPr>
        <w:t xml:space="preserve"> a nároky zejména s ohledem na posílení koordinace. </w:t>
      </w:r>
      <w:r w:rsidR="006310B9">
        <w:rPr>
          <w:lang w:eastAsia="en-US"/>
        </w:rPr>
        <w:t xml:space="preserve">Nabytá </w:t>
      </w:r>
      <w:r w:rsidR="006310B9" w:rsidRPr="005F18A4">
        <w:rPr>
          <w:lang w:eastAsia="en-US"/>
        </w:rPr>
        <w:t>zkušenost ukazuje, že provázanost je klíčová – projekt prokázal, že účinné řešení bytové nouze vyžaduje koordinaci správy bytového fondu s odbornou sociální podporou a dlouhodobé financování služeb</w:t>
      </w:r>
      <w:r w:rsidR="0028565B">
        <w:rPr>
          <w:lang w:eastAsia="en-US"/>
        </w:rPr>
        <w:t xml:space="preserve">. </w:t>
      </w:r>
    </w:p>
    <w:p w14:paraId="33339555" w14:textId="171FA2AB" w:rsidR="00C6591F" w:rsidRPr="00C6591F" w:rsidRDefault="00C6591F" w:rsidP="00F37C5B">
      <w:pPr>
        <w:rPr>
          <w:lang w:eastAsia="en-US"/>
        </w:rPr>
      </w:pPr>
      <w:r w:rsidRPr="00C6591F">
        <w:rPr>
          <w:lang w:eastAsia="en-US"/>
        </w:rPr>
        <w:t xml:space="preserve">Závěry evaluace potvrzují, že </w:t>
      </w:r>
      <w:r w:rsidR="00632A6D">
        <w:rPr>
          <w:lang w:eastAsia="en-US"/>
        </w:rPr>
        <w:t xml:space="preserve">klíčová aktivita </w:t>
      </w:r>
      <w:r w:rsidRPr="00C6591F">
        <w:rPr>
          <w:lang w:eastAsia="en-US"/>
        </w:rPr>
        <w:t>byl</w:t>
      </w:r>
      <w:r w:rsidR="00632A6D">
        <w:rPr>
          <w:lang w:eastAsia="en-US"/>
        </w:rPr>
        <w:t>a</w:t>
      </w:r>
      <w:r w:rsidRPr="00C6591F">
        <w:rPr>
          <w:lang w:eastAsia="en-US"/>
        </w:rPr>
        <w:t xml:space="preserve"> </w:t>
      </w:r>
      <w:r w:rsidRPr="00C6591F">
        <w:rPr>
          <w:b/>
          <w:bCs/>
          <w:lang w:eastAsia="en-US"/>
        </w:rPr>
        <w:t>úspěšn</w:t>
      </w:r>
      <w:r w:rsidR="00632A6D">
        <w:rPr>
          <w:b/>
          <w:bCs/>
          <w:lang w:eastAsia="en-US"/>
        </w:rPr>
        <w:t>á</w:t>
      </w:r>
      <w:r w:rsidRPr="00C6591F">
        <w:rPr>
          <w:b/>
          <w:bCs/>
          <w:lang w:eastAsia="en-US"/>
        </w:rPr>
        <w:t xml:space="preserve"> v dosažení svých cílů i</w:t>
      </w:r>
      <w:r w:rsidR="003C4D5A">
        <w:rPr>
          <w:b/>
          <w:bCs/>
          <w:lang w:eastAsia="en-US"/>
        </w:rPr>
        <w:t> </w:t>
      </w:r>
      <w:r w:rsidRPr="00C6591F">
        <w:rPr>
          <w:b/>
          <w:bCs/>
          <w:lang w:eastAsia="en-US"/>
        </w:rPr>
        <w:t>v</w:t>
      </w:r>
      <w:r w:rsidR="003C4D5A">
        <w:rPr>
          <w:b/>
          <w:bCs/>
          <w:lang w:eastAsia="en-US"/>
        </w:rPr>
        <w:t> </w:t>
      </w:r>
      <w:r w:rsidRPr="00C6591F">
        <w:rPr>
          <w:b/>
          <w:bCs/>
          <w:lang w:eastAsia="en-US"/>
        </w:rPr>
        <w:t>systémovém přínosu</w:t>
      </w:r>
      <w:r w:rsidRPr="00C6591F">
        <w:rPr>
          <w:lang w:eastAsia="en-US"/>
        </w:rPr>
        <w:t>. Kombinace zajištěného bydlení, intenzivní podpory a metodického vedení představuje funkční a efektivní model sociálního bydlení.</w:t>
      </w:r>
    </w:p>
    <w:p w14:paraId="25F9BCFA" w14:textId="54AA4D30" w:rsidR="00C6591F" w:rsidRPr="00C6591F" w:rsidRDefault="00C6591F" w:rsidP="00F37C5B">
      <w:pPr>
        <w:rPr>
          <w:lang w:eastAsia="en-US"/>
        </w:rPr>
      </w:pPr>
    </w:p>
    <w:p w14:paraId="24CF36B8" w14:textId="77777777" w:rsidR="00AF7559" w:rsidRDefault="00AF7559" w:rsidP="00F37C5B">
      <w:pPr>
        <w:rPr>
          <w:lang w:eastAsia="en-US"/>
        </w:rPr>
      </w:pPr>
    </w:p>
    <w:p w14:paraId="3F3783A6" w14:textId="77777777" w:rsidR="009613B4" w:rsidRDefault="009613B4" w:rsidP="009613B4">
      <w:pPr>
        <w:rPr>
          <w:lang w:eastAsia="en-US"/>
        </w:rPr>
      </w:pPr>
    </w:p>
    <w:p w14:paraId="7C4A11FE" w14:textId="77777777" w:rsidR="008F3745" w:rsidRDefault="008F3745">
      <w:pPr>
        <w:spacing w:after="160" w:line="259" w:lineRule="auto"/>
        <w:rPr>
          <w:rFonts w:eastAsiaTheme="majorEastAsia" w:cstheme="majorBidi"/>
          <w:b/>
          <w:color w:val="2F5496" w:themeColor="accent1" w:themeShade="BF"/>
          <w:kern w:val="2"/>
          <w:sz w:val="32"/>
          <w:szCs w:val="32"/>
          <w:lang w:eastAsia="en-US"/>
          <w14:ligatures w14:val="standardContextual"/>
        </w:rPr>
      </w:pPr>
      <w:bookmarkStart w:id="33" w:name="_Toc212475651"/>
      <w:r>
        <w:br w:type="page"/>
      </w:r>
    </w:p>
    <w:p w14:paraId="239F58A6" w14:textId="7FA872D3" w:rsidR="009613B4" w:rsidRDefault="009613B4" w:rsidP="00611DB2">
      <w:pPr>
        <w:pStyle w:val="Nadpis1"/>
        <w:numPr>
          <w:ilvl w:val="0"/>
          <w:numId w:val="1"/>
        </w:numPr>
      </w:pPr>
      <w:bookmarkStart w:id="34" w:name="_Toc216259558"/>
      <w:r>
        <w:lastRenderedPageBreak/>
        <w:t>Seznam doporučení</w:t>
      </w:r>
      <w:bookmarkEnd w:id="33"/>
      <w:bookmarkEnd w:id="34"/>
    </w:p>
    <w:p w14:paraId="06FE47B6" w14:textId="5B5880D5" w:rsidR="00D90222" w:rsidRDefault="00C86AEC" w:rsidP="00D90222">
      <w:pPr>
        <w:rPr>
          <w:lang w:eastAsia="en-US"/>
        </w:rPr>
      </w:pPr>
      <w:r>
        <w:rPr>
          <w:lang w:eastAsia="en-US"/>
        </w:rPr>
        <w:t xml:space="preserve">Překládáme </w:t>
      </w:r>
      <w:r w:rsidR="00D90222" w:rsidRPr="00D90222">
        <w:rPr>
          <w:lang w:eastAsia="en-US"/>
        </w:rPr>
        <w:t xml:space="preserve">souhrnný návrh </w:t>
      </w:r>
      <w:r w:rsidR="00D90222" w:rsidRPr="00D90222">
        <w:rPr>
          <w:b/>
          <w:bCs/>
          <w:lang w:eastAsia="en-US"/>
        </w:rPr>
        <w:t>doporučení</w:t>
      </w:r>
      <w:r w:rsidR="00D90222" w:rsidRPr="00D90222">
        <w:rPr>
          <w:lang w:eastAsia="en-US"/>
        </w:rPr>
        <w:t>, který vychází z evaluace projektu, závěrů i analýzy dokumentů a zkušeností pracovníků a klientů. Doporučení jsou rozdělena do tematických oblastí a reflektují jak kvantitativní výsledky, tak kvalitativní poznatky z</w:t>
      </w:r>
      <w:r w:rsidR="00D2400B">
        <w:rPr>
          <w:lang w:eastAsia="en-US"/>
        </w:rPr>
        <w:t> </w:t>
      </w:r>
      <w:r w:rsidR="00D90222" w:rsidRPr="00D90222">
        <w:rPr>
          <w:lang w:eastAsia="en-US"/>
        </w:rPr>
        <w:t>praxe</w:t>
      </w:r>
      <w:r w:rsidR="00D2400B">
        <w:rPr>
          <w:lang w:eastAsia="en-US"/>
        </w:rPr>
        <w:t xml:space="preserve">. </w:t>
      </w:r>
    </w:p>
    <w:p w14:paraId="405351E5" w14:textId="77777777" w:rsidR="003A0649" w:rsidRPr="00D90222" w:rsidRDefault="003A0649" w:rsidP="003A0649">
      <w:pPr>
        <w:rPr>
          <w:lang w:eastAsia="en-US"/>
        </w:rPr>
      </w:pPr>
      <w:r w:rsidRPr="00D90222">
        <w:rPr>
          <w:lang w:eastAsia="en-US"/>
        </w:rPr>
        <w:t xml:space="preserve">Doporučení se shodují v jednom klíčovém </w:t>
      </w:r>
      <w:r>
        <w:rPr>
          <w:lang w:eastAsia="en-US"/>
        </w:rPr>
        <w:t>aspektu</w:t>
      </w:r>
      <w:r w:rsidRPr="00D90222">
        <w:rPr>
          <w:lang w:eastAsia="en-US"/>
        </w:rPr>
        <w:t xml:space="preserve">: </w:t>
      </w:r>
      <w:r w:rsidRPr="00D90222">
        <w:rPr>
          <w:b/>
          <w:bCs/>
          <w:lang w:eastAsia="en-US"/>
        </w:rPr>
        <w:t>stabilní bydlení je pouze první krok, nikoli cíl sám o sobě</w:t>
      </w:r>
      <w:r w:rsidRPr="00D90222">
        <w:rPr>
          <w:lang w:eastAsia="en-US"/>
        </w:rPr>
        <w:t>. Dlouhodobá změna nastává teprve tehdy, když je s</w:t>
      </w:r>
      <w:r>
        <w:rPr>
          <w:lang w:eastAsia="en-US"/>
        </w:rPr>
        <w:t> </w:t>
      </w:r>
      <w:r w:rsidRPr="00D90222">
        <w:rPr>
          <w:lang w:eastAsia="en-US"/>
        </w:rPr>
        <w:t>by</w:t>
      </w:r>
      <w:r>
        <w:rPr>
          <w:lang w:eastAsia="en-US"/>
        </w:rPr>
        <w:t xml:space="preserve">dlením </w:t>
      </w:r>
      <w:r w:rsidRPr="00D90222">
        <w:rPr>
          <w:lang w:eastAsia="en-US"/>
        </w:rPr>
        <w:t xml:space="preserve">spojena trvalá, vztahová a multidisciplinární podpora. Pro město Praha to znamená </w:t>
      </w:r>
      <w:r>
        <w:rPr>
          <w:lang w:eastAsia="en-US"/>
        </w:rPr>
        <w:t xml:space="preserve">výzvu </w:t>
      </w:r>
      <w:r w:rsidRPr="00D90222">
        <w:rPr>
          <w:lang w:eastAsia="en-US"/>
        </w:rPr>
        <w:t>udržet a</w:t>
      </w:r>
      <w:r>
        <w:rPr>
          <w:lang w:eastAsia="en-US"/>
        </w:rPr>
        <w:t> </w:t>
      </w:r>
      <w:r w:rsidRPr="00D90222">
        <w:rPr>
          <w:lang w:eastAsia="en-US"/>
        </w:rPr>
        <w:t>rozvíjet současný model spolupráce mezi veřejnou správou a neziskovým sektorem</w:t>
      </w:r>
      <w:r>
        <w:rPr>
          <w:lang w:eastAsia="en-US"/>
        </w:rPr>
        <w:t xml:space="preserve"> a</w:t>
      </w:r>
      <w:r w:rsidRPr="00D90222">
        <w:rPr>
          <w:lang w:eastAsia="en-US"/>
        </w:rPr>
        <w:t xml:space="preserve"> posílit systémovou koordinaci</w:t>
      </w:r>
      <w:r>
        <w:rPr>
          <w:lang w:eastAsia="en-US"/>
        </w:rPr>
        <w:t xml:space="preserve">. </w:t>
      </w:r>
    </w:p>
    <w:p w14:paraId="18B86C81" w14:textId="4E38D266" w:rsidR="00D90222" w:rsidRPr="00FD2A42" w:rsidRDefault="00D90222" w:rsidP="00737736">
      <w:pPr>
        <w:pStyle w:val="Odstavecseseznamem"/>
        <w:numPr>
          <w:ilvl w:val="0"/>
          <w:numId w:val="30"/>
        </w:numPr>
        <w:rPr>
          <w:b/>
          <w:bCs/>
        </w:rPr>
      </w:pPr>
      <w:r w:rsidRPr="00FD2A42">
        <w:rPr>
          <w:b/>
          <w:bCs/>
        </w:rPr>
        <w:t>Udržet a dále rozvíjet individuální podporu po zabydlení</w:t>
      </w:r>
    </w:p>
    <w:p w14:paraId="76275DE3" w14:textId="4AB31A70" w:rsidR="00D90222" w:rsidRPr="00D90222" w:rsidRDefault="00D90222" w:rsidP="00D90222">
      <w:pPr>
        <w:rPr>
          <w:lang w:eastAsia="en-US"/>
        </w:rPr>
      </w:pPr>
      <w:r w:rsidRPr="00D90222">
        <w:rPr>
          <w:lang w:eastAsia="en-US"/>
        </w:rPr>
        <w:t>Proces stabilizace rodin nekončí získáním bytu – naopak zde začíná nejnáročnější fáze. Doporučuje</w:t>
      </w:r>
      <w:r w:rsidR="005F1ABE">
        <w:rPr>
          <w:lang w:eastAsia="en-US"/>
        </w:rPr>
        <w:t>me</w:t>
      </w:r>
      <w:r w:rsidRPr="00D90222">
        <w:rPr>
          <w:lang w:eastAsia="en-US"/>
        </w:rPr>
        <w:t xml:space="preserve"> zachovat dlouhodobý doprovod sociálního pracovníka i po nastěhování a</w:t>
      </w:r>
      <w:r w:rsidR="00FD2A42">
        <w:rPr>
          <w:lang w:eastAsia="en-US"/>
        </w:rPr>
        <w:t> </w:t>
      </w:r>
      <w:r w:rsidRPr="00D90222">
        <w:rPr>
          <w:lang w:eastAsia="en-US"/>
        </w:rPr>
        <w:t xml:space="preserve">umožnit </w:t>
      </w:r>
      <w:r w:rsidRPr="00D90222">
        <w:rPr>
          <w:b/>
          <w:bCs/>
          <w:lang w:eastAsia="en-US"/>
        </w:rPr>
        <w:t>flexibilní délku podpory</w:t>
      </w:r>
      <w:r w:rsidRPr="00D90222">
        <w:rPr>
          <w:lang w:eastAsia="en-US"/>
        </w:rPr>
        <w:t xml:space="preserve"> podle potřeb domácnost</w:t>
      </w:r>
      <w:r w:rsidR="005F1ABE">
        <w:rPr>
          <w:lang w:eastAsia="en-US"/>
        </w:rPr>
        <w:t>í</w:t>
      </w:r>
      <w:r w:rsidRPr="00D90222">
        <w:rPr>
          <w:lang w:eastAsia="en-US"/>
        </w:rPr>
        <w:t>. Intenzivní práce po zabydlení významně snižuje riziko ztráty bydlení a podporuje samostatnost rodin.</w:t>
      </w:r>
    </w:p>
    <w:p w14:paraId="2BD17CFA" w14:textId="19B82C28" w:rsidR="00D90222" w:rsidRPr="00F73C1E" w:rsidRDefault="00D90222" w:rsidP="00F73C1E">
      <w:pPr>
        <w:pStyle w:val="Odstavecseseznamem"/>
        <w:numPr>
          <w:ilvl w:val="0"/>
          <w:numId w:val="30"/>
        </w:numPr>
        <w:rPr>
          <w:b/>
          <w:bCs/>
        </w:rPr>
      </w:pPr>
      <w:r w:rsidRPr="00F73C1E">
        <w:rPr>
          <w:b/>
          <w:bCs/>
        </w:rPr>
        <w:t>Posílit ekonomické a finanční poradenství</w:t>
      </w:r>
    </w:p>
    <w:p w14:paraId="1EB43E51" w14:textId="43BF18BB" w:rsidR="00D90222" w:rsidRPr="00D90222" w:rsidRDefault="00D90222" w:rsidP="00D90222">
      <w:pPr>
        <w:rPr>
          <w:lang w:eastAsia="en-US"/>
        </w:rPr>
      </w:pPr>
      <w:r w:rsidRPr="00D90222">
        <w:rPr>
          <w:lang w:eastAsia="en-US"/>
        </w:rPr>
        <w:t>Finanční nestabilita zůstává hlavním faktorem ohrožujícím udržení bydlení. Doporučuje</w:t>
      </w:r>
      <w:r w:rsidR="00BC378F">
        <w:rPr>
          <w:lang w:eastAsia="en-US"/>
        </w:rPr>
        <w:t>me</w:t>
      </w:r>
      <w:r w:rsidRPr="00D90222">
        <w:rPr>
          <w:lang w:eastAsia="en-US"/>
        </w:rPr>
        <w:t xml:space="preserve"> systematicky poskytovat </w:t>
      </w:r>
      <w:r w:rsidRPr="00D90222">
        <w:rPr>
          <w:b/>
          <w:bCs/>
          <w:lang w:eastAsia="en-US"/>
        </w:rPr>
        <w:t>poradenství v hospodaření, oddlužení a dávkách</w:t>
      </w:r>
      <w:r w:rsidRPr="00D90222">
        <w:rPr>
          <w:lang w:eastAsia="en-US"/>
        </w:rPr>
        <w:t xml:space="preserve">, doprovod při jednání s úřady a v případě potřeby i </w:t>
      </w:r>
      <w:r w:rsidRPr="00D90222">
        <w:rPr>
          <w:b/>
          <w:bCs/>
          <w:lang w:eastAsia="en-US"/>
        </w:rPr>
        <w:t>krátkodobé krizové intervence</w:t>
      </w:r>
      <w:r w:rsidRPr="00D90222">
        <w:rPr>
          <w:lang w:eastAsia="en-US"/>
        </w:rPr>
        <w:t xml:space="preserve"> (např. zajištění části nájmu či potravinové pomoci). Důraz </w:t>
      </w:r>
      <w:r w:rsidR="00BC378F">
        <w:rPr>
          <w:lang w:eastAsia="en-US"/>
        </w:rPr>
        <w:t xml:space="preserve">by měl </w:t>
      </w:r>
      <w:r w:rsidRPr="00D90222">
        <w:rPr>
          <w:lang w:eastAsia="en-US"/>
        </w:rPr>
        <w:t>být kladen i na rozvoj finanční gramotnosti</w:t>
      </w:r>
      <w:r w:rsidR="00BD1B62">
        <w:rPr>
          <w:lang w:eastAsia="en-US"/>
        </w:rPr>
        <w:t xml:space="preserve">. </w:t>
      </w:r>
    </w:p>
    <w:p w14:paraId="138B8CDA" w14:textId="044F5BE6" w:rsidR="00D90222" w:rsidRPr="0045363D" w:rsidRDefault="00D90222" w:rsidP="00737736">
      <w:pPr>
        <w:pStyle w:val="Odstavecseseznamem"/>
        <w:numPr>
          <w:ilvl w:val="0"/>
          <w:numId w:val="30"/>
        </w:numPr>
        <w:rPr>
          <w:b/>
          <w:bCs/>
        </w:rPr>
      </w:pPr>
      <w:r w:rsidRPr="0045363D">
        <w:rPr>
          <w:b/>
          <w:bCs/>
        </w:rPr>
        <w:t>Zaměřit se na duševní zdraví a psychickou pohodu klientů</w:t>
      </w:r>
    </w:p>
    <w:p w14:paraId="6BA730C7" w14:textId="1D442B60" w:rsidR="00D90222" w:rsidRPr="00D90222" w:rsidRDefault="00D90222" w:rsidP="00D90222">
      <w:pPr>
        <w:rPr>
          <w:lang w:eastAsia="en-US"/>
        </w:rPr>
      </w:pPr>
      <w:r w:rsidRPr="00D90222">
        <w:rPr>
          <w:lang w:eastAsia="en-US"/>
        </w:rPr>
        <w:t>Stabilní bydlení často odhalí skryté psychické potíže vzniklé po letech stresu a nejistoty. Doporučuje</w:t>
      </w:r>
      <w:r w:rsidR="0061695F">
        <w:rPr>
          <w:lang w:eastAsia="en-US"/>
        </w:rPr>
        <w:t xml:space="preserve">me </w:t>
      </w:r>
      <w:r w:rsidRPr="00D90222">
        <w:rPr>
          <w:lang w:eastAsia="en-US"/>
        </w:rPr>
        <w:t>prohloubit spolupráci sociálních služeb s psychoterapeuty, krizovými centry a</w:t>
      </w:r>
      <w:r w:rsidR="00FD2A42">
        <w:rPr>
          <w:lang w:eastAsia="en-US"/>
        </w:rPr>
        <w:t> </w:t>
      </w:r>
      <w:r w:rsidRPr="00D90222">
        <w:rPr>
          <w:lang w:eastAsia="en-US"/>
        </w:rPr>
        <w:t xml:space="preserve">dětskými psychology. Vhodné je poskytnout </w:t>
      </w:r>
      <w:r w:rsidRPr="00D90222">
        <w:rPr>
          <w:b/>
          <w:bCs/>
          <w:lang w:eastAsia="en-US"/>
        </w:rPr>
        <w:t>terapeutickou a krizovou podporu rodičům i</w:t>
      </w:r>
      <w:r w:rsidR="00FD2A42">
        <w:rPr>
          <w:b/>
          <w:bCs/>
          <w:lang w:eastAsia="en-US"/>
        </w:rPr>
        <w:t> </w:t>
      </w:r>
      <w:r w:rsidRPr="00D90222">
        <w:rPr>
          <w:b/>
          <w:bCs/>
          <w:lang w:eastAsia="en-US"/>
        </w:rPr>
        <w:t>dětem</w:t>
      </w:r>
      <w:r w:rsidRPr="00D90222">
        <w:rPr>
          <w:lang w:eastAsia="en-US"/>
        </w:rPr>
        <w:t>, skupinové programy pro rodiče a pravidelnou supervizi pracovníků.</w:t>
      </w:r>
    </w:p>
    <w:p w14:paraId="18780081" w14:textId="08B71B5F" w:rsidR="00D90222" w:rsidRPr="00F73C1E" w:rsidRDefault="00D90222" w:rsidP="00F73C1E">
      <w:pPr>
        <w:pStyle w:val="Odstavecseseznamem"/>
        <w:numPr>
          <w:ilvl w:val="0"/>
          <w:numId w:val="30"/>
        </w:numPr>
        <w:rPr>
          <w:b/>
          <w:bCs/>
        </w:rPr>
      </w:pPr>
      <w:r w:rsidRPr="00F73C1E">
        <w:rPr>
          <w:b/>
          <w:bCs/>
        </w:rPr>
        <w:t xml:space="preserve">Posilovat rodinné </w:t>
      </w:r>
      <w:r w:rsidR="00557E6D" w:rsidRPr="00F73C1E">
        <w:rPr>
          <w:b/>
          <w:bCs/>
        </w:rPr>
        <w:t xml:space="preserve">(sociální) </w:t>
      </w:r>
      <w:r w:rsidRPr="00F73C1E">
        <w:rPr>
          <w:b/>
          <w:bCs/>
        </w:rPr>
        <w:t>fungování a rozvoj dětí</w:t>
      </w:r>
    </w:p>
    <w:p w14:paraId="4EB825EF" w14:textId="487593F8" w:rsidR="00D90222" w:rsidRDefault="00D90222" w:rsidP="00D90222">
      <w:pPr>
        <w:rPr>
          <w:lang w:eastAsia="en-US"/>
        </w:rPr>
      </w:pPr>
      <w:r w:rsidRPr="00D90222">
        <w:rPr>
          <w:lang w:eastAsia="en-US"/>
        </w:rPr>
        <w:t>Bydlení má vliv na děti – na jejich školní docházku, zdraví i sociální začlenění. Doporučuje</w:t>
      </w:r>
      <w:r w:rsidR="00557E6D">
        <w:rPr>
          <w:lang w:eastAsia="en-US"/>
        </w:rPr>
        <w:t>me</w:t>
      </w:r>
      <w:r w:rsidRPr="00D90222">
        <w:rPr>
          <w:lang w:eastAsia="en-US"/>
        </w:rPr>
        <w:t xml:space="preserve"> propojit sociální práci s </w:t>
      </w:r>
      <w:r w:rsidRPr="00D90222">
        <w:rPr>
          <w:b/>
          <w:bCs/>
          <w:lang w:eastAsia="en-US"/>
        </w:rPr>
        <w:t>školami, volnočasovými organizacemi a dětskými psychology</w:t>
      </w:r>
      <w:r w:rsidRPr="00D90222">
        <w:rPr>
          <w:lang w:eastAsia="en-US"/>
        </w:rPr>
        <w:t xml:space="preserve">, </w:t>
      </w:r>
      <w:r w:rsidR="00557E6D">
        <w:rPr>
          <w:lang w:eastAsia="en-US"/>
        </w:rPr>
        <w:t xml:space="preserve">rozvíjet </w:t>
      </w:r>
      <w:r w:rsidRPr="00D90222">
        <w:rPr>
          <w:lang w:eastAsia="en-US"/>
        </w:rPr>
        <w:t xml:space="preserve">rodičovské kompetence a sledovat, aby se děti po přestěhování neocitly v izolaci. </w:t>
      </w:r>
      <w:r w:rsidRPr="00D90222">
        <w:rPr>
          <w:lang w:eastAsia="en-US"/>
        </w:rPr>
        <w:lastRenderedPageBreak/>
        <w:t>U</w:t>
      </w:r>
      <w:r w:rsidR="00FD2A42">
        <w:rPr>
          <w:lang w:eastAsia="en-US"/>
        </w:rPr>
        <w:t> </w:t>
      </w:r>
      <w:r w:rsidRPr="00D90222">
        <w:rPr>
          <w:lang w:eastAsia="en-US"/>
        </w:rPr>
        <w:t xml:space="preserve">rodin s dětmi má být cílem nejen stabilizace bydlení, ale i </w:t>
      </w:r>
      <w:r w:rsidRPr="00D90222">
        <w:rPr>
          <w:b/>
          <w:bCs/>
          <w:lang w:eastAsia="en-US"/>
        </w:rPr>
        <w:t>posílení rodinného systému jako celku</w:t>
      </w:r>
      <w:r w:rsidRPr="00D90222">
        <w:rPr>
          <w:lang w:eastAsia="en-US"/>
        </w:rPr>
        <w:t>.</w:t>
      </w:r>
    </w:p>
    <w:p w14:paraId="68E09145" w14:textId="77777777" w:rsidR="00FD2A42" w:rsidRPr="00F73C1E" w:rsidRDefault="00D90222" w:rsidP="00F73C1E">
      <w:pPr>
        <w:pStyle w:val="Odstavecseseznamem"/>
        <w:numPr>
          <w:ilvl w:val="0"/>
          <w:numId w:val="30"/>
        </w:numPr>
        <w:rPr>
          <w:b/>
          <w:bCs/>
        </w:rPr>
      </w:pPr>
      <w:r w:rsidRPr="00F73C1E">
        <w:rPr>
          <w:b/>
          <w:bCs/>
        </w:rPr>
        <w:t>Pracovat s lokalitou a komunitním prostředím</w:t>
      </w:r>
    </w:p>
    <w:p w14:paraId="30BE1D65" w14:textId="24559F3D" w:rsidR="00D90222" w:rsidRPr="00FD2A42" w:rsidRDefault="00D90222" w:rsidP="00FD2A42">
      <w:pPr>
        <w:rPr>
          <w:b/>
          <w:bCs/>
        </w:rPr>
      </w:pPr>
      <w:r w:rsidRPr="00D90222">
        <w:t>Zkušenosti ukazují, že kvalita sousedství a přijetí rodiny okolím ovlivňuje úspěšnost zabydlení. Doporučuje</w:t>
      </w:r>
      <w:r w:rsidR="00574BF6">
        <w:t>me p</w:t>
      </w:r>
      <w:r w:rsidRPr="00D90222">
        <w:t xml:space="preserve">ři výběru bytů zohledňovat </w:t>
      </w:r>
      <w:r w:rsidRPr="00FD2A42">
        <w:rPr>
          <w:b/>
          <w:bCs/>
        </w:rPr>
        <w:t xml:space="preserve">bezpečnostní a sociální charakter lokality, </w:t>
      </w:r>
      <w:r w:rsidR="00574BF6" w:rsidRPr="00FD2A42">
        <w:rPr>
          <w:b/>
          <w:bCs/>
        </w:rPr>
        <w:t>ale i</w:t>
      </w:r>
      <w:r w:rsidR="00FD2A42">
        <w:rPr>
          <w:b/>
          <w:bCs/>
        </w:rPr>
        <w:t> </w:t>
      </w:r>
      <w:r w:rsidR="00574BF6" w:rsidRPr="00FD2A42">
        <w:rPr>
          <w:b/>
          <w:bCs/>
        </w:rPr>
        <w:t>konkrétního domu</w:t>
      </w:r>
      <w:r w:rsidR="00574BF6">
        <w:t xml:space="preserve">, </w:t>
      </w:r>
      <w:r w:rsidRPr="00D90222">
        <w:t>předcházet stigmatizaci obyvatel formou komunikace a mediace a</w:t>
      </w:r>
      <w:r w:rsidR="00FD2A42">
        <w:t> </w:t>
      </w:r>
      <w:r w:rsidRPr="00D90222">
        <w:t xml:space="preserve">podporovat </w:t>
      </w:r>
      <w:r w:rsidRPr="00FD2A42">
        <w:rPr>
          <w:b/>
          <w:bCs/>
        </w:rPr>
        <w:t>komunitní integraci</w:t>
      </w:r>
      <w:r w:rsidRPr="00D90222">
        <w:t xml:space="preserve"> – např. sousedské akce či spolupráci s komunitními </w:t>
      </w:r>
      <w:r w:rsidR="00CA7F65">
        <w:t xml:space="preserve">(rodinnými) </w:t>
      </w:r>
      <w:r w:rsidRPr="00D90222">
        <w:t>centry.</w:t>
      </w:r>
    </w:p>
    <w:p w14:paraId="5BC6CD97" w14:textId="10AC7042" w:rsidR="00D90222" w:rsidRPr="0045363D" w:rsidRDefault="00D90222" w:rsidP="00737736">
      <w:pPr>
        <w:pStyle w:val="Odstavecseseznamem"/>
        <w:numPr>
          <w:ilvl w:val="0"/>
          <w:numId w:val="30"/>
        </w:numPr>
        <w:rPr>
          <w:b/>
          <w:bCs/>
        </w:rPr>
      </w:pPr>
      <w:r w:rsidRPr="0045363D">
        <w:rPr>
          <w:b/>
          <w:bCs/>
        </w:rPr>
        <w:t>Zlepšit koordinaci a provázanost bytové a sociální agendy</w:t>
      </w:r>
    </w:p>
    <w:p w14:paraId="74CA05C0" w14:textId="6721797D" w:rsidR="00D90222" w:rsidRPr="00D90222" w:rsidRDefault="00D90222" w:rsidP="00D90222">
      <w:pPr>
        <w:rPr>
          <w:lang w:eastAsia="en-US"/>
        </w:rPr>
      </w:pPr>
      <w:r w:rsidRPr="00D90222">
        <w:rPr>
          <w:lang w:eastAsia="en-US"/>
        </w:rPr>
        <w:t>Evaluace potvrdila, že slabou stránkou systému zůstává nízká provázanost odborů a institucí. Doporučuje</w:t>
      </w:r>
      <w:r w:rsidR="00CA7F65">
        <w:rPr>
          <w:lang w:eastAsia="en-US"/>
        </w:rPr>
        <w:t xml:space="preserve">me </w:t>
      </w:r>
      <w:r w:rsidRPr="00D90222">
        <w:rPr>
          <w:lang w:eastAsia="en-US"/>
        </w:rPr>
        <w:t xml:space="preserve">vytvořit </w:t>
      </w:r>
      <w:r w:rsidRPr="00D90222">
        <w:rPr>
          <w:b/>
          <w:bCs/>
          <w:lang w:eastAsia="en-US"/>
        </w:rPr>
        <w:t>stálý koordinační mechanismus</w:t>
      </w:r>
      <w:r w:rsidRPr="00D90222">
        <w:rPr>
          <w:lang w:eastAsia="en-US"/>
        </w:rPr>
        <w:t xml:space="preserve"> mezi OBF, Odborem sociálních věcí a poskytovateli služeb, nastavit </w:t>
      </w:r>
      <w:r w:rsidRPr="00D90222">
        <w:rPr>
          <w:b/>
          <w:bCs/>
          <w:lang w:eastAsia="en-US"/>
        </w:rPr>
        <w:t>společné standardy sdílení informací a evidence případů</w:t>
      </w:r>
      <w:r w:rsidRPr="00D90222">
        <w:rPr>
          <w:lang w:eastAsia="en-US"/>
        </w:rPr>
        <w:t xml:space="preserve"> a určit odpovědné kontaktní osoby v jednotlivých městských částech.</w:t>
      </w:r>
    </w:p>
    <w:p w14:paraId="4BD69573" w14:textId="25D8D8EC" w:rsidR="00D90222" w:rsidRPr="00FD2A42" w:rsidRDefault="00D90222" w:rsidP="00737736">
      <w:pPr>
        <w:pStyle w:val="Odstavecseseznamem"/>
        <w:numPr>
          <w:ilvl w:val="0"/>
          <w:numId w:val="30"/>
        </w:numPr>
        <w:rPr>
          <w:b/>
          <w:bCs/>
        </w:rPr>
      </w:pPr>
      <w:r w:rsidRPr="00FD2A42">
        <w:rPr>
          <w:b/>
          <w:bCs/>
        </w:rPr>
        <w:t>Posílit udržitelnost a prevenci ztráty bydlení</w:t>
      </w:r>
    </w:p>
    <w:p w14:paraId="0230313A" w14:textId="5601723D" w:rsidR="00D90222" w:rsidRDefault="00D90222" w:rsidP="00D90222">
      <w:pPr>
        <w:rPr>
          <w:lang w:eastAsia="en-US"/>
        </w:rPr>
      </w:pPr>
      <w:r w:rsidRPr="00D90222">
        <w:rPr>
          <w:lang w:eastAsia="en-US"/>
        </w:rPr>
        <w:t>Riziko ztráty bydlení lze účinně snížit včasnou detekcí problémů. Doporučuje</w:t>
      </w:r>
      <w:r w:rsidR="0021611E">
        <w:rPr>
          <w:lang w:eastAsia="en-US"/>
        </w:rPr>
        <w:t xml:space="preserve">me </w:t>
      </w:r>
      <w:r w:rsidRPr="00D90222">
        <w:rPr>
          <w:lang w:eastAsia="en-US"/>
        </w:rPr>
        <w:t xml:space="preserve">zavést </w:t>
      </w:r>
      <w:r w:rsidR="0021611E" w:rsidRPr="0021611E">
        <w:rPr>
          <w:b/>
          <w:bCs/>
          <w:lang w:eastAsia="en-US"/>
        </w:rPr>
        <w:t>v</w:t>
      </w:r>
      <w:r w:rsidRPr="00D90222">
        <w:rPr>
          <w:b/>
          <w:bCs/>
          <w:lang w:eastAsia="en-US"/>
        </w:rPr>
        <w:t xml:space="preserve">časné varovné </w:t>
      </w:r>
      <w:r w:rsidR="0021611E">
        <w:rPr>
          <w:b/>
          <w:bCs/>
          <w:lang w:eastAsia="en-US"/>
        </w:rPr>
        <w:t>postupy</w:t>
      </w:r>
      <w:r w:rsidRPr="00D90222">
        <w:rPr>
          <w:lang w:eastAsia="en-US"/>
        </w:rPr>
        <w:t xml:space="preserve">, pravidelné monitorování plateb a sousedských vztahů a preventivní zásahy před vznikem dluhu. Vhodné je také </w:t>
      </w:r>
      <w:r w:rsidRPr="00D90222">
        <w:rPr>
          <w:b/>
          <w:bCs/>
          <w:lang w:eastAsia="en-US"/>
        </w:rPr>
        <w:t>navázání podpory po skončení projektu</w:t>
      </w:r>
      <w:r w:rsidRPr="00D90222">
        <w:rPr>
          <w:lang w:eastAsia="en-US"/>
        </w:rPr>
        <w:t xml:space="preserve"> prostřednictvím Kontaktních míst pro bydlení.</w:t>
      </w:r>
      <w:r w:rsidR="00812319">
        <w:rPr>
          <w:lang w:eastAsia="en-US"/>
        </w:rPr>
        <w:t xml:space="preserve"> </w:t>
      </w:r>
      <w:r w:rsidR="00812319" w:rsidRPr="00885EB8">
        <w:rPr>
          <w:lang w:eastAsia="en-US"/>
        </w:rPr>
        <w:t xml:space="preserve">V rámci překlenovacího </w:t>
      </w:r>
      <w:r w:rsidR="00076468" w:rsidRPr="00885EB8">
        <w:rPr>
          <w:lang w:eastAsia="en-US"/>
        </w:rPr>
        <w:t xml:space="preserve">obvykle měsíčního </w:t>
      </w:r>
      <w:r w:rsidR="00812319" w:rsidRPr="00885EB8">
        <w:rPr>
          <w:lang w:eastAsia="en-US"/>
        </w:rPr>
        <w:t>období</w:t>
      </w:r>
      <w:r w:rsidR="00076468" w:rsidRPr="00885EB8">
        <w:rPr>
          <w:lang w:eastAsia="en-US"/>
        </w:rPr>
        <w:t>, kdy lidem chybí finanční prostředky</w:t>
      </w:r>
      <w:r w:rsidR="006369C1" w:rsidRPr="00885EB8">
        <w:rPr>
          <w:lang w:eastAsia="en-US"/>
        </w:rPr>
        <w:t xml:space="preserve"> a zadlužují se</w:t>
      </w:r>
      <w:r w:rsidR="00C740EF" w:rsidRPr="00885EB8">
        <w:rPr>
          <w:lang w:eastAsia="en-US"/>
        </w:rPr>
        <w:t xml:space="preserve">, zajistit jejich </w:t>
      </w:r>
      <w:r w:rsidR="006369C1" w:rsidRPr="00885EB8">
        <w:rPr>
          <w:lang w:eastAsia="en-US"/>
        </w:rPr>
        <w:t xml:space="preserve">přímou </w:t>
      </w:r>
      <w:r w:rsidR="00C740EF" w:rsidRPr="00885EB8">
        <w:rPr>
          <w:lang w:eastAsia="en-US"/>
        </w:rPr>
        <w:t>finanční podporu (např. úhrada z paušálu projektu</w:t>
      </w:r>
      <w:r w:rsidR="00B83C6E" w:rsidRPr="00885EB8">
        <w:rPr>
          <w:lang w:eastAsia="en-US"/>
        </w:rPr>
        <w:t xml:space="preserve">, </w:t>
      </w:r>
      <w:r w:rsidR="000D4C1B" w:rsidRPr="00885EB8">
        <w:rPr>
          <w:lang w:eastAsia="en-US"/>
        </w:rPr>
        <w:t>rezervní</w:t>
      </w:r>
      <w:r w:rsidR="00B83C6E" w:rsidRPr="00885EB8">
        <w:rPr>
          <w:lang w:eastAsia="en-US"/>
        </w:rPr>
        <w:t xml:space="preserve"> fond</w:t>
      </w:r>
      <w:r w:rsidR="00C740EF" w:rsidRPr="00885EB8">
        <w:rPr>
          <w:lang w:eastAsia="en-US"/>
        </w:rPr>
        <w:t>).</w:t>
      </w:r>
    </w:p>
    <w:p w14:paraId="49D8DABC" w14:textId="77777777" w:rsidR="008A7809" w:rsidRPr="008A7809" w:rsidRDefault="008A7809" w:rsidP="00737736">
      <w:pPr>
        <w:pStyle w:val="Odstavecseseznamem"/>
        <w:numPr>
          <w:ilvl w:val="0"/>
          <w:numId w:val="30"/>
        </w:numPr>
        <w:rPr>
          <w:b/>
          <w:bCs/>
        </w:rPr>
      </w:pPr>
      <w:r w:rsidRPr="008A7809">
        <w:rPr>
          <w:b/>
          <w:bCs/>
        </w:rPr>
        <w:t>Udržet a systémově začlenit pozice technického správce a socioterapeuta</w:t>
      </w:r>
    </w:p>
    <w:p w14:paraId="7096B030" w14:textId="593D0617" w:rsidR="00744656" w:rsidRDefault="008A7809" w:rsidP="00D90222">
      <w:pPr>
        <w:rPr>
          <w:lang w:eastAsia="en-US"/>
        </w:rPr>
      </w:pPr>
      <w:r w:rsidRPr="008A7809">
        <w:rPr>
          <w:lang w:eastAsia="en-US"/>
        </w:rPr>
        <w:t xml:space="preserve">Evaluace potvrdila, že kombinace </w:t>
      </w:r>
      <w:r w:rsidRPr="008A7809">
        <w:rPr>
          <w:b/>
          <w:bCs/>
          <w:lang w:eastAsia="en-US"/>
        </w:rPr>
        <w:t>sociální, technické a psychologické podpory</w:t>
      </w:r>
      <w:r w:rsidRPr="008A7809">
        <w:rPr>
          <w:lang w:eastAsia="en-US"/>
        </w:rPr>
        <w:t xml:space="preserve"> výrazně zvyšuje úspěšnost zabydlování i dlouhodobou udržitelnost bydlení.</w:t>
      </w:r>
      <w:r>
        <w:rPr>
          <w:lang w:eastAsia="en-US"/>
        </w:rPr>
        <w:t xml:space="preserve"> </w:t>
      </w:r>
      <w:r w:rsidRPr="008A7809">
        <w:rPr>
          <w:lang w:eastAsia="en-US"/>
        </w:rPr>
        <w:t>Doporučuje</w:t>
      </w:r>
      <w:r>
        <w:rPr>
          <w:lang w:eastAsia="en-US"/>
        </w:rPr>
        <w:t>me</w:t>
      </w:r>
      <w:r w:rsidRPr="008A7809">
        <w:rPr>
          <w:lang w:eastAsia="en-US"/>
        </w:rPr>
        <w:t xml:space="preserve"> </w:t>
      </w:r>
      <w:r>
        <w:rPr>
          <w:lang w:eastAsia="en-US"/>
        </w:rPr>
        <w:t xml:space="preserve">ověřené </w:t>
      </w:r>
      <w:r w:rsidRPr="008A7809">
        <w:rPr>
          <w:lang w:eastAsia="en-US"/>
        </w:rPr>
        <w:t>pozice</w:t>
      </w:r>
      <w:r>
        <w:rPr>
          <w:lang w:eastAsia="en-US"/>
        </w:rPr>
        <w:t xml:space="preserve"> </w:t>
      </w:r>
      <w:r w:rsidRPr="008A7809">
        <w:rPr>
          <w:b/>
          <w:bCs/>
          <w:lang w:eastAsia="en-US"/>
        </w:rPr>
        <w:t>institucionalizovat jako standardní součást týmů zabydlování</w:t>
      </w:r>
      <w:r w:rsidRPr="008A7809">
        <w:rPr>
          <w:lang w:eastAsia="en-US"/>
        </w:rPr>
        <w:t>, případně zajistit jejich financování z doplňkových dotačních titulů</w:t>
      </w:r>
      <w:r w:rsidR="00071A9E">
        <w:rPr>
          <w:lang w:eastAsia="en-US"/>
        </w:rPr>
        <w:t xml:space="preserve">. </w:t>
      </w:r>
    </w:p>
    <w:p w14:paraId="3904D255" w14:textId="4D93CA75" w:rsidR="005C2487" w:rsidRPr="005C2487" w:rsidRDefault="005C2487" w:rsidP="00737736">
      <w:pPr>
        <w:pStyle w:val="Odstavecseseznamem"/>
        <w:numPr>
          <w:ilvl w:val="0"/>
          <w:numId w:val="30"/>
        </w:numPr>
        <w:rPr>
          <w:b/>
          <w:bCs/>
        </w:rPr>
      </w:pPr>
      <w:r w:rsidRPr="005C2487">
        <w:rPr>
          <w:b/>
          <w:bCs/>
        </w:rPr>
        <w:t>Zavést dlouhodobé sledování dopadů (post-housing monitoring)</w:t>
      </w:r>
    </w:p>
    <w:p w14:paraId="0905CE11" w14:textId="24AC42FF" w:rsidR="005C2487" w:rsidRPr="005C2487" w:rsidRDefault="005C2487" w:rsidP="005C2487">
      <w:pPr>
        <w:rPr>
          <w:lang w:eastAsia="en-US"/>
        </w:rPr>
      </w:pPr>
      <w:r w:rsidRPr="005C2487">
        <w:rPr>
          <w:lang w:eastAsia="en-US"/>
        </w:rPr>
        <w:t xml:space="preserve">Projekt ukázal, že skutečné dopady zabydlení se plně projevují </w:t>
      </w:r>
      <w:r w:rsidRPr="005C2487">
        <w:rPr>
          <w:b/>
          <w:bCs/>
          <w:lang w:eastAsia="en-US"/>
        </w:rPr>
        <w:t>až po delším časovém odstupu</w:t>
      </w:r>
      <w:r w:rsidRPr="005C2487">
        <w:rPr>
          <w:lang w:eastAsia="en-US"/>
        </w:rPr>
        <w:t>. Doporučuje</w:t>
      </w:r>
      <w:r w:rsidR="00BA2C73">
        <w:rPr>
          <w:lang w:eastAsia="en-US"/>
        </w:rPr>
        <w:t xml:space="preserve">me </w:t>
      </w:r>
      <w:r w:rsidRPr="005C2487">
        <w:rPr>
          <w:lang w:eastAsia="en-US"/>
        </w:rPr>
        <w:t xml:space="preserve">vytvořit systém </w:t>
      </w:r>
      <w:r w:rsidRPr="005C2487">
        <w:rPr>
          <w:b/>
          <w:bCs/>
          <w:lang w:eastAsia="en-US"/>
        </w:rPr>
        <w:t>dlouhodobého sledování situace rodin</w:t>
      </w:r>
      <w:r w:rsidRPr="005C2487">
        <w:rPr>
          <w:lang w:eastAsia="en-US"/>
        </w:rPr>
        <w:t xml:space="preserve"> i po ukončení přímé podpory – např. po 12, 24 a 36 měsících.</w:t>
      </w:r>
    </w:p>
    <w:p w14:paraId="4D950EEA" w14:textId="60944032" w:rsidR="00CC4830" w:rsidRPr="00E71ADD" w:rsidRDefault="00CC4830" w:rsidP="00611DB2">
      <w:pPr>
        <w:pStyle w:val="Nadpis1"/>
        <w:numPr>
          <w:ilvl w:val="0"/>
          <w:numId w:val="1"/>
        </w:numPr>
      </w:pPr>
      <w:bookmarkStart w:id="35" w:name="_Přílohy"/>
      <w:bookmarkStart w:id="36" w:name="_Toc212475652"/>
      <w:bookmarkStart w:id="37" w:name="_Toc216259559"/>
      <w:bookmarkEnd w:id="35"/>
      <w:r w:rsidRPr="00CC4830">
        <w:lastRenderedPageBreak/>
        <w:t>Přílohy</w:t>
      </w:r>
      <w:bookmarkEnd w:id="36"/>
      <w:bookmarkEnd w:id="37"/>
    </w:p>
    <w:p w14:paraId="5FD6173B" w14:textId="77777777" w:rsidR="0089533A" w:rsidRPr="0089533A" w:rsidRDefault="0089533A" w:rsidP="00611DB2">
      <w:pPr>
        <w:pStyle w:val="Nadpis1"/>
        <w:numPr>
          <w:ilvl w:val="1"/>
          <w:numId w:val="1"/>
        </w:numPr>
        <w:rPr>
          <w:sz w:val="28"/>
          <w:szCs w:val="28"/>
        </w:rPr>
      </w:pPr>
      <w:bookmarkStart w:id="38" w:name="_Vzor_dotazníkového_šetření"/>
      <w:bookmarkStart w:id="39" w:name="_Dotazník_pro_pracovníky"/>
      <w:bookmarkStart w:id="40" w:name="_Toc216259560"/>
      <w:bookmarkEnd w:id="38"/>
      <w:bookmarkEnd w:id="39"/>
      <w:r w:rsidRPr="0089533A">
        <w:rPr>
          <w:sz w:val="28"/>
          <w:szCs w:val="28"/>
        </w:rPr>
        <w:t>Dotazník pro pracovníky NNO (zapojené vs nezapojené rodiny)</w:t>
      </w:r>
      <w:bookmarkEnd w:id="40"/>
    </w:p>
    <w:p w14:paraId="33461D6F" w14:textId="26B4D6D1" w:rsidR="0089533A" w:rsidRPr="00341AD1" w:rsidRDefault="00B27A14" w:rsidP="0089533A">
      <w:pPr>
        <w:spacing w:after="160" w:line="259" w:lineRule="auto"/>
        <w:rPr>
          <w:rFonts w:eastAsia="Calibri"/>
          <w:i/>
          <w:iCs/>
          <w:sz w:val="22"/>
          <w:szCs w:val="22"/>
          <w:lang w:eastAsia="en-US"/>
        </w:rPr>
      </w:pPr>
      <w:r w:rsidRPr="00341AD1">
        <w:rPr>
          <w:rFonts w:eastAsia="Calibri"/>
          <w:i/>
          <w:iCs/>
          <w:sz w:val="22"/>
          <w:szCs w:val="22"/>
          <w:lang w:eastAsia="en-US"/>
        </w:rPr>
        <w:t xml:space="preserve">Úvodní vysvětlení. </w:t>
      </w:r>
    </w:p>
    <w:p w14:paraId="23E3ED7D" w14:textId="77777777" w:rsidR="0089533A" w:rsidRPr="00341AD1" w:rsidRDefault="0089533A" w:rsidP="0089533A">
      <w:pPr>
        <w:spacing w:after="160" w:line="259" w:lineRule="auto"/>
        <w:rPr>
          <w:rFonts w:eastAsia="Calibri"/>
          <w:sz w:val="22"/>
          <w:szCs w:val="22"/>
          <w:lang w:eastAsia="en-US"/>
        </w:rPr>
      </w:pPr>
      <w:r w:rsidRPr="00341AD1">
        <w:rPr>
          <w:rFonts w:eastAsia="Calibri"/>
          <w:sz w:val="22"/>
          <w:szCs w:val="22"/>
          <w:lang w:eastAsia="en-US"/>
        </w:rPr>
        <w:t xml:space="preserve">Je domácnost zabydlená v rámci HF? Ano    -     Ne </w:t>
      </w:r>
    </w:p>
    <w:p w14:paraId="7A1A96CB" w14:textId="77777777" w:rsidR="0089533A" w:rsidRPr="00341AD1" w:rsidRDefault="0089533A" w:rsidP="0089533A">
      <w:pPr>
        <w:spacing w:after="160" w:line="259" w:lineRule="auto"/>
        <w:rPr>
          <w:rFonts w:eastAsia="Calibri"/>
          <w:sz w:val="22"/>
          <w:szCs w:val="22"/>
          <w:lang w:eastAsia="en-US"/>
        </w:rPr>
      </w:pPr>
      <w:r w:rsidRPr="00341AD1">
        <w:rPr>
          <w:rFonts w:eastAsia="Calibri"/>
          <w:sz w:val="22"/>
          <w:szCs w:val="22"/>
          <w:lang w:eastAsia="en-US"/>
        </w:rPr>
        <w:t>Jak dlouho je domácnost zabydlená v rámci HF?  .......... měsíců</w:t>
      </w:r>
    </w:p>
    <w:p w14:paraId="6917E766" w14:textId="77777777" w:rsidR="0089533A" w:rsidRPr="00341AD1" w:rsidRDefault="0089533A" w:rsidP="0089533A">
      <w:pPr>
        <w:spacing w:after="160" w:line="259" w:lineRule="auto"/>
        <w:rPr>
          <w:rFonts w:eastAsia="Calibri"/>
          <w:i/>
          <w:sz w:val="22"/>
          <w:szCs w:val="22"/>
          <w:lang w:eastAsia="en-US"/>
        </w:rPr>
      </w:pPr>
      <w:r w:rsidRPr="00341AD1">
        <w:rPr>
          <w:rFonts w:eastAsia="Calibri"/>
          <w:i/>
          <w:sz w:val="22"/>
          <w:szCs w:val="22"/>
          <w:lang w:eastAsia="en-US"/>
        </w:rPr>
        <w:t>Porovnejte prosím následující oblasti před vstupem do bydlení HF a nyní.</w:t>
      </w:r>
    </w:p>
    <w:p w14:paraId="5515256C" w14:textId="77777777" w:rsidR="0089533A" w:rsidRPr="00341AD1" w:rsidRDefault="0089533A" w:rsidP="0089533A">
      <w:pPr>
        <w:spacing w:after="160" w:line="259" w:lineRule="auto"/>
        <w:rPr>
          <w:rFonts w:eastAsia="Calibri"/>
          <w:b/>
          <w:bCs/>
          <w:sz w:val="22"/>
          <w:szCs w:val="22"/>
          <w:lang w:eastAsia="en-US"/>
        </w:rPr>
      </w:pPr>
      <w:r w:rsidRPr="00341AD1">
        <w:rPr>
          <w:rFonts w:eastAsia="Calibri"/>
          <w:b/>
          <w:bCs/>
          <w:sz w:val="22"/>
          <w:szCs w:val="22"/>
          <w:lang w:eastAsia="en-US"/>
        </w:rPr>
        <w:t>Zdraví</w:t>
      </w:r>
    </w:p>
    <w:p w14:paraId="27497342" w14:textId="77777777" w:rsidR="0089533A" w:rsidRPr="00341AD1" w:rsidRDefault="0089533A" w:rsidP="00737736">
      <w:pPr>
        <w:numPr>
          <w:ilvl w:val="0"/>
          <w:numId w:val="6"/>
        </w:numPr>
        <w:spacing w:after="160"/>
        <w:contextualSpacing/>
        <w:rPr>
          <w:rFonts w:eastAsia="Calibri"/>
          <w:sz w:val="22"/>
          <w:szCs w:val="22"/>
          <w:lang w:eastAsia="en-US"/>
        </w:rPr>
      </w:pPr>
      <w:r w:rsidRPr="00341AD1">
        <w:rPr>
          <w:rFonts w:eastAsia="Calibri"/>
          <w:sz w:val="22"/>
          <w:szCs w:val="22"/>
          <w:lang w:eastAsia="en-US"/>
        </w:rPr>
        <w:t>Řešení problémů v oblasti duševního zdraví</w:t>
      </w:r>
    </w:p>
    <w:p w14:paraId="47D76858" w14:textId="77777777" w:rsidR="0089533A" w:rsidRPr="00341AD1" w:rsidRDefault="0089533A" w:rsidP="00BA7D3F">
      <w:pPr>
        <w:spacing w:after="0"/>
        <w:ind w:left="720"/>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54514466"/>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09250806"/>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120607052"/>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5445337"/>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462538735"/>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1069037639"/>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2DCAC8BE" w14:textId="77777777" w:rsidR="0089533A" w:rsidRPr="00341AD1" w:rsidRDefault="0089533A" w:rsidP="00737736">
      <w:pPr>
        <w:numPr>
          <w:ilvl w:val="0"/>
          <w:numId w:val="6"/>
        </w:numPr>
        <w:spacing w:after="160"/>
        <w:contextualSpacing/>
        <w:rPr>
          <w:rFonts w:eastAsia="Calibri"/>
          <w:sz w:val="22"/>
          <w:szCs w:val="22"/>
          <w:lang w:eastAsia="en-US"/>
        </w:rPr>
      </w:pPr>
      <w:r w:rsidRPr="00341AD1">
        <w:rPr>
          <w:rFonts w:eastAsia="Calibri"/>
          <w:sz w:val="22"/>
          <w:szCs w:val="22"/>
          <w:lang w:eastAsia="en-US"/>
        </w:rPr>
        <w:t>Řešení problémů v oblasti fyzického zdraví</w:t>
      </w:r>
    </w:p>
    <w:p w14:paraId="5783F385" w14:textId="77777777" w:rsidR="0089533A" w:rsidRPr="00341AD1" w:rsidRDefault="0089533A" w:rsidP="00BA7D3F">
      <w:pPr>
        <w:spacing w:after="0"/>
        <w:ind w:left="720"/>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1064071946"/>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586288602"/>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922552230"/>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961868812"/>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2114199316"/>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669686026"/>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7C220EA1" w14:textId="77777777" w:rsidR="0089533A" w:rsidRPr="00341AD1" w:rsidRDefault="0089533A" w:rsidP="00737736">
      <w:pPr>
        <w:numPr>
          <w:ilvl w:val="0"/>
          <w:numId w:val="6"/>
        </w:numPr>
        <w:spacing w:after="160" w:line="259" w:lineRule="auto"/>
        <w:contextualSpacing/>
        <w:rPr>
          <w:rFonts w:eastAsia="Calibri"/>
          <w:sz w:val="22"/>
          <w:szCs w:val="22"/>
          <w:lang w:eastAsia="en-US"/>
        </w:rPr>
      </w:pPr>
      <w:r w:rsidRPr="00341AD1">
        <w:rPr>
          <w:rFonts w:eastAsia="Calibri"/>
          <w:sz w:val="22"/>
          <w:szCs w:val="22"/>
          <w:lang w:eastAsia="en-US"/>
        </w:rPr>
        <w:t>Zajištění zdravotní péče, zlepšení péče o zdraví</w:t>
      </w:r>
    </w:p>
    <w:p w14:paraId="4198241C" w14:textId="77777777" w:rsidR="0089533A" w:rsidRPr="00341AD1" w:rsidRDefault="0089533A" w:rsidP="0089533A">
      <w:pPr>
        <w:spacing w:after="160"/>
        <w:ind w:left="720"/>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14274047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61148194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343175549"/>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99956463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75073507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173967070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04AE1620" w14:textId="77777777" w:rsidR="0089533A" w:rsidRPr="00341AD1" w:rsidRDefault="0089533A" w:rsidP="0089533A">
      <w:pPr>
        <w:spacing w:after="160"/>
        <w:rPr>
          <w:rFonts w:eastAsia="Calibri"/>
          <w:b/>
          <w:bCs/>
          <w:sz w:val="22"/>
          <w:szCs w:val="22"/>
          <w:lang w:eastAsia="en-US"/>
        </w:rPr>
      </w:pPr>
      <w:r w:rsidRPr="00341AD1">
        <w:rPr>
          <w:rFonts w:eastAsia="Calibri"/>
          <w:b/>
          <w:bCs/>
          <w:sz w:val="22"/>
          <w:szCs w:val="22"/>
          <w:lang w:eastAsia="en-US"/>
        </w:rPr>
        <w:t>Zaměstnání a finanční prostředky</w:t>
      </w:r>
    </w:p>
    <w:p w14:paraId="259375D6" w14:textId="77777777" w:rsidR="0089533A" w:rsidRPr="00341AD1" w:rsidRDefault="0089533A" w:rsidP="00737736">
      <w:pPr>
        <w:numPr>
          <w:ilvl w:val="0"/>
          <w:numId w:val="6"/>
        </w:numPr>
        <w:spacing w:after="160"/>
        <w:contextualSpacing/>
        <w:rPr>
          <w:rFonts w:eastAsia="Calibri"/>
          <w:sz w:val="22"/>
          <w:szCs w:val="22"/>
          <w:lang w:eastAsia="en-US"/>
        </w:rPr>
      </w:pPr>
      <w:r w:rsidRPr="00341AD1">
        <w:rPr>
          <w:rFonts w:eastAsia="Calibri"/>
          <w:sz w:val="22"/>
          <w:szCs w:val="22"/>
          <w:lang w:eastAsia="en-US"/>
        </w:rPr>
        <w:t>Rozvoj schopností a dovedností pro trh práce</w:t>
      </w:r>
    </w:p>
    <w:p w14:paraId="251C4CAA" w14:textId="77777777" w:rsidR="0089533A" w:rsidRPr="00341AD1" w:rsidRDefault="0089533A" w:rsidP="00BA7D3F">
      <w:pPr>
        <w:spacing w:after="0"/>
        <w:ind w:left="720"/>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4175726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48916509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3562943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53354446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15811733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51951813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49B5D8E5" w14:textId="77777777" w:rsidR="0089533A" w:rsidRPr="00341AD1" w:rsidRDefault="0089533A" w:rsidP="00737736">
      <w:pPr>
        <w:numPr>
          <w:ilvl w:val="0"/>
          <w:numId w:val="6"/>
        </w:numPr>
        <w:spacing w:after="160"/>
        <w:contextualSpacing/>
        <w:rPr>
          <w:rFonts w:eastAsia="Calibri"/>
          <w:sz w:val="22"/>
          <w:szCs w:val="22"/>
          <w:lang w:eastAsia="en-US"/>
        </w:rPr>
      </w:pPr>
      <w:r w:rsidRPr="00341AD1">
        <w:rPr>
          <w:rFonts w:eastAsia="Calibri"/>
          <w:sz w:val="22"/>
          <w:szCs w:val="22"/>
          <w:lang w:eastAsia="en-US"/>
        </w:rPr>
        <w:t>Zaměstnatelnost, uplatnitelnost na trhu práce</w:t>
      </w:r>
    </w:p>
    <w:p w14:paraId="604E9970" w14:textId="77777777" w:rsidR="0089533A" w:rsidRPr="00341AD1" w:rsidRDefault="0089533A" w:rsidP="00BA7D3F">
      <w:pPr>
        <w:spacing w:after="0"/>
        <w:ind w:left="720"/>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1784459097"/>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508240727"/>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2107850489"/>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621351008"/>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2103244254"/>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315920886"/>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42614C22" w14:textId="77777777" w:rsidR="0089533A" w:rsidRPr="00341AD1" w:rsidRDefault="0089533A" w:rsidP="00737736">
      <w:pPr>
        <w:numPr>
          <w:ilvl w:val="0"/>
          <w:numId w:val="6"/>
        </w:numPr>
        <w:spacing w:after="160"/>
        <w:contextualSpacing/>
        <w:rPr>
          <w:rFonts w:eastAsia="Calibri"/>
          <w:sz w:val="22"/>
          <w:szCs w:val="22"/>
          <w:lang w:eastAsia="en-US"/>
        </w:rPr>
      </w:pPr>
      <w:r w:rsidRPr="00341AD1">
        <w:rPr>
          <w:rFonts w:eastAsia="Calibri"/>
          <w:sz w:val="22"/>
          <w:szCs w:val="22"/>
          <w:lang w:eastAsia="en-US"/>
        </w:rPr>
        <w:t>Práce na zajištění své budoucnosti (klient přemýšlí nad svou budoucností)</w:t>
      </w:r>
    </w:p>
    <w:p w14:paraId="29B28427"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181793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8217396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30307909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74353327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89703725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173627865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408490CD" w14:textId="77777777" w:rsidR="0089533A" w:rsidRPr="00341AD1" w:rsidRDefault="0089533A" w:rsidP="00737736">
      <w:pPr>
        <w:numPr>
          <w:ilvl w:val="0"/>
          <w:numId w:val="6"/>
        </w:numPr>
        <w:spacing w:after="160"/>
        <w:contextualSpacing/>
        <w:rPr>
          <w:rFonts w:eastAsia="Calibri"/>
          <w:sz w:val="22"/>
          <w:szCs w:val="22"/>
          <w:lang w:eastAsia="en-US"/>
        </w:rPr>
      </w:pPr>
      <w:r w:rsidRPr="00341AD1">
        <w:rPr>
          <w:rFonts w:eastAsia="Calibri"/>
          <w:sz w:val="22"/>
          <w:szCs w:val="22"/>
          <w:lang w:eastAsia="en-US"/>
        </w:rPr>
        <w:t>Finanční prostředky pro pokrytí potřeb</w:t>
      </w:r>
    </w:p>
    <w:p w14:paraId="38B3F100"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143188187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87303515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98169091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83811361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44908023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146102418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6A314F62" w14:textId="77777777" w:rsidR="0089533A" w:rsidRPr="00341AD1" w:rsidRDefault="0089533A" w:rsidP="00737736">
      <w:pPr>
        <w:numPr>
          <w:ilvl w:val="0"/>
          <w:numId w:val="6"/>
        </w:numPr>
        <w:spacing w:after="160"/>
        <w:contextualSpacing/>
        <w:rPr>
          <w:rFonts w:eastAsia="Calibri"/>
          <w:sz w:val="22"/>
          <w:szCs w:val="22"/>
          <w:lang w:eastAsia="en-US"/>
        </w:rPr>
      </w:pPr>
      <w:r w:rsidRPr="00341AD1">
        <w:rPr>
          <w:rFonts w:eastAsia="Calibri"/>
          <w:sz w:val="22"/>
          <w:szCs w:val="22"/>
          <w:lang w:eastAsia="en-US"/>
        </w:rPr>
        <w:t>Zajištění dávek, využití státní sociální podpory</w:t>
      </w:r>
    </w:p>
    <w:p w14:paraId="00BF6043"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46693137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45602548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59088307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90098901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69816782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98176767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48DC8EE8" w14:textId="77777777" w:rsidR="0089533A" w:rsidRPr="00341AD1" w:rsidRDefault="0089533A" w:rsidP="00737736">
      <w:pPr>
        <w:numPr>
          <w:ilvl w:val="0"/>
          <w:numId w:val="6"/>
        </w:numPr>
        <w:spacing w:after="160"/>
        <w:contextualSpacing/>
        <w:rPr>
          <w:rFonts w:eastAsia="Calibri"/>
          <w:sz w:val="22"/>
          <w:szCs w:val="22"/>
          <w:lang w:eastAsia="en-US"/>
        </w:rPr>
      </w:pPr>
      <w:r w:rsidRPr="00341AD1">
        <w:rPr>
          <w:rFonts w:eastAsia="Calibri"/>
          <w:sz w:val="22"/>
          <w:szCs w:val="22"/>
          <w:lang w:eastAsia="en-US"/>
        </w:rPr>
        <w:t>Dluhy a přístup k nim (snižování či aktivní přístup k řešení dluhů)</w:t>
      </w:r>
    </w:p>
    <w:p w14:paraId="50632655"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205873349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27533711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1094232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83819142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70065304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171368586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06C27E33" w14:textId="77777777" w:rsidR="0089533A" w:rsidRPr="00341AD1" w:rsidRDefault="0089533A" w:rsidP="0089533A">
      <w:pPr>
        <w:spacing w:after="160"/>
        <w:rPr>
          <w:rFonts w:eastAsia="Calibri"/>
          <w:b/>
          <w:bCs/>
          <w:sz w:val="22"/>
          <w:szCs w:val="22"/>
          <w:lang w:eastAsia="en-US"/>
        </w:rPr>
      </w:pPr>
      <w:r w:rsidRPr="00341AD1">
        <w:rPr>
          <w:rFonts w:eastAsia="Calibri"/>
          <w:b/>
          <w:bCs/>
          <w:sz w:val="22"/>
          <w:szCs w:val="22"/>
          <w:lang w:eastAsia="en-US"/>
        </w:rPr>
        <w:t>Bydlení</w:t>
      </w:r>
    </w:p>
    <w:p w14:paraId="6E700C8B" w14:textId="77777777" w:rsidR="0089533A" w:rsidRPr="00341AD1" w:rsidRDefault="0089533A" w:rsidP="00737736">
      <w:pPr>
        <w:numPr>
          <w:ilvl w:val="0"/>
          <w:numId w:val="6"/>
        </w:numPr>
        <w:spacing w:after="0"/>
        <w:rPr>
          <w:rFonts w:eastAsia="Calibri"/>
          <w:sz w:val="22"/>
          <w:szCs w:val="22"/>
          <w:lang w:eastAsia="en-US"/>
        </w:rPr>
      </w:pPr>
      <w:r w:rsidRPr="00341AD1">
        <w:rPr>
          <w:rFonts w:eastAsia="Calibri"/>
          <w:sz w:val="22"/>
          <w:szCs w:val="22"/>
          <w:lang w:eastAsia="en-US"/>
        </w:rPr>
        <w:t xml:space="preserve">Kvalita bydlení </w:t>
      </w:r>
    </w:p>
    <w:p w14:paraId="5B9E1C2B"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71297041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40700055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70055169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94630517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07481736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1989273959"/>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5BAB7835" w14:textId="204C5F9F" w:rsidR="0089533A" w:rsidRPr="00BA7D3F" w:rsidRDefault="0089533A" w:rsidP="00737736">
      <w:pPr>
        <w:numPr>
          <w:ilvl w:val="0"/>
          <w:numId w:val="6"/>
        </w:numPr>
        <w:spacing w:after="0"/>
        <w:rPr>
          <w:rFonts w:eastAsia="Calibri"/>
          <w:sz w:val="22"/>
          <w:szCs w:val="22"/>
          <w:lang w:eastAsia="en-US"/>
        </w:rPr>
      </w:pPr>
      <w:r w:rsidRPr="00BA7D3F">
        <w:rPr>
          <w:rFonts w:eastAsia="Calibri"/>
          <w:sz w:val="22"/>
          <w:szCs w:val="22"/>
          <w:lang w:eastAsia="en-US"/>
        </w:rPr>
        <w:t>Zlepšení osobních vztahů v rodině (rodina, přátelé)</w:t>
      </w:r>
    </w:p>
    <w:p w14:paraId="5C2F7A3F" w14:textId="77777777" w:rsidR="0089533A" w:rsidRPr="00341AD1" w:rsidRDefault="0089533A" w:rsidP="00BA7D3F">
      <w:pPr>
        <w:spacing w:after="0"/>
        <w:ind w:left="720"/>
        <w:rPr>
          <w:rFonts w:eastAsia="Calibri"/>
          <w:sz w:val="22"/>
          <w:szCs w:val="22"/>
          <w:lang w:eastAsia="en-US"/>
        </w:rPr>
      </w:pPr>
      <w:r w:rsidRPr="00341AD1">
        <w:rPr>
          <w:rFonts w:eastAsia="Calibri"/>
          <w:sz w:val="22"/>
          <w:szCs w:val="22"/>
          <w:lang w:eastAsia="en-US"/>
        </w:rPr>
        <w:lastRenderedPageBreak/>
        <w:t>Velký posun</w:t>
      </w:r>
      <w:r w:rsidRPr="00341AD1">
        <w:rPr>
          <w:rFonts w:eastAsia="Calibri"/>
          <w:sz w:val="22"/>
          <w:szCs w:val="22"/>
          <w:lang w:eastAsia="en-US"/>
        </w:rPr>
        <w:tab/>
        <w:t>1</w:t>
      </w:r>
      <w:sdt>
        <w:sdtPr>
          <w:rPr>
            <w:rFonts w:eastAsia="Calibri"/>
            <w:sz w:val="22"/>
            <w:szCs w:val="22"/>
            <w:lang w:eastAsia="en-US"/>
          </w:rPr>
          <w:id w:val="1064453599"/>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626389263"/>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2023585127"/>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426226497"/>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884741619"/>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566648809"/>
          <w14:checkbox>
            <w14:checked w14:val="0"/>
            <w14:checkedState w14:val="2612" w14:font="MS Gothic"/>
            <w14:uncheckedState w14:val="2610" w14:font="MS Gothic"/>
          </w14:checkbox>
        </w:sdtPr>
        <w:sdtContent>
          <w:r w:rsidRPr="00BA7D3F">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2471996E" w14:textId="77777777" w:rsidR="0089533A" w:rsidRPr="00341AD1" w:rsidRDefault="0089533A" w:rsidP="00737736">
      <w:pPr>
        <w:numPr>
          <w:ilvl w:val="0"/>
          <w:numId w:val="6"/>
        </w:numPr>
        <w:spacing w:after="0"/>
        <w:rPr>
          <w:rFonts w:eastAsia="Calibri"/>
          <w:sz w:val="22"/>
          <w:szCs w:val="22"/>
          <w:lang w:eastAsia="en-US"/>
        </w:rPr>
      </w:pPr>
      <w:r w:rsidRPr="00341AD1">
        <w:rPr>
          <w:rFonts w:eastAsia="Calibri"/>
          <w:sz w:val="22"/>
          <w:szCs w:val="22"/>
          <w:lang w:eastAsia="en-US"/>
        </w:rPr>
        <w:t>Vztahy se sousedy, okolím</w:t>
      </w:r>
    </w:p>
    <w:p w14:paraId="3517E2EF"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36236961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13540340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45768398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84452480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12292448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186910107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7069B9B9" w14:textId="71F1CD19" w:rsidR="0089533A" w:rsidRPr="00BA7D3F" w:rsidRDefault="0089533A" w:rsidP="00737736">
      <w:pPr>
        <w:numPr>
          <w:ilvl w:val="0"/>
          <w:numId w:val="6"/>
        </w:numPr>
        <w:spacing w:after="0"/>
        <w:rPr>
          <w:rFonts w:eastAsia="Calibri"/>
          <w:sz w:val="22"/>
          <w:szCs w:val="22"/>
          <w:lang w:eastAsia="en-US"/>
        </w:rPr>
      </w:pPr>
      <w:r w:rsidRPr="00BA7D3F">
        <w:rPr>
          <w:rFonts w:eastAsia="Calibri"/>
          <w:sz w:val="22"/>
          <w:szCs w:val="22"/>
          <w:lang w:eastAsia="en-US"/>
        </w:rPr>
        <w:t>Využití volného času dle představ klienta</w:t>
      </w:r>
    </w:p>
    <w:p w14:paraId="2306D250"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Velký posun</w:t>
      </w:r>
      <w:r w:rsidRPr="00341AD1">
        <w:rPr>
          <w:rFonts w:eastAsia="Calibri"/>
          <w:sz w:val="22"/>
          <w:szCs w:val="22"/>
          <w:lang w:eastAsia="en-US"/>
        </w:rPr>
        <w:tab/>
        <w:t>1</w:t>
      </w:r>
      <w:sdt>
        <w:sdtPr>
          <w:rPr>
            <w:rFonts w:eastAsia="Calibri"/>
            <w:sz w:val="22"/>
            <w:szCs w:val="22"/>
            <w:lang w:eastAsia="en-US"/>
          </w:rPr>
          <w:id w:val="139231842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90761492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31935018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9246911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62693060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Žádný posun</w:t>
      </w:r>
      <w:r w:rsidRPr="00341AD1">
        <w:rPr>
          <w:rFonts w:eastAsia="Calibri"/>
          <w:sz w:val="22"/>
          <w:szCs w:val="22"/>
          <w:lang w:eastAsia="en-US"/>
        </w:rPr>
        <w:tab/>
        <w:t xml:space="preserve">      </w:t>
      </w:r>
      <w:sdt>
        <w:sdtPr>
          <w:rPr>
            <w:rFonts w:eastAsia="Calibri"/>
            <w:sz w:val="22"/>
            <w:szCs w:val="22"/>
            <w:lang w:eastAsia="en-US"/>
          </w:rPr>
          <w:id w:val="17747754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587B2551" w14:textId="77777777" w:rsidR="0089533A" w:rsidRPr="00BA7D3F" w:rsidRDefault="0089533A" w:rsidP="00BA7D3F">
      <w:pPr>
        <w:spacing w:after="0"/>
        <w:rPr>
          <w:rFonts w:eastAsia="Calibri"/>
          <w:b/>
          <w:bCs/>
          <w:sz w:val="22"/>
          <w:szCs w:val="22"/>
          <w:lang w:eastAsia="en-US"/>
        </w:rPr>
      </w:pPr>
      <w:r w:rsidRPr="00BA7D3F">
        <w:rPr>
          <w:rFonts w:eastAsia="Calibri"/>
          <w:b/>
          <w:bCs/>
          <w:sz w:val="22"/>
          <w:szCs w:val="22"/>
          <w:lang w:eastAsia="en-US"/>
        </w:rPr>
        <w:t>Zkuste na základě Vašeho kontaktu zhodnotit, zda u klienta došlo ke:</w:t>
      </w:r>
    </w:p>
    <w:p w14:paraId="07536F9E"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Zlepšení schopnosti řešit problémy samostatně</w:t>
      </w:r>
    </w:p>
    <w:p w14:paraId="26EDB60D"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78234323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85638403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48003802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40059428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45823478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115880637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086DC64D"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Zlepšení duševního zdraví</w:t>
      </w:r>
    </w:p>
    <w:p w14:paraId="765D2693"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30354573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86504499"/>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97945749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11610098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47966964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23421011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6E9DD4DA"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Zlepšení fyzického zdraví</w:t>
      </w:r>
    </w:p>
    <w:p w14:paraId="37FBAE59"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194274889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92161003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03133509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24623922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932116179"/>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3559209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4D5C6F9D"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Pociťování vyšší spokojenosti sama se sebou</w:t>
      </w:r>
    </w:p>
    <w:p w14:paraId="6E32A75C"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59215803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39558918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44535237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49075761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92410368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136612727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284B5FA5"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Pociťování vyšší spokojenosti se svým životem</w:t>
      </w:r>
    </w:p>
    <w:p w14:paraId="6EA11415"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52386065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81221672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82597052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32157202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661990999"/>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56585085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348C4CFC"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Zvýšení sebedůvěry</w:t>
      </w:r>
    </w:p>
    <w:p w14:paraId="057233FF"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42564978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55338004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80963323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75304111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74707569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96992209"/>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094165F4"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Zvýšení spokojenosti s osobními vztahy (uvnitř rodiny, s přáteli)</w:t>
      </w:r>
    </w:p>
    <w:p w14:paraId="2CF0EA7A"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176195071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60650176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85037398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91619915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506712739"/>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1964686458"/>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316023F0"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Zvýšení snahy/chuti práce na sobě sama</w:t>
      </w:r>
    </w:p>
    <w:p w14:paraId="504F6AF4"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32309907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69075073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7403299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76959117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46987208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172641921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11C6F865"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Získání/zlepšení zaměstnání</w:t>
      </w:r>
    </w:p>
    <w:p w14:paraId="193407CC"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118412782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80877726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1863348765"/>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895968176"/>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412998920"/>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2086713299"/>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7C1BCD0F" w14:textId="77777777" w:rsidR="0089533A" w:rsidRPr="00341AD1" w:rsidRDefault="0089533A" w:rsidP="00737736">
      <w:pPr>
        <w:numPr>
          <w:ilvl w:val="0"/>
          <w:numId w:val="7"/>
        </w:numPr>
        <w:spacing w:after="160"/>
        <w:contextualSpacing/>
        <w:rPr>
          <w:rFonts w:eastAsia="Calibri"/>
          <w:sz w:val="22"/>
          <w:szCs w:val="22"/>
          <w:lang w:eastAsia="en-US"/>
        </w:rPr>
      </w:pPr>
      <w:r w:rsidRPr="00341AD1">
        <w:rPr>
          <w:rFonts w:eastAsia="Calibri"/>
          <w:sz w:val="22"/>
          <w:szCs w:val="22"/>
          <w:lang w:eastAsia="en-US"/>
        </w:rPr>
        <w:t>Zvýšení pocitu bezpečí</w:t>
      </w:r>
    </w:p>
    <w:p w14:paraId="5196C23E" w14:textId="77777777" w:rsidR="0089533A" w:rsidRPr="00341AD1" w:rsidRDefault="0089533A" w:rsidP="0089533A">
      <w:pPr>
        <w:spacing w:after="160"/>
        <w:ind w:left="720"/>
        <w:contextualSpacing/>
        <w:rPr>
          <w:rFonts w:eastAsia="Calibri"/>
          <w:sz w:val="22"/>
          <w:szCs w:val="22"/>
          <w:lang w:eastAsia="en-US"/>
        </w:rPr>
      </w:pPr>
      <w:r w:rsidRPr="00341AD1">
        <w:rPr>
          <w:rFonts w:eastAsia="Calibri"/>
          <w:sz w:val="22"/>
          <w:szCs w:val="22"/>
          <w:lang w:eastAsia="en-US"/>
        </w:rPr>
        <w:t>Určitě ano</w:t>
      </w:r>
      <w:r w:rsidRPr="00341AD1">
        <w:rPr>
          <w:rFonts w:eastAsia="Calibri"/>
          <w:sz w:val="22"/>
          <w:szCs w:val="22"/>
          <w:lang w:eastAsia="en-US"/>
        </w:rPr>
        <w:tab/>
        <w:t>1</w:t>
      </w:r>
      <w:sdt>
        <w:sdtPr>
          <w:rPr>
            <w:rFonts w:eastAsia="Calibri"/>
            <w:sz w:val="22"/>
            <w:szCs w:val="22"/>
            <w:lang w:eastAsia="en-US"/>
          </w:rPr>
          <w:id w:val="1011256357"/>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2</w:t>
      </w:r>
      <w:sdt>
        <w:sdtPr>
          <w:rPr>
            <w:rFonts w:eastAsia="Calibri"/>
            <w:sz w:val="22"/>
            <w:szCs w:val="22"/>
            <w:lang w:eastAsia="en-US"/>
          </w:rPr>
          <w:id w:val="-1253504292"/>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3</w:t>
      </w:r>
      <w:sdt>
        <w:sdtPr>
          <w:rPr>
            <w:rFonts w:eastAsia="Calibri"/>
            <w:sz w:val="22"/>
            <w:szCs w:val="22"/>
            <w:lang w:eastAsia="en-US"/>
          </w:rPr>
          <w:id w:val="-61776420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4</w:t>
      </w:r>
      <w:sdt>
        <w:sdtPr>
          <w:rPr>
            <w:rFonts w:eastAsia="Calibri"/>
            <w:sz w:val="22"/>
            <w:szCs w:val="22"/>
            <w:lang w:eastAsia="en-US"/>
          </w:rPr>
          <w:id w:val="1599685383"/>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5</w:t>
      </w:r>
      <w:sdt>
        <w:sdtPr>
          <w:rPr>
            <w:rFonts w:eastAsia="Calibri"/>
            <w:sz w:val="22"/>
            <w:szCs w:val="22"/>
            <w:lang w:eastAsia="en-US"/>
          </w:rPr>
          <w:id w:val="-1148746061"/>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ab/>
        <w:t>Určitě ne</w:t>
      </w:r>
      <w:r w:rsidRPr="00341AD1">
        <w:rPr>
          <w:rFonts w:eastAsia="Calibri"/>
          <w:sz w:val="22"/>
          <w:szCs w:val="22"/>
          <w:lang w:eastAsia="en-US"/>
        </w:rPr>
        <w:tab/>
        <w:t xml:space="preserve">      </w:t>
      </w:r>
      <w:sdt>
        <w:sdtPr>
          <w:rPr>
            <w:rFonts w:eastAsia="Calibri"/>
            <w:sz w:val="22"/>
            <w:szCs w:val="22"/>
            <w:lang w:eastAsia="en-US"/>
          </w:rPr>
          <w:id w:val="-767153454"/>
          <w14:checkbox>
            <w14:checked w14:val="0"/>
            <w14:checkedState w14:val="2612" w14:font="MS Gothic"/>
            <w14:uncheckedState w14:val="2610" w14:font="MS Gothic"/>
          </w14:checkbox>
        </w:sdtPr>
        <w:sdtContent>
          <w:r w:rsidRPr="00341AD1">
            <w:rPr>
              <w:rFonts w:ascii="Segoe UI Symbol" w:eastAsia="Calibri" w:hAnsi="Segoe UI Symbol" w:cs="Segoe UI Symbol"/>
              <w:sz w:val="22"/>
              <w:szCs w:val="22"/>
              <w:lang w:eastAsia="en-US"/>
            </w:rPr>
            <w:t>☐</w:t>
          </w:r>
        </w:sdtContent>
      </w:sdt>
      <w:r w:rsidRPr="00341AD1">
        <w:rPr>
          <w:rFonts w:eastAsia="Calibri"/>
          <w:sz w:val="22"/>
          <w:szCs w:val="22"/>
          <w:lang w:eastAsia="en-US"/>
        </w:rPr>
        <w:t xml:space="preserve"> Není relevantní</w:t>
      </w:r>
    </w:p>
    <w:p w14:paraId="564FA4DF" w14:textId="77777777" w:rsidR="0089533A" w:rsidRPr="00341AD1" w:rsidRDefault="0089533A" w:rsidP="0089533A">
      <w:pPr>
        <w:spacing w:after="160" w:line="259" w:lineRule="auto"/>
        <w:rPr>
          <w:rFonts w:eastAsia="Calibri"/>
          <w:sz w:val="22"/>
          <w:szCs w:val="22"/>
          <w:lang w:eastAsia="en-US"/>
        </w:rPr>
      </w:pPr>
      <w:r w:rsidRPr="00341AD1">
        <w:rPr>
          <w:rFonts w:eastAsia="Calibri"/>
          <w:sz w:val="22"/>
          <w:szCs w:val="22"/>
          <w:lang w:eastAsia="en-US"/>
        </w:rPr>
        <w:t>Na závěr prosíme o komentář k Vašemu hodnocení, vysvětlení, proč k posunům došlo či nedošlo, k dopadům na domácnost.</w:t>
      </w:r>
    </w:p>
    <w:p w14:paraId="2B36F963" w14:textId="323EBE2D" w:rsidR="003C3202" w:rsidRPr="003C3202" w:rsidRDefault="00427878" w:rsidP="00611DB2">
      <w:pPr>
        <w:pStyle w:val="Nadpis1"/>
        <w:numPr>
          <w:ilvl w:val="1"/>
          <w:numId w:val="1"/>
        </w:numPr>
        <w:rPr>
          <w:sz w:val="28"/>
          <w:szCs w:val="28"/>
        </w:rPr>
      </w:pPr>
      <w:bookmarkStart w:id="41" w:name="_Scénář_rozhovoru_–"/>
      <w:bookmarkStart w:id="42" w:name="_Toc216259561"/>
      <w:bookmarkEnd w:id="41"/>
      <w:r>
        <w:rPr>
          <w:sz w:val="28"/>
          <w:szCs w:val="28"/>
        </w:rPr>
        <w:t>Scénář rozhovoru – p</w:t>
      </w:r>
      <w:r w:rsidR="003C3202" w:rsidRPr="003C3202">
        <w:rPr>
          <w:sz w:val="28"/>
          <w:szCs w:val="28"/>
        </w:rPr>
        <w:t>racovníci Cestou necestou</w:t>
      </w:r>
      <w:bookmarkEnd w:id="42"/>
    </w:p>
    <w:p w14:paraId="5830672A" w14:textId="77777777" w:rsidR="003C3202" w:rsidRPr="00173E77" w:rsidRDefault="003C3202" w:rsidP="00173E77">
      <w:pPr>
        <w:spacing w:after="160" w:line="276" w:lineRule="auto"/>
        <w:rPr>
          <w:rFonts w:eastAsia="Calibri"/>
          <w:b/>
          <w:bCs/>
          <w:sz w:val="22"/>
          <w:szCs w:val="22"/>
          <w:lang w:eastAsia="en-US"/>
        </w:rPr>
      </w:pPr>
      <w:r w:rsidRPr="00173E77">
        <w:rPr>
          <w:rFonts w:eastAsia="Calibri"/>
          <w:sz w:val="22"/>
          <w:szCs w:val="22"/>
          <w:lang w:eastAsia="en-US"/>
        </w:rPr>
        <w:t xml:space="preserve">Oblast: </w:t>
      </w:r>
      <w:r w:rsidRPr="00173E77">
        <w:rPr>
          <w:rFonts w:eastAsia="Calibri"/>
          <w:b/>
          <w:bCs/>
          <w:sz w:val="22"/>
          <w:szCs w:val="22"/>
          <w:lang w:eastAsia="en-US"/>
        </w:rPr>
        <w:t>Přínos zapojení partnera (Cestou necestou, z.ú.) v zabydlování rodin a jednotlivců</w:t>
      </w:r>
    </w:p>
    <w:p w14:paraId="53F2AE11"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Prosím představte vaši roli partnera s ohledem na proces zabydlování rodin a jednotlivců.</w:t>
      </w:r>
    </w:p>
    <w:p w14:paraId="200CAD07"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Jak tuto roli hodnotíte? Odpovídá vašim původním očekáváním?</w:t>
      </w:r>
    </w:p>
    <w:p w14:paraId="215699C5"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lastRenderedPageBreak/>
        <w:t xml:space="preserve">Jaký byl váš největší přínos? </w:t>
      </w:r>
    </w:p>
    <w:p w14:paraId="1255E533"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Dařilo se vám při zabydlování?</w:t>
      </w:r>
    </w:p>
    <w:p w14:paraId="044685B6"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 xml:space="preserve">Vvvstávaly v procesu zabydlování rodin a jednotlivců nějaké problémy? Pokud ano, jaké? </w:t>
      </w:r>
    </w:p>
    <w:p w14:paraId="208442BA"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 xml:space="preserve">Jaké máte návrhy na odstranění uvedených problémů? </w:t>
      </w:r>
    </w:p>
    <w:p w14:paraId="0D00A879"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Jakou návaznou podporu jste zajišťovali? Co se dařilo, co naopak ne?</w:t>
      </w:r>
    </w:p>
    <w:p w14:paraId="6D4BE7B2"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Jak jste řešili případy neúspěšného zabydlení?</w:t>
      </w:r>
    </w:p>
    <w:p w14:paraId="14048B48" w14:textId="77777777" w:rsidR="003C3202" w:rsidRPr="00173E77" w:rsidRDefault="003C3202" w:rsidP="00173E77">
      <w:pPr>
        <w:spacing w:after="160" w:line="276" w:lineRule="auto"/>
        <w:rPr>
          <w:rFonts w:eastAsia="Calibri"/>
          <w:sz w:val="22"/>
          <w:szCs w:val="22"/>
          <w:lang w:eastAsia="en-US"/>
        </w:rPr>
      </w:pPr>
      <w:r w:rsidRPr="00173E77">
        <w:rPr>
          <w:rFonts w:eastAsia="Calibri"/>
          <w:sz w:val="22"/>
          <w:szCs w:val="22"/>
          <w:lang w:eastAsia="en-US"/>
        </w:rPr>
        <w:t xml:space="preserve">Oblast: </w:t>
      </w:r>
      <w:r w:rsidRPr="00173E77">
        <w:rPr>
          <w:rFonts w:eastAsia="Calibri"/>
          <w:b/>
          <w:bCs/>
          <w:sz w:val="22"/>
          <w:szCs w:val="22"/>
          <w:lang w:eastAsia="en-US"/>
        </w:rPr>
        <w:t>Model spolupráce NNO s bytovým fondem</w:t>
      </w:r>
      <w:r w:rsidRPr="00173E77">
        <w:rPr>
          <w:rFonts w:eastAsia="Calibri"/>
          <w:sz w:val="22"/>
          <w:szCs w:val="22"/>
          <w:lang w:eastAsia="en-US"/>
        </w:rPr>
        <w:t xml:space="preserve"> </w:t>
      </w:r>
    </w:p>
    <w:p w14:paraId="0D600720"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Jak jste spokojeni se spoluprací s bytovým fondem? Jak dobře funguje?</w:t>
      </w:r>
    </w:p>
    <w:p w14:paraId="37FE126B"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Provází ji nějaké potíže?</w:t>
      </w:r>
    </w:p>
    <w:p w14:paraId="29156AC4"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Co ji ovlivňuje?</w:t>
      </w:r>
    </w:p>
    <w:p w14:paraId="35AD9727"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Vyvíjela se nějak?</w:t>
      </w:r>
    </w:p>
    <w:p w14:paraId="5F8C849D"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Máte nějaká doporučení pro její zlepšení? Jaká?</w:t>
      </w:r>
    </w:p>
    <w:p w14:paraId="2CC865E2" w14:textId="77777777" w:rsidR="003C3202" w:rsidRPr="00173E77" w:rsidRDefault="003C3202" w:rsidP="00173E77">
      <w:pPr>
        <w:spacing w:after="160" w:line="276" w:lineRule="auto"/>
        <w:rPr>
          <w:rFonts w:eastAsia="Calibri"/>
          <w:b/>
          <w:sz w:val="22"/>
          <w:szCs w:val="22"/>
          <w:lang w:eastAsia="en-US"/>
        </w:rPr>
      </w:pPr>
      <w:r w:rsidRPr="00173E77">
        <w:rPr>
          <w:rFonts w:eastAsia="Calibri"/>
          <w:sz w:val="22"/>
          <w:szCs w:val="22"/>
          <w:lang w:eastAsia="en-US"/>
        </w:rPr>
        <w:t xml:space="preserve">Oblast: </w:t>
      </w:r>
      <w:r w:rsidRPr="00173E77">
        <w:rPr>
          <w:rFonts w:eastAsia="Calibri"/>
          <w:b/>
          <w:sz w:val="22"/>
          <w:szCs w:val="22"/>
          <w:lang w:eastAsia="en-US"/>
        </w:rPr>
        <w:t>Naplnění kvantifikovaných cílů projektu v rámci KMB realizovaných přímo na MČ</w:t>
      </w:r>
    </w:p>
    <w:p w14:paraId="1EF969B1"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 xml:space="preserve">Bylo v rámci KA1 zabydleno alespoň 20 domácností? </w:t>
      </w:r>
    </w:p>
    <w:p w14:paraId="615875ED" w14:textId="58C043CF" w:rsidR="003C3202" w:rsidRPr="00173E77" w:rsidRDefault="003C3202" w:rsidP="00173E77">
      <w:pPr>
        <w:spacing w:after="160" w:line="276" w:lineRule="auto"/>
        <w:rPr>
          <w:rFonts w:eastAsia="Calibri"/>
          <w:b/>
          <w:sz w:val="22"/>
          <w:szCs w:val="22"/>
          <w:lang w:eastAsia="en-US"/>
        </w:rPr>
      </w:pPr>
      <w:r w:rsidRPr="00173E77">
        <w:rPr>
          <w:rFonts w:eastAsia="Calibri"/>
          <w:bCs/>
          <w:sz w:val="22"/>
          <w:szCs w:val="22"/>
          <w:lang w:eastAsia="en-US"/>
        </w:rPr>
        <w:t xml:space="preserve">Oblast: </w:t>
      </w:r>
      <w:r w:rsidRPr="00173E77">
        <w:rPr>
          <w:rFonts w:eastAsia="Calibri"/>
          <w:b/>
          <w:sz w:val="22"/>
          <w:szCs w:val="22"/>
          <w:lang w:eastAsia="en-US"/>
        </w:rPr>
        <w:t>Dopady realizace projektu MHMP – zabydlování a podpora v bydlení domácností a</w:t>
      </w:r>
      <w:r w:rsidR="00BA7D3F">
        <w:rPr>
          <w:rFonts w:eastAsia="Calibri"/>
          <w:b/>
          <w:sz w:val="22"/>
          <w:szCs w:val="22"/>
          <w:lang w:eastAsia="en-US"/>
        </w:rPr>
        <w:t> </w:t>
      </w:r>
      <w:r w:rsidRPr="00173E77">
        <w:rPr>
          <w:rFonts w:eastAsia="Calibri"/>
          <w:b/>
          <w:sz w:val="22"/>
          <w:szCs w:val="22"/>
          <w:lang w:eastAsia="en-US"/>
        </w:rPr>
        <w:t>kontaktní místa pro bydlení na 20 zabydlených rodin s dětmi v režimu H-F?</w:t>
      </w:r>
    </w:p>
    <w:p w14:paraId="19B10201" w14:textId="7777777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 xml:space="preserve">Jak se liší kvalita života podpořených (zabydlených) domácností oproti těm domácnostem, které v rámci projektu zabydleny nebyly? V jakých oblastech kvality života jsou mezi domácnostmi největší rozdíly? </w:t>
      </w:r>
    </w:p>
    <w:p w14:paraId="36A6B256" w14:textId="3FEECBF7" w:rsidR="003C3202" w:rsidRPr="00173E77" w:rsidRDefault="003C3202" w:rsidP="00737736">
      <w:pPr>
        <w:numPr>
          <w:ilvl w:val="0"/>
          <w:numId w:val="8"/>
        </w:numPr>
        <w:spacing w:after="160" w:line="276" w:lineRule="auto"/>
        <w:contextualSpacing/>
        <w:rPr>
          <w:rFonts w:eastAsia="Calibri"/>
          <w:sz w:val="22"/>
          <w:szCs w:val="22"/>
          <w:lang w:eastAsia="en-US"/>
        </w:rPr>
      </w:pPr>
      <w:r w:rsidRPr="00173E77">
        <w:rPr>
          <w:rFonts w:eastAsia="Calibri"/>
          <w:sz w:val="22"/>
          <w:szCs w:val="22"/>
          <w:lang w:eastAsia="en-US"/>
        </w:rPr>
        <w:t>Jak se liší kvalita života podpořených (zabydlených) domácností na konci období realizace projektu proti období jejich vstupu do projektu? V jakých oblastech kvality života jsou u</w:t>
      </w:r>
      <w:r w:rsidR="00BA7D3F">
        <w:rPr>
          <w:rFonts w:eastAsia="Calibri"/>
          <w:sz w:val="22"/>
          <w:szCs w:val="22"/>
          <w:lang w:eastAsia="en-US"/>
        </w:rPr>
        <w:t> </w:t>
      </w:r>
      <w:r w:rsidRPr="00173E77">
        <w:rPr>
          <w:rFonts w:eastAsia="Calibri"/>
          <w:sz w:val="22"/>
          <w:szCs w:val="22"/>
          <w:lang w:eastAsia="en-US"/>
        </w:rPr>
        <w:t xml:space="preserve">domácností znát největší změny? </w:t>
      </w:r>
    </w:p>
    <w:p w14:paraId="34145C25" w14:textId="77777777" w:rsidR="003C3202" w:rsidRPr="00173E77" w:rsidRDefault="003C3202" w:rsidP="00173E77">
      <w:pPr>
        <w:spacing w:after="160" w:line="276" w:lineRule="auto"/>
        <w:ind w:left="720"/>
        <w:contextualSpacing/>
        <w:rPr>
          <w:rFonts w:eastAsia="Calibri"/>
          <w:sz w:val="22"/>
          <w:szCs w:val="22"/>
          <w:lang w:eastAsia="en-US"/>
        </w:rPr>
      </w:pPr>
    </w:p>
    <w:p w14:paraId="0C1FB530" w14:textId="77777777" w:rsidR="003C3202" w:rsidRPr="00173E77" w:rsidRDefault="003C3202" w:rsidP="00173E77">
      <w:pPr>
        <w:spacing w:after="160" w:line="276" w:lineRule="auto"/>
        <w:rPr>
          <w:rFonts w:eastAsia="Calibri"/>
          <w:sz w:val="22"/>
          <w:szCs w:val="22"/>
          <w:lang w:eastAsia="en-US"/>
        </w:rPr>
      </w:pPr>
      <w:r w:rsidRPr="00173E77">
        <w:rPr>
          <w:rFonts w:eastAsia="Calibri"/>
          <w:sz w:val="22"/>
          <w:szCs w:val="22"/>
          <w:lang w:eastAsia="en-US"/>
        </w:rPr>
        <w:t>Cílem rozhovoru je kvalitativně zjistit, jak se liší kvalita života podpořených (zabydlených) domácností oproti těm domácnostem, které v rámci projektu zabydleny nebyly. V jakých oblastech kvality života jsou mezi domácnostmi největší rozdíly. A také, jak se liší kvalita života podpořených (zabydlených) domácností na konci období realizace projektu proti období jejich vstupu do projektu. V jakých oblastech kvality života jsou u domácností znát největší změny.</w:t>
      </w:r>
    </w:p>
    <w:p w14:paraId="37769953" w14:textId="77777777" w:rsidR="003C3202" w:rsidRPr="00173E77" w:rsidRDefault="003C3202" w:rsidP="00173E77">
      <w:pPr>
        <w:spacing w:after="160" w:line="276" w:lineRule="auto"/>
        <w:rPr>
          <w:rFonts w:eastAsia="Calibri"/>
          <w:sz w:val="22"/>
          <w:szCs w:val="22"/>
          <w:lang w:eastAsia="en-US"/>
        </w:rPr>
      </w:pPr>
      <w:r w:rsidRPr="00173E77">
        <w:rPr>
          <w:rFonts w:eastAsia="Calibri"/>
          <w:sz w:val="22"/>
          <w:szCs w:val="22"/>
          <w:lang w:eastAsia="en-US"/>
        </w:rPr>
        <w:t xml:space="preserve">O každém z klientů budeme zjišťovat následující informace – proměnu uvedeného v čase – ideálně před vstupem do HF a po nástupu do HF, nebo bezprostředně po nástupu do HF a nyní: </w:t>
      </w:r>
    </w:p>
    <w:p w14:paraId="5BE4E968" w14:textId="77777777" w:rsidR="003C3202" w:rsidRPr="00173E77" w:rsidRDefault="003C3202" w:rsidP="00737736">
      <w:pPr>
        <w:numPr>
          <w:ilvl w:val="0"/>
          <w:numId w:val="7"/>
        </w:numPr>
        <w:spacing w:after="160" w:line="276" w:lineRule="auto"/>
        <w:contextualSpacing/>
        <w:rPr>
          <w:rFonts w:eastAsia="Calibri"/>
          <w:sz w:val="22"/>
          <w:szCs w:val="22"/>
          <w:lang w:eastAsia="en-US"/>
        </w:rPr>
      </w:pPr>
      <w:r w:rsidRPr="00173E77">
        <w:rPr>
          <w:rFonts w:eastAsia="Calibri"/>
          <w:sz w:val="22"/>
          <w:szCs w:val="22"/>
          <w:lang w:eastAsia="en-US"/>
        </w:rPr>
        <w:t xml:space="preserve">zdraví a zdravotní péče (řešení zdravotních a psychických problémů; dostupnost a zajištění odborných lékařů a jejich návštěva) </w:t>
      </w:r>
    </w:p>
    <w:p w14:paraId="77DB15F7" w14:textId="77777777" w:rsidR="003C3202" w:rsidRPr="00173E77" w:rsidRDefault="003C3202" w:rsidP="00737736">
      <w:pPr>
        <w:numPr>
          <w:ilvl w:val="0"/>
          <w:numId w:val="7"/>
        </w:numPr>
        <w:spacing w:after="160" w:line="276" w:lineRule="auto"/>
        <w:contextualSpacing/>
        <w:rPr>
          <w:rFonts w:eastAsia="Calibri"/>
          <w:sz w:val="22"/>
          <w:szCs w:val="22"/>
          <w:lang w:eastAsia="en-US"/>
        </w:rPr>
      </w:pPr>
      <w:r w:rsidRPr="00173E77">
        <w:rPr>
          <w:rFonts w:eastAsia="Calibri"/>
          <w:sz w:val="22"/>
          <w:szCs w:val="22"/>
          <w:lang w:eastAsia="en-US"/>
        </w:rPr>
        <w:t>zaměstnání a pracovní podmínky (zaměstnaní a pozice; vyhlídky do budoucna)</w:t>
      </w:r>
    </w:p>
    <w:p w14:paraId="2AE6A71B" w14:textId="77777777" w:rsidR="003C3202" w:rsidRPr="00173E77" w:rsidRDefault="003C3202" w:rsidP="00737736">
      <w:pPr>
        <w:numPr>
          <w:ilvl w:val="0"/>
          <w:numId w:val="7"/>
        </w:numPr>
        <w:spacing w:after="160" w:line="276" w:lineRule="auto"/>
        <w:contextualSpacing/>
        <w:rPr>
          <w:rFonts w:eastAsia="Calibri"/>
          <w:sz w:val="22"/>
          <w:szCs w:val="22"/>
          <w:lang w:eastAsia="en-US"/>
        </w:rPr>
      </w:pPr>
      <w:r w:rsidRPr="00173E77">
        <w:rPr>
          <w:rFonts w:eastAsia="Calibri"/>
          <w:sz w:val="22"/>
          <w:szCs w:val="22"/>
          <w:lang w:eastAsia="en-US"/>
        </w:rPr>
        <w:t>vzdělání a vědění (zvyšování kvalifikace; osobní rozvoj; v případě dětí docházka do školy, začlenění do kolektivu, školní úspěšnost)</w:t>
      </w:r>
    </w:p>
    <w:p w14:paraId="6DA592BE" w14:textId="7B831E21" w:rsidR="003C3202" w:rsidRPr="00173E77" w:rsidRDefault="003C3202" w:rsidP="00737736">
      <w:pPr>
        <w:numPr>
          <w:ilvl w:val="0"/>
          <w:numId w:val="7"/>
        </w:numPr>
        <w:spacing w:after="160" w:line="276" w:lineRule="auto"/>
        <w:contextualSpacing/>
        <w:rPr>
          <w:rFonts w:eastAsia="Calibri"/>
          <w:sz w:val="22"/>
          <w:szCs w:val="22"/>
          <w:lang w:eastAsia="en-US"/>
        </w:rPr>
      </w:pPr>
      <w:r w:rsidRPr="00173E77">
        <w:rPr>
          <w:rFonts w:eastAsia="Calibri"/>
          <w:sz w:val="22"/>
          <w:szCs w:val="22"/>
          <w:lang w:eastAsia="en-US"/>
        </w:rPr>
        <w:t>ekonomické zdroje (ekonomická situace klienta; zdroje příjmu; hospodaření s penězi; dluhy a</w:t>
      </w:r>
      <w:r w:rsidR="00BA7D3F">
        <w:rPr>
          <w:rFonts w:eastAsia="Calibri"/>
          <w:sz w:val="22"/>
          <w:szCs w:val="22"/>
          <w:lang w:eastAsia="en-US"/>
        </w:rPr>
        <w:t> </w:t>
      </w:r>
      <w:r w:rsidRPr="00173E77">
        <w:rPr>
          <w:rFonts w:eastAsia="Calibri"/>
          <w:sz w:val="22"/>
          <w:szCs w:val="22"/>
          <w:lang w:eastAsia="en-US"/>
        </w:rPr>
        <w:t>exekuce)</w:t>
      </w:r>
    </w:p>
    <w:p w14:paraId="03FB7E5C" w14:textId="77777777" w:rsidR="003C3202" w:rsidRPr="00173E77" w:rsidRDefault="003C3202" w:rsidP="00737736">
      <w:pPr>
        <w:numPr>
          <w:ilvl w:val="0"/>
          <w:numId w:val="7"/>
        </w:numPr>
        <w:spacing w:after="160" w:line="276" w:lineRule="auto"/>
        <w:contextualSpacing/>
        <w:rPr>
          <w:rFonts w:eastAsia="Calibri"/>
          <w:sz w:val="22"/>
          <w:szCs w:val="22"/>
          <w:lang w:eastAsia="en-US"/>
        </w:rPr>
      </w:pPr>
      <w:r w:rsidRPr="00173E77">
        <w:rPr>
          <w:rFonts w:eastAsia="Calibri"/>
          <w:sz w:val="22"/>
          <w:szCs w:val="22"/>
          <w:lang w:eastAsia="en-US"/>
        </w:rPr>
        <w:t xml:space="preserve">rodinné vztahy (rodinná situace klientů; vztahy v rodině) </w:t>
      </w:r>
    </w:p>
    <w:p w14:paraId="622B424C" w14:textId="77777777" w:rsidR="003C3202" w:rsidRPr="00173E77" w:rsidRDefault="003C3202" w:rsidP="00737736">
      <w:pPr>
        <w:numPr>
          <w:ilvl w:val="0"/>
          <w:numId w:val="7"/>
        </w:numPr>
        <w:spacing w:after="160" w:line="276" w:lineRule="auto"/>
        <w:contextualSpacing/>
        <w:rPr>
          <w:rFonts w:eastAsia="Calibri"/>
          <w:sz w:val="22"/>
          <w:szCs w:val="22"/>
          <w:lang w:eastAsia="en-US"/>
        </w:rPr>
      </w:pPr>
      <w:r w:rsidRPr="00173E77">
        <w:rPr>
          <w:rFonts w:eastAsia="Calibri"/>
          <w:sz w:val="22"/>
          <w:szCs w:val="22"/>
          <w:lang w:eastAsia="en-US"/>
        </w:rPr>
        <w:t>život v komunitě a sociální participace (sousedské vztahy; spokojenost s bydlením a okolím; využívání volného času)</w:t>
      </w:r>
    </w:p>
    <w:p w14:paraId="309B4443" w14:textId="77777777" w:rsidR="003C3202" w:rsidRPr="00173E77" w:rsidRDefault="003C3202" w:rsidP="00173E77">
      <w:pPr>
        <w:spacing w:after="160" w:line="276" w:lineRule="auto"/>
        <w:rPr>
          <w:rFonts w:eastAsia="Calibri"/>
          <w:sz w:val="22"/>
          <w:szCs w:val="22"/>
          <w:lang w:eastAsia="en-US"/>
        </w:rPr>
      </w:pPr>
      <w:r w:rsidRPr="00173E77">
        <w:rPr>
          <w:rFonts w:eastAsia="Calibri"/>
          <w:sz w:val="22"/>
          <w:szCs w:val="22"/>
          <w:lang w:eastAsia="en-US"/>
        </w:rPr>
        <w:t>Rozhovor je doplněn o kvantitativní šetření (dotazník).</w:t>
      </w:r>
    </w:p>
    <w:p w14:paraId="4F969255" w14:textId="77777777" w:rsidR="003C3202" w:rsidRPr="00173E77" w:rsidRDefault="003C3202" w:rsidP="00173E77">
      <w:pPr>
        <w:spacing w:after="160" w:line="276" w:lineRule="auto"/>
        <w:rPr>
          <w:rFonts w:eastAsia="Calibri"/>
          <w:sz w:val="22"/>
          <w:szCs w:val="22"/>
          <w:lang w:eastAsia="en-US"/>
        </w:rPr>
      </w:pPr>
      <w:r w:rsidRPr="00173E77">
        <w:rPr>
          <w:rFonts w:eastAsia="Calibri"/>
          <w:sz w:val="22"/>
          <w:szCs w:val="22"/>
          <w:lang w:eastAsia="en-US"/>
        </w:rPr>
        <w:lastRenderedPageBreak/>
        <w:t>Oblast:</w:t>
      </w:r>
      <w:r w:rsidRPr="00173E77">
        <w:rPr>
          <w:rFonts w:eastAsia="Calibri"/>
          <w:b/>
          <w:sz w:val="22"/>
          <w:szCs w:val="22"/>
          <w:lang w:eastAsia="en-US"/>
        </w:rPr>
        <w:t xml:space="preserve"> Postup v souladu s principy Housing First </w:t>
      </w:r>
      <w:r w:rsidRPr="00173E77">
        <w:rPr>
          <w:rFonts w:eastAsia="Calibri"/>
          <w:sz w:val="22"/>
          <w:szCs w:val="22"/>
          <w:lang w:eastAsia="en-US"/>
        </w:rPr>
        <w:t>(</w:t>
      </w:r>
      <w:r w:rsidRPr="00173E77">
        <w:rPr>
          <w:rFonts w:eastAsia="Calibri"/>
          <w:i/>
          <w:sz w:val="22"/>
          <w:szCs w:val="22"/>
          <w:lang w:eastAsia="en-US"/>
        </w:rPr>
        <w:t>pozn. V závorce před otázkou – komu je otázka určena</w:t>
      </w:r>
      <w:r w:rsidRPr="00173E77">
        <w:rPr>
          <w:rFonts w:eastAsia="Calibri"/>
          <w:sz w:val="22"/>
          <w:szCs w:val="22"/>
          <w:lang w:eastAsia="en-US"/>
        </w:rPr>
        <w:t>)</w:t>
      </w:r>
    </w:p>
    <w:p w14:paraId="5E78B878" w14:textId="77777777" w:rsidR="003C3202" w:rsidRPr="00173E77" w:rsidRDefault="003C3202" w:rsidP="00737736">
      <w:pPr>
        <w:numPr>
          <w:ilvl w:val="0"/>
          <w:numId w:val="9"/>
        </w:numPr>
        <w:spacing w:after="160" w:line="276" w:lineRule="auto"/>
        <w:contextualSpacing/>
        <w:rPr>
          <w:rFonts w:eastAsia="Calibri"/>
          <w:sz w:val="22"/>
          <w:szCs w:val="22"/>
          <w:lang w:eastAsia="en-US"/>
        </w:rPr>
      </w:pPr>
      <w:r w:rsidRPr="00173E77">
        <w:rPr>
          <w:rFonts w:eastAsia="Calibri"/>
          <w:sz w:val="22"/>
          <w:szCs w:val="22"/>
          <w:lang w:eastAsia="en-US"/>
        </w:rPr>
        <w:t xml:space="preserve">Byly procesní postupy nastaveny v souladu s principy Housing First? </w:t>
      </w:r>
    </w:p>
    <w:p w14:paraId="5849BB85" w14:textId="77777777" w:rsidR="003C3202" w:rsidRPr="00173E77" w:rsidRDefault="003C3202" w:rsidP="00737736">
      <w:pPr>
        <w:numPr>
          <w:ilvl w:val="1"/>
          <w:numId w:val="9"/>
        </w:numPr>
        <w:spacing w:after="160" w:line="276" w:lineRule="auto"/>
        <w:contextualSpacing/>
        <w:rPr>
          <w:rFonts w:eastAsia="Calibri"/>
          <w:sz w:val="22"/>
          <w:szCs w:val="22"/>
          <w:lang w:eastAsia="en-US"/>
        </w:rPr>
      </w:pPr>
      <w:r w:rsidRPr="00173E77">
        <w:rPr>
          <w:rFonts w:eastAsia="Calibri"/>
          <w:sz w:val="22"/>
          <w:szCs w:val="22"/>
          <w:lang w:eastAsia="en-US"/>
        </w:rPr>
        <w:t>(MHMP, sociální služba) Nastavovali jste si na počátku projektu nějaké procesní postupy, kterými jste ošetřili dodržení HF principů?</w:t>
      </w:r>
    </w:p>
    <w:p w14:paraId="1FABB4AF" w14:textId="77777777" w:rsidR="003C3202" w:rsidRPr="00173E77" w:rsidRDefault="003C3202" w:rsidP="00737736">
      <w:pPr>
        <w:numPr>
          <w:ilvl w:val="1"/>
          <w:numId w:val="9"/>
        </w:numPr>
        <w:spacing w:after="160" w:line="276" w:lineRule="auto"/>
        <w:contextualSpacing/>
        <w:rPr>
          <w:rFonts w:eastAsia="Calibri"/>
          <w:sz w:val="22"/>
          <w:szCs w:val="22"/>
          <w:lang w:eastAsia="en-US"/>
        </w:rPr>
      </w:pPr>
      <w:r w:rsidRPr="00173E77">
        <w:rPr>
          <w:rFonts w:eastAsia="Calibri"/>
          <w:sz w:val="22"/>
          <w:szCs w:val="22"/>
          <w:lang w:eastAsia="en-US"/>
        </w:rPr>
        <w:t>(MHMP, sociální služba) Bylo na dodržování HF principů nějakým způsobem dohlíženo také v průběhu projektu?</w:t>
      </w:r>
    </w:p>
    <w:p w14:paraId="193F6F79" w14:textId="77777777" w:rsidR="003C3202" w:rsidRPr="00173E77" w:rsidRDefault="003C3202" w:rsidP="00173E77">
      <w:pPr>
        <w:spacing w:after="160" w:line="276" w:lineRule="auto"/>
        <w:ind w:left="1440"/>
        <w:contextualSpacing/>
        <w:rPr>
          <w:rFonts w:eastAsia="Calibri"/>
          <w:sz w:val="22"/>
          <w:szCs w:val="22"/>
          <w:lang w:eastAsia="en-US"/>
        </w:rPr>
      </w:pPr>
    </w:p>
    <w:p w14:paraId="31A43CE4" w14:textId="77777777" w:rsidR="003C3202" w:rsidRPr="00173E77" w:rsidRDefault="003C3202" w:rsidP="00737736">
      <w:pPr>
        <w:numPr>
          <w:ilvl w:val="0"/>
          <w:numId w:val="9"/>
        </w:numPr>
        <w:spacing w:after="160" w:line="276" w:lineRule="auto"/>
        <w:contextualSpacing/>
        <w:rPr>
          <w:rFonts w:eastAsia="Calibri"/>
          <w:sz w:val="22"/>
          <w:szCs w:val="22"/>
          <w:lang w:eastAsia="en-US"/>
        </w:rPr>
      </w:pPr>
      <w:r w:rsidRPr="00173E77">
        <w:rPr>
          <w:rFonts w:eastAsia="Calibri"/>
          <w:sz w:val="22"/>
          <w:szCs w:val="22"/>
          <w:lang w:eastAsia="en-US"/>
        </w:rPr>
        <w:t xml:space="preserve">Byl výběr podpořených rodin v souladu s principy Housing First? </w:t>
      </w:r>
    </w:p>
    <w:p w14:paraId="04C0B8B2" w14:textId="77777777" w:rsidR="003C3202" w:rsidRPr="00173E77" w:rsidRDefault="003C3202" w:rsidP="00173E77">
      <w:pPr>
        <w:spacing w:after="160" w:line="276" w:lineRule="auto"/>
        <w:ind w:left="720"/>
        <w:contextualSpacing/>
        <w:rPr>
          <w:rFonts w:eastAsia="Calibri"/>
          <w:sz w:val="22"/>
          <w:szCs w:val="22"/>
          <w:u w:val="single"/>
          <w:lang w:eastAsia="en-US"/>
        </w:rPr>
      </w:pPr>
      <w:r w:rsidRPr="00173E77">
        <w:rPr>
          <w:rFonts w:eastAsia="Calibri"/>
          <w:sz w:val="22"/>
          <w:szCs w:val="22"/>
          <w:u w:val="single"/>
          <w:lang w:eastAsia="en-US"/>
        </w:rPr>
        <w:t>Princip: Housing First je určeno pro ty nejohroženější, přednostně pro ty s potřebou komplexní</w:t>
      </w:r>
      <w:r w:rsidRPr="00173E77">
        <w:rPr>
          <w:rFonts w:eastAsia="Calibri"/>
          <w:b/>
          <w:sz w:val="22"/>
          <w:szCs w:val="22"/>
          <w:lang w:eastAsia="en-US"/>
        </w:rPr>
        <w:t xml:space="preserve"> </w:t>
      </w:r>
      <w:r w:rsidRPr="00173E77">
        <w:rPr>
          <w:rFonts w:eastAsia="Calibri"/>
          <w:sz w:val="22"/>
          <w:szCs w:val="22"/>
          <w:u w:val="single"/>
          <w:lang w:eastAsia="en-US"/>
        </w:rPr>
        <w:t xml:space="preserve">podpory </w:t>
      </w:r>
    </w:p>
    <w:p w14:paraId="707A2B2D" w14:textId="77777777" w:rsidR="003C3202" w:rsidRPr="00173E77" w:rsidRDefault="003C3202" w:rsidP="00737736">
      <w:pPr>
        <w:numPr>
          <w:ilvl w:val="0"/>
          <w:numId w:val="10"/>
        </w:numPr>
        <w:spacing w:after="160" w:line="276" w:lineRule="auto"/>
        <w:contextualSpacing/>
        <w:rPr>
          <w:rFonts w:eastAsia="Calibri"/>
          <w:sz w:val="22"/>
          <w:szCs w:val="22"/>
          <w:lang w:eastAsia="en-US"/>
        </w:rPr>
      </w:pPr>
      <w:r w:rsidRPr="00173E77">
        <w:rPr>
          <w:rFonts w:eastAsia="Calibri"/>
          <w:sz w:val="22"/>
          <w:szCs w:val="22"/>
          <w:lang w:eastAsia="en-US"/>
        </w:rPr>
        <w:t>(MHMP, sociální služba) Jakým způsobem byli vybíráni účastníci projektu, kteří byli zabydleni (20 účastníků/rodin)?</w:t>
      </w:r>
    </w:p>
    <w:p w14:paraId="19D74520" w14:textId="77777777" w:rsidR="003C3202" w:rsidRPr="00173E77" w:rsidRDefault="003C3202" w:rsidP="00737736">
      <w:pPr>
        <w:numPr>
          <w:ilvl w:val="0"/>
          <w:numId w:val="10"/>
        </w:numPr>
        <w:spacing w:after="160" w:line="276" w:lineRule="auto"/>
        <w:contextualSpacing/>
        <w:rPr>
          <w:rFonts w:eastAsia="Calibri"/>
          <w:sz w:val="22"/>
          <w:szCs w:val="22"/>
          <w:lang w:eastAsia="en-US"/>
        </w:rPr>
      </w:pPr>
      <w:r w:rsidRPr="00173E77">
        <w:rPr>
          <w:rFonts w:eastAsia="Calibri"/>
          <w:sz w:val="22"/>
          <w:szCs w:val="22"/>
          <w:lang w:eastAsia="en-US"/>
        </w:rPr>
        <w:t xml:space="preserve">(MHMP, sociální služba) Kdo se na výběru účastníků podílel? Byl tým, který se na výběru podílel vhodně sestaven (s ohledem na znalost cílové skupiny)?  </w:t>
      </w:r>
    </w:p>
    <w:p w14:paraId="7283A620" w14:textId="77777777" w:rsidR="003C3202" w:rsidRPr="00173E77" w:rsidRDefault="003C3202" w:rsidP="00737736">
      <w:pPr>
        <w:numPr>
          <w:ilvl w:val="0"/>
          <w:numId w:val="10"/>
        </w:numPr>
        <w:spacing w:after="160" w:line="276" w:lineRule="auto"/>
        <w:contextualSpacing/>
        <w:rPr>
          <w:rFonts w:eastAsia="Calibri"/>
          <w:i/>
          <w:sz w:val="22"/>
          <w:szCs w:val="22"/>
          <w:lang w:eastAsia="en-US"/>
        </w:rPr>
      </w:pPr>
      <w:r w:rsidRPr="00173E77">
        <w:rPr>
          <w:rFonts w:eastAsia="Calibri"/>
          <w:i/>
          <w:sz w:val="22"/>
          <w:szCs w:val="22"/>
          <w:lang w:eastAsia="en-US"/>
        </w:rPr>
        <w:t>(MHMP, sociální služba) Účastníci by měli být vybíráni podle potřebnosti (upřednostněni dle potřebnosti). Jaká kritéria výběru byla stanovena? (Zásadní)</w:t>
      </w:r>
    </w:p>
    <w:p w14:paraId="3F892118" w14:textId="77777777" w:rsidR="003C3202" w:rsidRPr="00173E77" w:rsidRDefault="003C3202" w:rsidP="00737736">
      <w:pPr>
        <w:numPr>
          <w:ilvl w:val="0"/>
          <w:numId w:val="10"/>
        </w:numPr>
        <w:spacing w:after="160" w:line="276" w:lineRule="auto"/>
        <w:contextualSpacing/>
        <w:rPr>
          <w:rFonts w:eastAsia="Calibri"/>
          <w:sz w:val="22"/>
          <w:szCs w:val="22"/>
          <w:lang w:eastAsia="en-US"/>
        </w:rPr>
      </w:pPr>
      <w:r w:rsidRPr="00173E77">
        <w:rPr>
          <w:rFonts w:eastAsia="Calibri"/>
          <w:sz w:val="22"/>
          <w:szCs w:val="22"/>
          <w:lang w:eastAsia="en-US"/>
        </w:rPr>
        <w:t>(MHMP, sociální služba) Považujete tato kritéria za adekvátní? Je nějaké kritérium, které byste změnil/a?</w:t>
      </w:r>
    </w:p>
    <w:p w14:paraId="0AC77F25" w14:textId="77777777" w:rsidR="003C3202" w:rsidRPr="00173E77" w:rsidRDefault="003C3202" w:rsidP="00173E77">
      <w:pPr>
        <w:spacing w:after="160" w:line="276" w:lineRule="auto"/>
        <w:ind w:left="1440"/>
        <w:contextualSpacing/>
        <w:rPr>
          <w:rFonts w:eastAsia="Calibri"/>
          <w:sz w:val="22"/>
          <w:szCs w:val="22"/>
          <w:lang w:eastAsia="en-US"/>
        </w:rPr>
      </w:pPr>
    </w:p>
    <w:p w14:paraId="226577B9" w14:textId="77777777" w:rsidR="003C3202" w:rsidRPr="00173E77" w:rsidRDefault="003C3202" w:rsidP="00737736">
      <w:pPr>
        <w:numPr>
          <w:ilvl w:val="0"/>
          <w:numId w:val="9"/>
        </w:numPr>
        <w:spacing w:after="160" w:line="276" w:lineRule="auto"/>
        <w:contextualSpacing/>
        <w:rPr>
          <w:rFonts w:eastAsia="Calibri"/>
          <w:sz w:val="22"/>
          <w:szCs w:val="22"/>
          <w:u w:val="single"/>
          <w:lang w:eastAsia="en-US"/>
        </w:rPr>
      </w:pPr>
      <w:r w:rsidRPr="00173E77">
        <w:rPr>
          <w:rFonts w:eastAsia="Calibri"/>
          <w:sz w:val="22"/>
          <w:szCs w:val="22"/>
          <w:lang w:eastAsia="en-US"/>
        </w:rPr>
        <w:t xml:space="preserve">Byly v průběhu realizace naplňovány jednotlivé principy Housing First? </w:t>
      </w:r>
    </w:p>
    <w:p w14:paraId="29AEC069" w14:textId="77777777" w:rsidR="003C3202" w:rsidRPr="00173E77" w:rsidRDefault="003C3202" w:rsidP="00173E77">
      <w:pPr>
        <w:spacing w:after="160" w:line="276" w:lineRule="auto"/>
        <w:ind w:left="720"/>
        <w:contextualSpacing/>
        <w:rPr>
          <w:rFonts w:eastAsia="Calibri"/>
          <w:sz w:val="22"/>
          <w:szCs w:val="22"/>
          <w:u w:val="single"/>
          <w:lang w:eastAsia="en-US"/>
        </w:rPr>
      </w:pPr>
      <w:r w:rsidRPr="00173E77">
        <w:rPr>
          <w:rFonts w:eastAsia="Calibri"/>
          <w:sz w:val="22"/>
          <w:szCs w:val="22"/>
          <w:u w:val="single"/>
          <w:lang w:eastAsia="en-US"/>
        </w:rPr>
        <w:t>Princip: Rychlý přístup ke standardnímu bydlení bez přípravy</w:t>
      </w:r>
    </w:p>
    <w:p w14:paraId="30184B92"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(MHMP) Zařazení do programu nesmí být podmíněno předchozí spoluprací se sociálním pracovníkem/sociální službou. Bylo tomu tak? (Zásadní)</w:t>
      </w:r>
    </w:p>
    <w:p w14:paraId="2F17E832"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(MHMP) Byla zajištěna nabídka bytových jednotek tak, aby alespoň 60 % účastníků programu mělo možnost nastěhovat se do bytu nejpozději do 3 měsíců od přijetí do programu HF? (Zásadní)</w:t>
      </w:r>
    </w:p>
    <w:p w14:paraId="43339CEE"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(MHMP) Jaké podmínky musel uživatel splnit před přijetím do programu HF? (nesmí nepřesahovat rámec prokázání bytové nouze v kombinaci s vícerými závažnými problémy a akceptace osobních návštěv sociálního pracovníka zpravidla 1x týdně při vstupu do programu) (Zásadní)</w:t>
      </w:r>
    </w:p>
    <w:p w14:paraId="2E183D57"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(MHMP) Bylo bydlení zajištěno ve standardních nájemních bytech? (Zásadní)</w:t>
      </w:r>
    </w:p>
    <w:p w14:paraId="72F5F524"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(MHMP) Byly nájemní smlouvy uzavírány alespoň na 1 rok? (Zásadní)</w:t>
      </w:r>
    </w:p>
    <w:p w14:paraId="60CA4B4E"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(MHMP, sociální služba) Je podpora (sociální práce a další podpora) oddělena od správy bytového fondu a komunikace ze strany majitele bytu tak, aby nedocházelo ke konfliktu rolí mezi poskytováním podpory a správou nájemního vztahu? (Zásadní)</w:t>
      </w:r>
    </w:p>
    <w:p w14:paraId="4BB7D876" w14:textId="77777777" w:rsidR="003C3202" w:rsidRPr="00173E77" w:rsidRDefault="003C3202" w:rsidP="00737736">
      <w:pPr>
        <w:numPr>
          <w:ilvl w:val="1"/>
          <w:numId w:val="9"/>
        </w:numPr>
        <w:spacing w:after="160" w:line="276" w:lineRule="auto"/>
        <w:contextualSpacing/>
        <w:rPr>
          <w:rFonts w:eastAsia="Calibri"/>
          <w:b/>
          <w:sz w:val="22"/>
          <w:szCs w:val="22"/>
          <w:lang w:eastAsia="en-US"/>
        </w:rPr>
      </w:pPr>
      <w:r w:rsidRPr="00173E77">
        <w:rPr>
          <w:rFonts w:eastAsia="Calibri"/>
          <w:sz w:val="22"/>
          <w:szCs w:val="22"/>
          <w:lang w:eastAsia="en-US"/>
        </w:rPr>
        <w:t>(MHMP, sociální služba) Pokud má někdo ze členů domácnosti pohybové omezení, je byt pro něj dostupný (bezbariérovost, případně výtah apod.)?</w:t>
      </w:r>
    </w:p>
    <w:p w14:paraId="66F7FAA3" w14:textId="77777777" w:rsidR="003C3202" w:rsidRPr="00173E77" w:rsidRDefault="003C3202" w:rsidP="00173E77">
      <w:pPr>
        <w:spacing w:after="160" w:line="276" w:lineRule="auto"/>
        <w:ind w:left="720"/>
        <w:contextualSpacing/>
        <w:rPr>
          <w:rFonts w:eastAsia="Calibri"/>
          <w:sz w:val="22"/>
          <w:szCs w:val="22"/>
          <w:u w:val="single"/>
          <w:lang w:eastAsia="en-US"/>
        </w:rPr>
      </w:pPr>
      <w:r w:rsidRPr="00173E77">
        <w:rPr>
          <w:rFonts w:eastAsia="Calibri"/>
          <w:sz w:val="22"/>
          <w:szCs w:val="22"/>
          <w:u w:val="single"/>
          <w:lang w:eastAsia="en-US"/>
        </w:rPr>
        <w:t>Princip: Možnost volby a kontroly pro uživatele služeb</w:t>
      </w:r>
    </w:p>
    <w:p w14:paraId="52571BE6"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 xml:space="preserve">(sociální služba) Bylo rozhodování o cílech a aktivitách individuálního plánu uživatele vytvářeno vždy společně s uživatelem programu, dbalo se na možnost volby uživatele? (Zásadní) </w:t>
      </w:r>
    </w:p>
    <w:p w14:paraId="72D63AD7"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 xml:space="preserve">(sociální služba) Bylo místo čerpání podpory určeno na základě dohody uživatele programu a poskytovatele služby? Nabízela služba vždy kontakt v bytě uživatele (pozn. </w:t>
      </w:r>
      <w:r w:rsidRPr="00173E77">
        <w:rPr>
          <w:rFonts w:eastAsia="Calibri"/>
          <w:i/>
          <w:sz w:val="22"/>
          <w:szCs w:val="22"/>
          <w:lang w:eastAsia="en-US"/>
        </w:rPr>
        <w:lastRenderedPageBreak/>
        <w:t>při vstupu do programu jsou kontakty v bytě podmínkou a tato forma je i nadále službou preferovaná)? (Zásadní)</w:t>
      </w:r>
    </w:p>
    <w:p w14:paraId="1F9C46B7" w14:textId="77777777" w:rsidR="003C3202" w:rsidRPr="00173E77" w:rsidRDefault="003C3202" w:rsidP="00737736">
      <w:pPr>
        <w:numPr>
          <w:ilvl w:val="1"/>
          <w:numId w:val="9"/>
        </w:numPr>
        <w:spacing w:after="160" w:line="276" w:lineRule="auto"/>
        <w:contextualSpacing/>
        <w:rPr>
          <w:rFonts w:eastAsia="Calibri"/>
          <w:b/>
          <w:sz w:val="22"/>
          <w:szCs w:val="22"/>
          <w:lang w:eastAsia="en-US"/>
        </w:rPr>
      </w:pPr>
      <w:r w:rsidRPr="00173E77">
        <w:rPr>
          <w:rFonts w:eastAsia="Calibri"/>
          <w:sz w:val="22"/>
          <w:szCs w:val="22"/>
          <w:lang w:eastAsia="en-US"/>
        </w:rPr>
        <w:t>(MHMP) Měl uživatel programu možnost ovlivnit výběr lokality bydlení?</w:t>
      </w:r>
    </w:p>
    <w:p w14:paraId="495190A7" w14:textId="77777777" w:rsidR="003C3202" w:rsidRPr="00173E77" w:rsidRDefault="003C3202" w:rsidP="00737736">
      <w:pPr>
        <w:numPr>
          <w:ilvl w:val="1"/>
          <w:numId w:val="9"/>
        </w:numPr>
        <w:spacing w:after="160" w:line="276" w:lineRule="auto"/>
        <w:contextualSpacing/>
        <w:rPr>
          <w:rFonts w:eastAsia="Calibri"/>
          <w:b/>
          <w:sz w:val="22"/>
          <w:szCs w:val="22"/>
          <w:lang w:eastAsia="en-US"/>
        </w:rPr>
      </w:pPr>
      <w:r w:rsidRPr="00173E77">
        <w:rPr>
          <w:rFonts w:eastAsia="Calibri"/>
          <w:sz w:val="22"/>
          <w:szCs w:val="22"/>
          <w:lang w:eastAsia="en-US"/>
        </w:rPr>
        <w:t xml:space="preserve">(MHMP) Měl uživatel programu možnost navštívit byt před podpisem nájemní smlouvy a v případě vážných důvodů odmítnout? </w:t>
      </w:r>
    </w:p>
    <w:p w14:paraId="59273D05" w14:textId="77777777" w:rsidR="003C3202" w:rsidRPr="00173E77" w:rsidRDefault="003C3202" w:rsidP="00737736">
      <w:pPr>
        <w:numPr>
          <w:ilvl w:val="1"/>
          <w:numId w:val="9"/>
        </w:numPr>
        <w:spacing w:after="160" w:line="276" w:lineRule="auto"/>
        <w:contextualSpacing/>
        <w:rPr>
          <w:rFonts w:eastAsia="Calibri"/>
          <w:b/>
          <w:sz w:val="22"/>
          <w:szCs w:val="22"/>
          <w:lang w:eastAsia="en-US"/>
        </w:rPr>
      </w:pPr>
      <w:r w:rsidRPr="00173E77">
        <w:rPr>
          <w:rFonts w:eastAsia="Calibri"/>
          <w:sz w:val="22"/>
          <w:szCs w:val="22"/>
          <w:lang w:eastAsia="en-US"/>
        </w:rPr>
        <w:t xml:space="preserve">(sociální služba) Měl uživatel programu možnost volby a změny sociálního pracovníka? </w:t>
      </w:r>
    </w:p>
    <w:p w14:paraId="515CC74D" w14:textId="77777777" w:rsidR="003C3202" w:rsidRPr="00173E77" w:rsidRDefault="003C3202" w:rsidP="00737736">
      <w:pPr>
        <w:numPr>
          <w:ilvl w:val="1"/>
          <w:numId w:val="9"/>
        </w:numPr>
        <w:spacing w:after="160" w:line="276" w:lineRule="auto"/>
        <w:contextualSpacing/>
        <w:rPr>
          <w:rFonts w:eastAsia="Calibri"/>
          <w:b/>
          <w:sz w:val="22"/>
          <w:szCs w:val="22"/>
          <w:lang w:eastAsia="en-US"/>
        </w:rPr>
      </w:pPr>
      <w:r w:rsidRPr="00173E77">
        <w:rPr>
          <w:rFonts w:eastAsia="Calibri"/>
          <w:sz w:val="22"/>
          <w:szCs w:val="22"/>
          <w:lang w:eastAsia="en-US"/>
        </w:rPr>
        <w:t>(MHMP, sociální služba) Měl uživatel programu možnost podílet se na zařizování bytu uspořádáním nábytku a volbou dekorací?</w:t>
      </w:r>
    </w:p>
    <w:p w14:paraId="6F56B0AF" w14:textId="77777777" w:rsidR="003C3202" w:rsidRPr="00173E77" w:rsidRDefault="003C3202" w:rsidP="00737736">
      <w:pPr>
        <w:numPr>
          <w:ilvl w:val="1"/>
          <w:numId w:val="9"/>
        </w:numPr>
        <w:spacing w:after="160" w:line="276" w:lineRule="auto"/>
        <w:contextualSpacing/>
        <w:rPr>
          <w:rFonts w:eastAsia="Calibri"/>
          <w:b/>
          <w:i/>
          <w:sz w:val="22"/>
          <w:szCs w:val="22"/>
          <w:lang w:eastAsia="en-US"/>
        </w:rPr>
      </w:pPr>
      <w:r w:rsidRPr="00173E77">
        <w:rPr>
          <w:rFonts w:eastAsia="Calibri"/>
          <w:i/>
          <w:sz w:val="22"/>
          <w:szCs w:val="22"/>
          <w:lang w:eastAsia="en-US"/>
        </w:rPr>
        <w:t>(MHMP) Mohl si uživatel programu zvolit, s kým chce v bytě bydlet? (Zásadní)</w:t>
      </w:r>
    </w:p>
    <w:p w14:paraId="6BC51000" w14:textId="77777777" w:rsidR="003C3202" w:rsidRPr="00173E77" w:rsidRDefault="003C3202" w:rsidP="00173E77">
      <w:pPr>
        <w:spacing w:after="160" w:line="276" w:lineRule="auto"/>
        <w:ind w:left="720"/>
        <w:contextualSpacing/>
        <w:rPr>
          <w:rFonts w:eastAsia="Calibri"/>
          <w:sz w:val="22"/>
          <w:szCs w:val="22"/>
          <w:u w:val="single"/>
          <w:lang w:eastAsia="en-US"/>
        </w:rPr>
      </w:pPr>
      <w:r w:rsidRPr="00173E77">
        <w:rPr>
          <w:rFonts w:eastAsia="Calibri"/>
          <w:sz w:val="22"/>
          <w:szCs w:val="22"/>
          <w:u w:val="single"/>
          <w:lang w:eastAsia="en-US"/>
        </w:rPr>
        <w:t>Princip: Oddělení bydlení a podpory</w:t>
      </w:r>
    </w:p>
    <w:p w14:paraId="0203B588" w14:textId="77777777" w:rsidR="003C3202" w:rsidRPr="00173E77" w:rsidRDefault="003C3202" w:rsidP="00737736">
      <w:pPr>
        <w:numPr>
          <w:ilvl w:val="0"/>
          <w:numId w:val="10"/>
        </w:numPr>
        <w:spacing w:after="160" w:line="276" w:lineRule="auto"/>
        <w:contextualSpacing/>
        <w:rPr>
          <w:rFonts w:eastAsia="Calibri"/>
          <w:b/>
          <w:i/>
          <w:sz w:val="22"/>
          <w:szCs w:val="22"/>
          <w:lang w:eastAsia="en-US"/>
        </w:rPr>
      </w:pPr>
      <w:r w:rsidRPr="00173E77">
        <w:rPr>
          <w:rFonts w:eastAsia="Calibri"/>
          <w:i/>
          <w:sz w:val="22"/>
          <w:szCs w:val="22"/>
          <w:lang w:eastAsia="en-US"/>
        </w:rPr>
        <w:t xml:space="preserve">(MHMP, sociální služba) Nájemní smlouva nesmí být podmíněná plněním individuálního plánu podpory (nevypoví se, pokud uživatel nepotřebuje či nechce spolupracovat se službou). Bylo tomu tak? (Zásadní) </w:t>
      </w:r>
    </w:p>
    <w:p w14:paraId="6357DAAD" w14:textId="50D8E74B" w:rsidR="003C3202" w:rsidRPr="00173E77" w:rsidRDefault="003C3202" w:rsidP="00737736">
      <w:pPr>
        <w:numPr>
          <w:ilvl w:val="0"/>
          <w:numId w:val="10"/>
        </w:numPr>
        <w:spacing w:after="160" w:line="276" w:lineRule="auto"/>
        <w:contextualSpacing/>
        <w:rPr>
          <w:rFonts w:eastAsia="Calibri"/>
          <w:b/>
          <w:i/>
          <w:sz w:val="22"/>
          <w:szCs w:val="22"/>
          <w:lang w:eastAsia="en-US"/>
        </w:rPr>
      </w:pPr>
      <w:r w:rsidRPr="00173E77">
        <w:rPr>
          <w:rFonts w:eastAsia="Calibri"/>
          <w:i/>
          <w:sz w:val="22"/>
          <w:szCs w:val="22"/>
          <w:lang w:eastAsia="en-US"/>
        </w:rPr>
        <w:t>(MHMP, sociální služba) Byla pro vstup do bydlení vyžadována abstinence či účast v</w:t>
      </w:r>
      <w:r w:rsidR="00BA7D3F">
        <w:rPr>
          <w:rFonts w:eastAsia="Calibri"/>
          <w:i/>
          <w:sz w:val="22"/>
          <w:szCs w:val="22"/>
          <w:lang w:eastAsia="en-US"/>
        </w:rPr>
        <w:t> </w:t>
      </w:r>
      <w:r w:rsidRPr="00173E77">
        <w:rPr>
          <w:rFonts w:eastAsia="Calibri"/>
          <w:i/>
          <w:sz w:val="22"/>
          <w:szCs w:val="22"/>
          <w:lang w:eastAsia="en-US"/>
        </w:rPr>
        <w:t>léčebném, odvykacím či terapeutickém programu?  (Zásadní)</w:t>
      </w:r>
    </w:p>
    <w:p w14:paraId="3C6D0880" w14:textId="77777777" w:rsidR="003C3202" w:rsidRPr="00173E77" w:rsidRDefault="003C3202" w:rsidP="00737736">
      <w:pPr>
        <w:numPr>
          <w:ilvl w:val="0"/>
          <w:numId w:val="10"/>
        </w:numPr>
        <w:spacing w:after="160" w:line="276" w:lineRule="auto"/>
        <w:contextualSpacing/>
        <w:rPr>
          <w:rFonts w:eastAsia="Calibri"/>
          <w:b/>
          <w:sz w:val="22"/>
          <w:szCs w:val="22"/>
          <w:lang w:eastAsia="en-US"/>
        </w:rPr>
      </w:pPr>
      <w:r w:rsidRPr="00173E77">
        <w:rPr>
          <w:rFonts w:eastAsia="Calibri"/>
          <w:sz w:val="22"/>
          <w:szCs w:val="22"/>
          <w:lang w:eastAsia="en-US"/>
        </w:rPr>
        <w:t>(MHMP, sociální služba) Podpůrné služby nesmí sídlit v místě bydlení a mají být mobilní v docházení za uživatelem. Bylo tomu tak?</w:t>
      </w:r>
    </w:p>
    <w:p w14:paraId="3DEBE553" w14:textId="77777777" w:rsidR="003C3202" w:rsidRPr="00173E77" w:rsidRDefault="003C3202" w:rsidP="00737736">
      <w:pPr>
        <w:numPr>
          <w:ilvl w:val="0"/>
          <w:numId w:val="10"/>
        </w:numPr>
        <w:spacing w:after="160" w:line="276" w:lineRule="auto"/>
        <w:contextualSpacing/>
        <w:rPr>
          <w:rFonts w:eastAsia="Calibri"/>
          <w:b/>
          <w:i/>
          <w:sz w:val="22"/>
          <w:szCs w:val="22"/>
          <w:lang w:eastAsia="en-US"/>
        </w:rPr>
      </w:pPr>
      <w:r w:rsidRPr="00173E77">
        <w:rPr>
          <w:rFonts w:eastAsia="Calibri"/>
          <w:i/>
          <w:sz w:val="22"/>
          <w:szCs w:val="22"/>
          <w:lang w:eastAsia="en-US"/>
        </w:rPr>
        <w:t>(MHMP, sociální služba) Je pro klienta zajištěna kontinuita podpory i v případě, že si uživatel neudrží bydlení? (Zásadní)</w:t>
      </w:r>
    </w:p>
    <w:p w14:paraId="1DC97E4A" w14:textId="77777777" w:rsidR="003C3202" w:rsidRPr="00173E77" w:rsidRDefault="003C3202" w:rsidP="00173E77">
      <w:pPr>
        <w:spacing w:after="160" w:line="276" w:lineRule="auto"/>
        <w:ind w:left="720"/>
        <w:contextualSpacing/>
        <w:rPr>
          <w:rFonts w:eastAsia="Calibri"/>
          <w:sz w:val="22"/>
          <w:szCs w:val="22"/>
          <w:u w:val="single"/>
          <w:lang w:eastAsia="en-US"/>
        </w:rPr>
      </w:pPr>
      <w:r w:rsidRPr="00173E77">
        <w:rPr>
          <w:rFonts w:eastAsia="Calibri"/>
          <w:sz w:val="22"/>
          <w:szCs w:val="22"/>
          <w:u w:val="single"/>
          <w:lang w:eastAsia="en-US"/>
        </w:rPr>
        <w:t>Princip: Zaměření na zotavení (vč. komunitní integrace a desegregace)</w:t>
      </w:r>
    </w:p>
    <w:p w14:paraId="55FEAE41" w14:textId="77777777" w:rsidR="003C3202" w:rsidRPr="00173E77" w:rsidRDefault="003C3202" w:rsidP="00737736">
      <w:pPr>
        <w:numPr>
          <w:ilvl w:val="0"/>
          <w:numId w:val="10"/>
        </w:numPr>
        <w:spacing w:after="160" w:line="276" w:lineRule="auto"/>
        <w:contextualSpacing/>
        <w:rPr>
          <w:rFonts w:eastAsia="Calibri"/>
          <w:i/>
          <w:sz w:val="22"/>
          <w:szCs w:val="22"/>
          <w:lang w:eastAsia="en-US"/>
        </w:rPr>
      </w:pPr>
      <w:r w:rsidRPr="00173E77">
        <w:rPr>
          <w:rFonts w:eastAsia="Calibri"/>
          <w:i/>
          <w:sz w:val="22"/>
          <w:szCs w:val="22"/>
          <w:lang w:eastAsia="en-US"/>
        </w:rPr>
        <w:t>(MHMP) Naplňovalo bydlení požadavek nesegregovaného a nekoncentrovaného bydlení? (Zásadní)</w:t>
      </w:r>
    </w:p>
    <w:p w14:paraId="266FD77F" w14:textId="77777777" w:rsidR="003C3202" w:rsidRPr="00173E77" w:rsidRDefault="003C3202" w:rsidP="00737736">
      <w:pPr>
        <w:numPr>
          <w:ilvl w:val="0"/>
          <w:numId w:val="10"/>
        </w:numPr>
        <w:spacing w:after="160" w:line="276" w:lineRule="auto"/>
        <w:contextualSpacing/>
        <w:rPr>
          <w:rFonts w:eastAsia="Calibri"/>
          <w:sz w:val="22"/>
          <w:szCs w:val="22"/>
          <w:lang w:eastAsia="en-US"/>
        </w:rPr>
      </w:pPr>
      <w:r w:rsidRPr="00173E77">
        <w:rPr>
          <w:rFonts w:eastAsia="Calibri"/>
          <w:sz w:val="22"/>
          <w:szCs w:val="22"/>
          <w:lang w:eastAsia="en-US"/>
        </w:rPr>
        <w:t>(sociální služba) Byl proces zotavení plánovaný a realistický a odráží/odrážel přání uživatele programu s ohledem na oblasti života (zdraví, vztahy, chod domácnosti, práce, školní docházka dětí)?</w:t>
      </w:r>
    </w:p>
    <w:p w14:paraId="2BAADB7C" w14:textId="77777777" w:rsidR="003C3202" w:rsidRPr="00173E77" w:rsidRDefault="003C3202" w:rsidP="00737736">
      <w:pPr>
        <w:numPr>
          <w:ilvl w:val="0"/>
          <w:numId w:val="10"/>
        </w:numPr>
        <w:spacing w:after="160" w:line="276" w:lineRule="auto"/>
        <w:contextualSpacing/>
        <w:rPr>
          <w:rFonts w:eastAsia="Calibri"/>
          <w:sz w:val="22"/>
          <w:szCs w:val="22"/>
          <w:lang w:eastAsia="en-US"/>
        </w:rPr>
      </w:pPr>
      <w:r w:rsidRPr="00173E77">
        <w:rPr>
          <w:rFonts w:eastAsia="Calibri"/>
          <w:sz w:val="22"/>
          <w:szCs w:val="22"/>
          <w:lang w:eastAsia="en-US"/>
        </w:rPr>
        <w:t>(MHMP) Jsou byty umístěny v lokalitách, kde je dobrá občanská vybavenost (dostupné nákupní, zdravotní, vzdělávací a jiné služby)?.</w:t>
      </w:r>
    </w:p>
    <w:p w14:paraId="54B2EE4D" w14:textId="77777777" w:rsidR="003C3202" w:rsidRPr="00173E77" w:rsidRDefault="003C3202" w:rsidP="00737736">
      <w:pPr>
        <w:numPr>
          <w:ilvl w:val="0"/>
          <w:numId w:val="10"/>
        </w:numPr>
        <w:spacing w:after="160" w:line="276" w:lineRule="auto"/>
        <w:contextualSpacing/>
        <w:rPr>
          <w:rFonts w:eastAsia="Calibri"/>
          <w:i/>
          <w:sz w:val="22"/>
          <w:szCs w:val="22"/>
          <w:lang w:eastAsia="en-US"/>
        </w:rPr>
      </w:pPr>
      <w:r w:rsidRPr="00173E77">
        <w:rPr>
          <w:rFonts w:eastAsia="Calibri"/>
          <w:i/>
          <w:sz w:val="22"/>
          <w:szCs w:val="22"/>
          <w:lang w:eastAsia="en-US"/>
        </w:rPr>
        <w:t>(MHMP) Je bydlení takové kvality, že nenarušuje zdraví uživatelů? (Zásadní)</w:t>
      </w:r>
    </w:p>
    <w:p w14:paraId="6F6CDA09" w14:textId="77777777" w:rsidR="003C3202" w:rsidRPr="00173E77" w:rsidRDefault="003C3202" w:rsidP="00173E77">
      <w:pPr>
        <w:spacing w:after="160" w:line="276" w:lineRule="auto"/>
        <w:ind w:left="720"/>
        <w:contextualSpacing/>
        <w:rPr>
          <w:rFonts w:eastAsia="Calibri"/>
          <w:sz w:val="22"/>
          <w:szCs w:val="22"/>
          <w:u w:val="single"/>
          <w:lang w:eastAsia="en-US"/>
        </w:rPr>
      </w:pPr>
      <w:r w:rsidRPr="00173E77">
        <w:rPr>
          <w:rFonts w:eastAsia="Calibri"/>
          <w:sz w:val="22"/>
          <w:szCs w:val="22"/>
          <w:u w:val="single"/>
          <w:lang w:eastAsia="en-US"/>
        </w:rPr>
        <w:t xml:space="preserve">Princip: Harm reduction </w:t>
      </w:r>
    </w:p>
    <w:p w14:paraId="3DF571D9" w14:textId="59D0777B" w:rsidR="003C3202" w:rsidRPr="00173E77" w:rsidRDefault="003C3202" w:rsidP="00737736">
      <w:pPr>
        <w:numPr>
          <w:ilvl w:val="0"/>
          <w:numId w:val="10"/>
        </w:numPr>
        <w:spacing w:after="160" w:line="276" w:lineRule="auto"/>
        <w:contextualSpacing/>
        <w:rPr>
          <w:rFonts w:eastAsia="Calibri"/>
          <w:i/>
          <w:sz w:val="22"/>
          <w:szCs w:val="22"/>
          <w:lang w:eastAsia="en-US"/>
        </w:rPr>
      </w:pPr>
      <w:r w:rsidRPr="00173E77">
        <w:rPr>
          <w:rFonts w:eastAsia="Calibri"/>
          <w:sz w:val="22"/>
          <w:szCs w:val="22"/>
          <w:lang w:eastAsia="en-US"/>
        </w:rPr>
        <w:t xml:space="preserve">(sociální služba) </w:t>
      </w:r>
      <w:r w:rsidRPr="00173E77">
        <w:rPr>
          <w:rFonts w:eastAsia="Calibri"/>
          <w:i/>
          <w:sz w:val="22"/>
          <w:szCs w:val="22"/>
          <w:lang w:eastAsia="en-US"/>
        </w:rPr>
        <w:t>Byl v průběhu projektu zabydlen klient s problematickou závislostí? Pokud ano byla mu zabezpečena podpora, ale nebyl nucen k léčbě? (pozn. Léčba a</w:t>
      </w:r>
      <w:r w:rsidR="00BA7D3F">
        <w:rPr>
          <w:rFonts w:eastAsia="Calibri"/>
          <w:i/>
          <w:sz w:val="22"/>
          <w:szCs w:val="22"/>
          <w:lang w:eastAsia="en-US"/>
        </w:rPr>
        <w:t> </w:t>
      </w:r>
      <w:r w:rsidRPr="00173E77">
        <w:rPr>
          <w:rFonts w:eastAsia="Calibri"/>
          <w:i/>
          <w:sz w:val="22"/>
          <w:szCs w:val="22"/>
          <w:lang w:eastAsia="en-US"/>
        </w:rPr>
        <w:t>abstinence nejsou podmínkou pokračování v programu.) (Zásadní)</w:t>
      </w:r>
    </w:p>
    <w:p w14:paraId="0C1D5EF0" w14:textId="77777777" w:rsidR="003C3202" w:rsidRPr="00173E77" w:rsidRDefault="003C3202" w:rsidP="00737736">
      <w:pPr>
        <w:numPr>
          <w:ilvl w:val="0"/>
          <w:numId w:val="10"/>
        </w:numPr>
        <w:spacing w:after="160" w:line="276" w:lineRule="auto"/>
        <w:contextualSpacing/>
        <w:rPr>
          <w:rFonts w:eastAsia="Calibri"/>
          <w:sz w:val="22"/>
          <w:szCs w:val="22"/>
          <w:lang w:eastAsia="en-US"/>
        </w:rPr>
      </w:pPr>
      <w:r w:rsidRPr="00173E77">
        <w:rPr>
          <w:rFonts w:eastAsia="Calibri"/>
          <w:sz w:val="22"/>
          <w:szCs w:val="22"/>
          <w:lang w:eastAsia="en-US"/>
        </w:rPr>
        <w:t>(sociální služba) Pokud byl v průběhu projektu zabydlen klient s problematickou závislostí směřovala podpora k redukci rizik a negativních důsledků užívání návykových látek, nikoliv nutně k abstinenci?</w:t>
      </w:r>
    </w:p>
    <w:p w14:paraId="5DCFCD24" w14:textId="77777777" w:rsidR="003C3202" w:rsidRPr="00173E77" w:rsidRDefault="003C3202" w:rsidP="00173E77">
      <w:pPr>
        <w:spacing w:after="160" w:line="276" w:lineRule="auto"/>
        <w:rPr>
          <w:rFonts w:eastAsia="Calibri"/>
          <w:sz w:val="22"/>
          <w:szCs w:val="22"/>
          <w:lang w:eastAsia="en-US"/>
        </w:rPr>
      </w:pPr>
    </w:p>
    <w:p w14:paraId="07FDC183" w14:textId="77777777" w:rsidR="003C3202" w:rsidRPr="00173E77" w:rsidRDefault="003C3202" w:rsidP="00737736">
      <w:pPr>
        <w:numPr>
          <w:ilvl w:val="0"/>
          <w:numId w:val="9"/>
        </w:numPr>
        <w:spacing w:after="160" w:line="276" w:lineRule="auto"/>
        <w:contextualSpacing/>
        <w:rPr>
          <w:rFonts w:eastAsia="Calibri"/>
          <w:sz w:val="22"/>
          <w:szCs w:val="22"/>
          <w:lang w:eastAsia="en-US"/>
        </w:rPr>
      </w:pPr>
      <w:r w:rsidRPr="00173E77">
        <w:rPr>
          <w:rFonts w:eastAsia="Calibri"/>
          <w:i/>
          <w:sz w:val="22"/>
          <w:szCs w:val="22"/>
          <w:lang w:eastAsia="en-US"/>
        </w:rPr>
        <w:t xml:space="preserve">(MHMP, sociální služba) </w:t>
      </w:r>
      <w:r w:rsidRPr="00173E77">
        <w:rPr>
          <w:rFonts w:eastAsia="Calibri"/>
          <w:sz w:val="22"/>
          <w:szCs w:val="22"/>
          <w:lang w:eastAsia="en-US"/>
        </w:rPr>
        <w:t>Co se z Vašeho pohledu v rámci projektu při využívání principu HF dařilo? Vnímáte to jako příklad dobré praxe.</w:t>
      </w:r>
    </w:p>
    <w:p w14:paraId="2CF5737E" w14:textId="77777777" w:rsidR="003C3202" w:rsidRPr="00173E77" w:rsidRDefault="003C3202" w:rsidP="00737736">
      <w:pPr>
        <w:numPr>
          <w:ilvl w:val="0"/>
          <w:numId w:val="9"/>
        </w:numPr>
        <w:spacing w:after="160" w:line="276" w:lineRule="auto"/>
        <w:contextualSpacing/>
        <w:rPr>
          <w:rFonts w:eastAsia="Calibri"/>
          <w:sz w:val="22"/>
          <w:szCs w:val="22"/>
          <w:lang w:eastAsia="en-US"/>
        </w:rPr>
      </w:pPr>
      <w:r w:rsidRPr="00173E77">
        <w:rPr>
          <w:rFonts w:eastAsia="Calibri"/>
          <w:i/>
          <w:sz w:val="22"/>
          <w:szCs w:val="22"/>
          <w:lang w:eastAsia="en-US"/>
        </w:rPr>
        <w:t xml:space="preserve">(MHMP, sociální služba) </w:t>
      </w:r>
      <w:r w:rsidRPr="00173E77">
        <w:rPr>
          <w:rFonts w:eastAsia="Calibri"/>
          <w:sz w:val="22"/>
          <w:szCs w:val="22"/>
          <w:lang w:eastAsia="en-US"/>
        </w:rPr>
        <w:t xml:space="preserve">Je něco, co se z Vašeho pohledu při využívání principu HF nepovedlo? Jak jste se s tím vyrovnali? (špatná praxe) </w:t>
      </w:r>
    </w:p>
    <w:p w14:paraId="5F5C6564" w14:textId="77777777" w:rsidR="003C3202" w:rsidRPr="00173E77" w:rsidRDefault="003C3202" w:rsidP="00737736">
      <w:pPr>
        <w:numPr>
          <w:ilvl w:val="0"/>
          <w:numId w:val="9"/>
        </w:numPr>
        <w:spacing w:after="160" w:line="276" w:lineRule="auto"/>
        <w:contextualSpacing/>
        <w:rPr>
          <w:rFonts w:eastAsia="Calibri"/>
          <w:i/>
          <w:sz w:val="22"/>
          <w:szCs w:val="22"/>
          <w:lang w:eastAsia="en-US"/>
        </w:rPr>
      </w:pPr>
      <w:r w:rsidRPr="00173E77">
        <w:rPr>
          <w:rFonts w:eastAsia="Calibri"/>
          <w:i/>
          <w:sz w:val="22"/>
          <w:szCs w:val="22"/>
          <w:lang w:eastAsia="en-US"/>
        </w:rPr>
        <w:t>(sociální služba) Máte nějaká doporučení k procesu zabydlování v případě obdobných projektů, zabydlování v městských bytech s podporou NNO?</w:t>
      </w:r>
    </w:p>
    <w:p w14:paraId="76AA8524" w14:textId="77777777" w:rsidR="003C3202" w:rsidRPr="003C3202" w:rsidRDefault="003C3202" w:rsidP="00173E77">
      <w:pPr>
        <w:spacing w:after="160" w:line="276" w:lineRule="auto"/>
        <w:rPr>
          <w:rFonts w:ascii="Calibri" w:eastAsia="Calibri" w:hAnsi="Calibri"/>
          <w:b/>
          <w:sz w:val="22"/>
          <w:szCs w:val="22"/>
          <w:lang w:eastAsia="en-US"/>
        </w:rPr>
      </w:pPr>
    </w:p>
    <w:p w14:paraId="762B41A9" w14:textId="75AAEA6A" w:rsidR="003C3202" w:rsidRPr="003C3202" w:rsidRDefault="002B4B8B" w:rsidP="00173E77">
      <w:pPr>
        <w:pStyle w:val="Nadpis1"/>
        <w:numPr>
          <w:ilvl w:val="1"/>
          <w:numId w:val="1"/>
        </w:numPr>
        <w:spacing w:line="276" w:lineRule="auto"/>
        <w:rPr>
          <w:sz w:val="28"/>
          <w:szCs w:val="28"/>
        </w:rPr>
      </w:pPr>
      <w:bookmarkStart w:id="43" w:name="_Scénář_rozhovoru_–_1"/>
      <w:bookmarkStart w:id="44" w:name="_Toc216259562"/>
      <w:bookmarkEnd w:id="43"/>
      <w:r>
        <w:rPr>
          <w:sz w:val="28"/>
          <w:szCs w:val="28"/>
        </w:rPr>
        <w:lastRenderedPageBreak/>
        <w:t xml:space="preserve">Scénář rozhovoru – </w:t>
      </w:r>
      <w:r w:rsidR="00427878">
        <w:rPr>
          <w:sz w:val="28"/>
          <w:szCs w:val="28"/>
        </w:rPr>
        <w:t>k</w:t>
      </w:r>
      <w:r w:rsidR="003C3202" w:rsidRPr="003C3202">
        <w:rPr>
          <w:sz w:val="28"/>
          <w:szCs w:val="28"/>
        </w:rPr>
        <w:t>valita života klienti</w:t>
      </w:r>
      <w:bookmarkEnd w:id="44"/>
    </w:p>
    <w:p w14:paraId="5C1EA8E1" w14:textId="77777777" w:rsidR="003C3202" w:rsidRPr="00E0249F" w:rsidRDefault="003C3202" w:rsidP="00173E77">
      <w:pPr>
        <w:spacing w:after="160" w:line="276" w:lineRule="auto"/>
        <w:rPr>
          <w:rFonts w:eastAsia="Calibri"/>
          <w:sz w:val="22"/>
          <w:szCs w:val="22"/>
          <w:lang w:eastAsia="en-US"/>
        </w:rPr>
      </w:pPr>
      <w:r w:rsidRPr="00E0249F">
        <w:rPr>
          <w:rFonts w:eastAsia="Calibri"/>
          <w:sz w:val="22"/>
          <w:szCs w:val="22"/>
          <w:lang w:eastAsia="en-US"/>
        </w:rPr>
        <w:t xml:space="preserve">S klienty povedeme rozhovor o následujících oblastech života – proměnu uvedeného v čase – ideálně před vstupem do HF a po nástupu do HF, nebo bezprostředně po nástupu do HF a nyní: </w:t>
      </w:r>
    </w:p>
    <w:p w14:paraId="1F41AD5C" w14:textId="77777777" w:rsidR="003C3202" w:rsidRPr="00E0249F" w:rsidRDefault="003C3202" w:rsidP="00737736">
      <w:pPr>
        <w:numPr>
          <w:ilvl w:val="0"/>
          <w:numId w:val="7"/>
        </w:numPr>
        <w:spacing w:after="160" w:line="276" w:lineRule="auto"/>
        <w:contextualSpacing/>
        <w:rPr>
          <w:rFonts w:eastAsia="Calibri"/>
          <w:sz w:val="22"/>
          <w:szCs w:val="22"/>
          <w:lang w:eastAsia="en-US"/>
        </w:rPr>
      </w:pPr>
      <w:r w:rsidRPr="00E0249F">
        <w:rPr>
          <w:rFonts w:eastAsia="Calibri"/>
          <w:sz w:val="22"/>
          <w:szCs w:val="22"/>
          <w:lang w:eastAsia="en-US"/>
        </w:rPr>
        <w:t xml:space="preserve">zdraví a zdravotní péče (řešení zdravotních a psychických problémů; dostupnost a zajištění odborných lékařů a jejich návštěva) </w:t>
      </w:r>
    </w:p>
    <w:p w14:paraId="35A4724C" w14:textId="77777777" w:rsidR="003C3202" w:rsidRPr="00E0249F" w:rsidRDefault="003C3202" w:rsidP="00737736">
      <w:pPr>
        <w:numPr>
          <w:ilvl w:val="0"/>
          <w:numId w:val="7"/>
        </w:numPr>
        <w:spacing w:after="160" w:line="276" w:lineRule="auto"/>
        <w:contextualSpacing/>
        <w:rPr>
          <w:rFonts w:eastAsia="Calibri"/>
          <w:sz w:val="22"/>
          <w:szCs w:val="22"/>
          <w:lang w:eastAsia="en-US"/>
        </w:rPr>
      </w:pPr>
      <w:r w:rsidRPr="00E0249F">
        <w:rPr>
          <w:rFonts w:eastAsia="Calibri"/>
          <w:sz w:val="22"/>
          <w:szCs w:val="22"/>
          <w:lang w:eastAsia="en-US"/>
        </w:rPr>
        <w:t>zaměstnání a pracovní podmínky (zaměstnaní a pozice; vyhlídky do budoucna)</w:t>
      </w:r>
    </w:p>
    <w:p w14:paraId="00C19937" w14:textId="77777777" w:rsidR="003C3202" w:rsidRPr="00E0249F" w:rsidRDefault="003C3202" w:rsidP="00737736">
      <w:pPr>
        <w:numPr>
          <w:ilvl w:val="0"/>
          <w:numId w:val="7"/>
        </w:numPr>
        <w:spacing w:after="160" w:line="276" w:lineRule="auto"/>
        <w:contextualSpacing/>
        <w:rPr>
          <w:rFonts w:eastAsia="Calibri"/>
          <w:sz w:val="22"/>
          <w:szCs w:val="22"/>
          <w:lang w:eastAsia="en-US"/>
        </w:rPr>
      </w:pPr>
      <w:r w:rsidRPr="00E0249F">
        <w:rPr>
          <w:rFonts w:eastAsia="Calibri"/>
          <w:sz w:val="22"/>
          <w:szCs w:val="22"/>
          <w:lang w:eastAsia="en-US"/>
        </w:rPr>
        <w:t>vzdělání a vědění (zvyšování kvalifikace; osobní rozvoj; v případě dětí docházka do školy, začlenění do kolektivu, školní úspěšnost)</w:t>
      </w:r>
    </w:p>
    <w:p w14:paraId="1E1F9106" w14:textId="52A43D7F" w:rsidR="003C3202" w:rsidRPr="00E0249F" w:rsidRDefault="003C3202" w:rsidP="00737736">
      <w:pPr>
        <w:numPr>
          <w:ilvl w:val="0"/>
          <w:numId w:val="7"/>
        </w:numPr>
        <w:spacing w:after="160" w:line="276" w:lineRule="auto"/>
        <w:contextualSpacing/>
        <w:rPr>
          <w:rFonts w:eastAsia="Calibri"/>
          <w:sz w:val="22"/>
          <w:szCs w:val="22"/>
          <w:lang w:eastAsia="en-US"/>
        </w:rPr>
      </w:pPr>
      <w:r w:rsidRPr="00E0249F">
        <w:rPr>
          <w:rFonts w:eastAsia="Calibri"/>
          <w:sz w:val="22"/>
          <w:szCs w:val="22"/>
          <w:lang w:eastAsia="en-US"/>
        </w:rPr>
        <w:t>ekonomické zdroje (ekonomická situace klienta; zdroje příjmu; hospodaření s penězi; dluhy a</w:t>
      </w:r>
      <w:r w:rsidR="00BA7D3F">
        <w:rPr>
          <w:rFonts w:eastAsia="Calibri"/>
          <w:sz w:val="22"/>
          <w:szCs w:val="22"/>
          <w:lang w:eastAsia="en-US"/>
        </w:rPr>
        <w:t> </w:t>
      </w:r>
      <w:r w:rsidRPr="00E0249F">
        <w:rPr>
          <w:rFonts w:eastAsia="Calibri"/>
          <w:sz w:val="22"/>
          <w:szCs w:val="22"/>
          <w:lang w:eastAsia="en-US"/>
        </w:rPr>
        <w:t>exekuce)</w:t>
      </w:r>
    </w:p>
    <w:p w14:paraId="3C0B55F1" w14:textId="77777777" w:rsidR="003C3202" w:rsidRPr="00E0249F" w:rsidRDefault="003C3202" w:rsidP="00737736">
      <w:pPr>
        <w:numPr>
          <w:ilvl w:val="0"/>
          <w:numId w:val="7"/>
        </w:numPr>
        <w:spacing w:after="160" w:line="276" w:lineRule="auto"/>
        <w:contextualSpacing/>
        <w:rPr>
          <w:rFonts w:eastAsia="Calibri"/>
          <w:sz w:val="22"/>
          <w:szCs w:val="22"/>
          <w:lang w:eastAsia="en-US"/>
        </w:rPr>
      </w:pPr>
      <w:r w:rsidRPr="00E0249F">
        <w:rPr>
          <w:rFonts w:eastAsia="Calibri"/>
          <w:sz w:val="22"/>
          <w:szCs w:val="22"/>
          <w:lang w:eastAsia="en-US"/>
        </w:rPr>
        <w:t xml:space="preserve">rodinné vztahy (rodinná situace klientů; vztahy v rodině) </w:t>
      </w:r>
    </w:p>
    <w:p w14:paraId="19ECDDD3" w14:textId="77777777" w:rsidR="003C3202" w:rsidRPr="00E0249F" w:rsidRDefault="003C3202" w:rsidP="00737736">
      <w:pPr>
        <w:numPr>
          <w:ilvl w:val="0"/>
          <w:numId w:val="7"/>
        </w:numPr>
        <w:spacing w:after="160" w:line="276" w:lineRule="auto"/>
        <w:contextualSpacing/>
        <w:rPr>
          <w:rFonts w:eastAsia="Calibri"/>
          <w:sz w:val="22"/>
          <w:szCs w:val="22"/>
          <w:lang w:eastAsia="en-US"/>
        </w:rPr>
      </w:pPr>
      <w:r w:rsidRPr="00E0249F">
        <w:rPr>
          <w:rFonts w:eastAsia="Calibri"/>
          <w:sz w:val="22"/>
          <w:szCs w:val="22"/>
          <w:lang w:eastAsia="en-US"/>
        </w:rPr>
        <w:t>život v komunitě a sociální participace (sousedské vztahy; spokojenost s bydlením a okolím; využívání volného času)</w:t>
      </w:r>
    </w:p>
    <w:p w14:paraId="4BC3894A" w14:textId="77777777" w:rsidR="00C061BF" w:rsidRDefault="00C061BF" w:rsidP="003C3202">
      <w:pPr>
        <w:spacing w:after="160" w:line="259" w:lineRule="auto"/>
        <w:rPr>
          <w:rFonts w:ascii="Calibri" w:eastAsia="Calibri" w:hAnsi="Calibri"/>
          <w:sz w:val="22"/>
          <w:szCs w:val="22"/>
          <w:lang w:eastAsia="en-US"/>
        </w:rPr>
      </w:pPr>
    </w:p>
    <w:p w14:paraId="52C70469" w14:textId="6AFE0376" w:rsidR="00035243" w:rsidRPr="003C3202" w:rsidRDefault="001E0ECB" w:rsidP="00035243">
      <w:pPr>
        <w:pStyle w:val="Nadpis1"/>
        <w:numPr>
          <w:ilvl w:val="1"/>
          <w:numId w:val="1"/>
        </w:numPr>
        <w:rPr>
          <w:sz w:val="28"/>
          <w:szCs w:val="28"/>
        </w:rPr>
      </w:pPr>
      <w:bookmarkStart w:id="45" w:name="_Toc216259563"/>
      <w:r>
        <w:rPr>
          <w:sz w:val="28"/>
          <w:szCs w:val="28"/>
        </w:rPr>
        <w:t xml:space="preserve">Informace o </w:t>
      </w:r>
      <w:r w:rsidRPr="001E0ECB">
        <w:rPr>
          <w:sz w:val="28"/>
          <w:szCs w:val="28"/>
        </w:rPr>
        <w:t>jednotlivých posunech v několika oblastech (celcích) kvality života</w:t>
      </w:r>
      <w:bookmarkEnd w:id="45"/>
    </w:p>
    <w:p w14:paraId="47721E08" w14:textId="77777777" w:rsidR="001E0ECB" w:rsidRPr="00777BEC" w:rsidRDefault="001E0ECB" w:rsidP="00777BEC">
      <w:pPr>
        <w:rPr>
          <w:b/>
          <w:bCs/>
        </w:rPr>
      </w:pPr>
      <w:r w:rsidRPr="00777BEC">
        <w:rPr>
          <w:b/>
          <w:bCs/>
        </w:rPr>
        <w:t>Rozvoj samostatnosti, motivace a sebedůvěry</w:t>
      </w:r>
    </w:p>
    <w:p w14:paraId="40DC6EC6" w14:textId="239D2986" w:rsidR="001E0ECB" w:rsidRDefault="001E0ECB" w:rsidP="00777BEC">
      <w:r>
        <w:t>Podpora v bydlení posílila dovednosti potřebné pro samostatné zvládání životních situací a</w:t>
      </w:r>
      <w:r w:rsidR="00777BEC">
        <w:t> </w:t>
      </w:r>
      <w:r>
        <w:t>komunikaci s institucemi. Zabydlení klienti získali vnitřní motivaci rozvíjet se, vzdělávat a</w:t>
      </w:r>
      <w:r w:rsidR="00777BEC">
        <w:t> </w:t>
      </w:r>
      <w:r>
        <w:t>plánovat do budoucna, což patří mezi jeden z nejsilnějších efektů. Díky stabilnímu prostředí a podpoře pracovníků se zlepšilo sebepojetí a schopnost jednat s jistotou. Podpora vedla k</w:t>
      </w:r>
      <w:r w:rsidR="00777BEC">
        <w:t> </w:t>
      </w:r>
      <w:r>
        <w:t>vnitřnímu posílení klientů, což je klíčové pro dlouhodobou udržitelnost vyvolaných pozitivních změn.</w:t>
      </w:r>
    </w:p>
    <w:p w14:paraId="0466D478" w14:textId="78870F9A" w:rsidR="001E0ECB" w:rsidRDefault="001E0ECB" w:rsidP="0069688A">
      <w:pPr>
        <w:pStyle w:val="Titulek"/>
        <w:keepNext/>
        <w:spacing w:after="0"/>
      </w:pPr>
      <w:bookmarkStart w:id="46" w:name="_Toc212701372"/>
      <w:r>
        <w:t xml:space="preserve">Graf </w:t>
      </w:r>
      <w:r w:rsidR="0002043D">
        <w:fldChar w:fldCharType="begin"/>
      </w:r>
      <w:r w:rsidR="0002043D">
        <w:instrText xml:space="preserve"> SEQ Graf \* ARABIC </w:instrText>
      </w:r>
      <w:r w:rsidR="0002043D">
        <w:fldChar w:fldCharType="separate"/>
      </w:r>
      <w:r w:rsidR="0002043D">
        <w:rPr>
          <w:noProof/>
        </w:rPr>
        <w:t>5</w:t>
      </w:r>
      <w:r w:rsidR="0002043D">
        <w:rPr>
          <w:noProof/>
        </w:rPr>
        <w:fldChar w:fldCharType="end"/>
      </w:r>
      <w:r>
        <w:t xml:space="preserve">: </w:t>
      </w:r>
      <w:r w:rsidRPr="0070077A">
        <w:t>Zlepšení schopnosti řešit problémy samostatně</w:t>
      </w:r>
      <w:r>
        <w:t xml:space="preserve"> (N = 20), říjen 2025</w:t>
      </w:r>
      <w:bookmarkEnd w:id="46"/>
    </w:p>
    <w:p w14:paraId="77F1AB93" w14:textId="77777777" w:rsidR="001E0ECB" w:rsidRDefault="001E0ECB" w:rsidP="0069688A">
      <w:pPr>
        <w:spacing w:before="0" w:line="259" w:lineRule="auto"/>
      </w:pPr>
      <w:r>
        <w:rPr>
          <w:noProof/>
          <w14:ligatures w14:val="standardContextual"/>
        </w:rPr>
        <w:drawing>
          <wp:inline distT="0" distB="0" distL="0" distR="0" wp14:anchorId="1241669C" wp14:editId="2E0A2DC7">
            <wp:extent cx="4319905" cy="2520000"/>
            <wp:effectExtent l="0" t="0" r="4445" b="13970"/>
            <wp:docPr id="390656451" name="Graf 1">
              <a:extLst xmlns:a="http://schemas.openxmlformats.org/drawingml/2006/main">
                <a:ext uri="{FF2B5EF4-FFF2-40B4-BE49-F238E27FC236}">
                  <a16:creationId xmlns:a16="http://schemas.microsoft.com/office/drawing/2014/main" id="{70954A22-5206-495E-9013-7B7044A44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BB1317" w14:textId="063C5792" w:rsidR="001E0ECB" w:rsidRDefault="001E0ECB" w:rsidP="0069688A">
      <w:pPr>
        <w:pStyle w:val="Titulek"/>
        <w:keepNext/>
        <w:spacing w:after="0"/>
      </w:pPr>
      <w:bookmarkStart w:id="47" w:name="_Toc212701373"/>
      <w:r>
        <w:lastRenderedPageBreak/>
        <w:t xml:space="preserve">Graf </w:t>
      </w:r>
      <w:r w:rsidR="0002043D">
        <w:fldChar w:fldCharType="begin"/>
      </w:r>
      <w:r w:rsidR="0002043D">
        <w:instrText xml:space="preserve"> SEQ Graf \* ARABIC </w:instrText>
      </w:r>
      <w:r w:rsidR="0002043D">
        <w:fldChar w:fldCharType="separate"/>
      </w:r>
      <w:r w:rsidR="0002043D">
        <w:rPr>
          <w:noProof/>
        </w:rPr>
        <w:t>6</w:t>
      </w:r>
      <w:r w:rsidR="0002043D">
        <w:rPr>
          <w:noProof/>
        </w:rPr>
        <w:fldChar w:fldCharType="end"/>
      </w:r>
      <w:r>
        <w:t xml:space="preserve">: </w:t>
      </w:r>
      <w:r w:rsidRPr="00650536">
        <w:t>Zvýšení chuti a snahy práce na sobě sama</w:t>
      </w:r>
      <w:r>
        <w:t xml:space="preserve"> (N = 20), říjen 2025</w:t>
      </w:r>
      <w:bookmarkEnd w:id="47"/>
    </w:p>
    <w:p w14:paraId="27D8366B" w14:textId="77777777" w:rsidR="001E0ECB" w:rsidRDefault="001E0ECB" w:rsidP="0069688A">
      <w:pPr>
        <w:spacing w:before="0" w:line="259" w:lineRule="auto"/>
      </w:pPr>
      <w:r>
        <w:rPr>
          <w:noProof/>
          <w14:ligatures w14:val="standardContextual"/>
        </w:rPr>
        <w:drawing>
          <wp:inline distT="0" distB="0" distL="0" distR="0" wp14:anchorId="0C288252" wp14:editId="37DE7744">
            <wp:extent cx="4320000" cy="2520000"/>
            <wp:effectExtent l="0" t="0" r="4445" b="13970"/>
            <wp:docPr id="1591137132" name="Graf 1">
              <a:extLst xmlns:a="http://schemas.openxmlformats.org/drawingml/2006/main">
                <a:ext uri="{FF2B5EF4-FFF2-40B4-BE49-F238E27FC236}">
                  <a16:creationId xmlns:a16="http://schemas.microsoft.com/office/drawing/2014/main" id="{478E1A84-677B-4708-B679-5BBD63A747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82726D" w14:textId="7BB07047" w:rsidR="001E0ECB" w:rsidRPr="00650536" w:rsidRDefault="001E0ECB" w:rsidP="0069688A">
      <w:pPr>
        <w:pStyle w:val="Titulek"/>
        <w:keepNext/>
        <w:spacing w:after="0"/>
      </w:pPr>
      <w:bookmarkStart w:id="48" w:name="_Toc212701374"/>
      <w:r>
        <w:t xml:space="preserve">Graf </w:t>
      </w:r>
      <w:r w:rsidR="0002043D">
        <w:fldChar w:fldCharType="begin"/>
      </w:r>
      <w:r w:rsidR="0002043D">
        <w:instrText xml:space="preserve"> SEQ Graf \* ARABIC </w:instrText>
      </w:r>
      <w:r w:rsidR="0002043D">
        <w:fldChar w:fldCharType="separate"/>
      </w:r>
      <w:r w:rsidR="0002043D">
        <w:rPr>
          <w:noProof/>
        </w:rPr>
        <w:t>7</w:t>
      </w:r>
      <w:r w:rsidR="0002043D">
        <w:rPr>
          <w:noProof/>
        </w:rPr>
        <w:fldChar w:fldCharType="end"/>
      </w:r>
      <w:r>
        <w:t xml:space="preserve">: </w:t>
      </w:r>
      <w:r w:rsidRPr="00650536">
        <w:t xml:space="preserve">Zvýšení </w:t>
      </w:r>
      <w:r>
        <w:t>sebedůvěry (N = 20), říjen 2025</w:t>
      </w:r>
      <w:bookmarkEnd w:id="48"/>
    </w:p>
    <w:p w14:paraId="1D6CC44C" w14:textId="77777777" w:rsidR="001E0ECB" w:rsidRDefault="001E0ECB" w:rsidP="0069688A">
      <w:pPr>
        <w:spacing w:before="0" w:line="259" w:lineRule="auto"/>
      </w:pPr>
      <w:r>
        <w:rPr>
          <w:noProof/>
          <w14:ligatures w14:val="standardContextual"/>
        </w:rPr>
        <w:drawing>
          <wp:inline distT="0" distB="0" distL="0" distR="0" wp14:anchorId="1CF960ED" wp14:editId="05013695">
            <wp:extent cx="4320000" cy="2520000"/>
            <wp:effectExtent l="0" t="0" r="4445" b="13970"/>
            <wp:docPr id="1284188300" name="Graf 1">
              <a:extLst xmlns:a="http://schemas.openxmlformats.org/drawingml/2006/main">
                <a:ext uri="{FF2B5EF4-FFF2-40B4-BE49-F238E27FC236}">
                  <a16:creationId xmlns:a16="http://schemas.microsoft.com/office/drawing/2014/main" id="{F81075A9-F28E-469B-BD7A-81D955C121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54558D0" w14:textId="77777777" w:rsidR="001E0ECB" w:rsidRPr="008945F8" w:rsidRDefault="001E0ECB" w:rsidP="008945F8">
      <w:pPr>
        <w:rPr>
          <w:b/>
          <w:bCs/>
        </w:rPr>
      </w:pPr>
      <w:r w:rsidRPr="008945F8">
        <w:rPr>
          <w:b/>
          <w:bCs/>
        </w:rPr>
        <w:t>Zaměstnanost a ekonomická stabilita</w:t>
      </w:r>
    </w:p>
    <w:p w14:paraId="439CE0CB" w14:textId="77777777" w:rsidR="00362455" w:rsidRDefault="001E0ECB" w:rsidP="00362455">
      <w:r>
        <w:t>Získání zaměstnání nebo vylepšení pracovní pozice sice nepřineslo nějaký dramatický rozdíl, ale u zapojených rodin je patrný posun. Stabilní bydlení umožnilo aktivnější přístup k práci, rozvoj dovedností a schopností pro trh práce. Klienti se naučili lépe hospodařit a efektivněji využívat sociální podporu, což patří k největším efektům – podpořené domácnosti získaly lepší přehled o dávkovém systému, což přineslo stabilitu příjmů. Pozitivním trendem je, že rodiny aktivněji přistupují k oddlužení a vyjednávání s věřiteli. Podpora v bydlení přispěla k</w:t>
      </w:r>
      <w:r w:rsidR="008945F8">
        <w:t> </w:t>
      </w:r>
      <w:r>
        <w:t>ekonomickému posílení domácností. Zlepšení v oblasti dávek a hospodaření s penězi má dopad na schopnost udržet bydlení a plánovat budoucnost.</w:t>
      </w:r>
      <w:bookmarkStart w:id="49" w:name="_Toc212701375"/>
    </w:p>
    <w:p w14:paraId="73BE4FC6" w14:textId="5C964D76" w:rsidR="009A4AF2" w:rsidRDefault="00362455" w:rsidP="009A4AF2">
      <w:pPr>
        <w:pStyle w:val="Titulek"/>
        <w:spacing w:after="0"/>
      </w:pPr>
      <w:r>
        <w:t xml:space="preserve">Graf </w:t>
      </w:r>
      <w:r w:rsidR="0002043D">
        <w:fldChar w:fldCharType="begin"/>
      </w:r>
      <w:r w:rsidR="0002043D">
        <w:instrText xml:space="preserve"> SEQ Graf \* ARABIC </w:instrText>
      </w:r>
      <w:r w:rsidR="0002043D">
        <w:fldChar w:fldCharType="separate"/>
      </w:r>
      <w:r w:rsidR="0002043D">
        <w:rPr>
          <w:noProof/>
        </w:rPr>
        <w:t>8</w:t>
      </w:r>
      <w:r w:rsidR="0002043D">
        <w:rPr>
          <w:noProof/>
        </w:rPr>
        <w:fldChar w:fldCharType="end"/>
      </w:r>
      <w:r w:rsidR="001E0ECB">
        <w:t xml:space="preserve">: </w:t>
      </w:r>
      <w:r w:rsidR="001E0ECB" w:rsidRPr="00F57A67">
        <w:t>Z</w:t>
      </w:r>
      <w:r w:rsidR="001E0ECB">
        <w:t>ískání/zlepšení zaměstnání (N = 20), říjen 2025</w:t>
      </w:r>
      <w:bookmarkEnd w:id="49"/>
    </w:p>
    <w:p w14:paraId="2BBF2FCB" w14:textId="77777777" w:rsidR="00F56AA0" w:rsidRDefault="001E0ECB" w:rsidP="009A4AF2">
      <w:pPr>
        <w:pStyle w:val="Titulek"/>
        <w:spacing w:before="0"/>
      </w:pPr>
      <w:r>
        <w:rPr>
          <w:noProof/>
        </w:rPr>
        <w:lastRenderedPageBreak/>
        <w:drawing>
          <wp:inline distT="0" distB="0" distL="0" distR="0" wp14:anchorId="21885C8A" wp14:editId="08228C9F">
            <wp:extent cx="4320000" cy="2520000"/>
            <wp:effectExtent l="0" t="0" r="4445" b="13970"/>
            <wp:docPr id="1332023133" name="Graf 1">
              <a:extLst xmlns:a="http://schemas.openxmlformats.org/drawingml/2006/main">
                <a:ext uri="{FF2B5EF4-FFF2-40B4-BE49-F238E27FC236}">
                  <a16:creationId xmlns:a16="http://schemas.microsoft.com/office/drawing/2014/main" id="{292E3F1C-6274-43D6-A6C2-83E5ACF6C6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Start w:id="50" w:name="_Toc212701376"/>
    </w:p>
    <w:p w14:paraId="49AB1A55" w14:textId="1E446490" w:rsidR="00F56AA0" w:rsidRDefault="001E0ECB" w:rsidP="00F56AA0">
      <w:pPr>
        <w:pStyle w:val="Titulek"/>
        <w:spacing w:before="0" w:after="0"/>
      </w:pPr>
      <w:r>
        <w:t xml:space="preserve">Graf </w:t>
      </w:r>
      <w:r w:rsidR="0002043D">
        <w:fldChar w:fldCharType="begin"/>
      </w:r>
      <w:r w:rsidR="0002043D">
        <w:instrText xml:space="preserve"> SEQ Graf \* ARABIC </w:instrText>
      </w:r>
      <w:r w:rsidR="0002043D">
        <w:fldChar w:fldCharType="separate"/>
      </w:r>
      <w:r w:rsidR="0002043D">
        <w:rPr>
          <w:noProof/>
        </w:rPr>
        <w:t>9</w:t>
      </w:r>
      <w:r w:rsidR="0002043D">
        <w:rPr>
          <w:noProof/>
        </w:rPr>
        <w:fldChar w:fldCharType="end"/>
      </w:r>
      <w:r>
        <w:t xml:space="preserve">: </w:t>
      </w:r>
      <w:r w:rsidRPr="00F57A67">
        <w:t>Zaměstnatelnost, uplatnitelnost na trhu práce</w:t>
      </w:r>
      <w:r>
        <w:t xml:space="preserve"> (N = 20), říjen 2025</w:t>
      </w:r>
      <w:bookmarkEnd w:id="50"/>
    </w:p>
    <w:p w14:paraId="54F1583C" w14:textId="2D5C5163" w:rsidR="001E0ECB" w:rsidRDefault="001E0ECB" w:rsidP="00F56AA0">
      <w:pPr>
        <w:pStyle w:val="Titulek"/>
        <w:spacing w:before="0"/>
      </w:pPr>
      <w:r>
        <w:rPr>
          <w:noProof/>
        </w:rPr>
        <w:drawing>
          <wp:inline distT="0" distB="0" distL="0" distR="0" wp14:anchorId="112A8E61" wp14:editId="35AB709C">
            <wp:extent cx="4320000" cy="2520000"/>
            <wp:effectExtent l="0" t="0" r="4445" b="13970"/>
            <wp:docPr id="1585938960" name="Graf 1">
              <a:extLst xmlns:a="http://schemas.openxmlformats.org/drawingml/2006/main">
                <a:ext uri="{FF2B5EF4-FFF2-40B4-BE49-F238E27FC236}">
                  <a16:creationId xmlns:a16="http://schemas.microsoft.com/office/drawing/2014/main" id="{E196C6E6-F157-4ECD-BA49-210E94981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7C20E65" w14:textId="1877D4E0" w:rsidR="001E0ECB" w:rsidRPr="00650536" w:rsidRDefault="001E0ECB" w:rsidP="00F56AA0">
      <w:pPr>
        <w:pStyle w:val="Titulek"/>
        <w:keepNext/>
        <w:spacing w:after="0"/>
      </w:pPr>
      <w:bookmarkStart w:id="51" w:name="_Toc212701377"/>
      <w:r>
        <w:t xml:space="preserve">Graf </w:t>
      </w:r>
      <w:r w:rsidR="0002043D">
        <w:fldChar w:fldCharType="begin"/>
      </w:r>
      <w:r w:rsidR="0002043D">
        <w:instrText xml:space="preserve"> SEQ Graf \* ARABIC </w:instrText>
      </w:r>
      <w:r w:rsidR="0002043D">
        <w:fldChar w:fldCharType="separate"/>
      </w:r>
      <w:r w:rsidR="0002043D">
        <w:rPr>
          <w:noProof/>
        </w:rPr>
        <w:t>10</w:t>
      </w:r>
      <w:r w:rsidR="0002043D">
        <w:rPr>
          <w:noProof/>
        </w:rPr>
        <w:fldChar w:fldCharType="end"/>
      </w:r>
      <w:r>
        <w:t xml:space="preserve">: </w:t>
      </w:r>
      <w:r w:rsidRPr="00F57A67">
        <w:t>Rozvoj schopností a dovedností pro trh práce</w:t>
      </w:r>
      <w:r>
        <w:t xml:space="preserve"> (N = 20), říjen 2025</w:t>
      </w:r>
      <w:bookmarkEnd w:id="51"/>
    </w:p>
    <w:p w14:paraId="2AAF15E7" w14:textId="77777777" w:rsidR="001E0ECB" w:rsidRDefault="001E0ECB" w:rsidP="00F56AA0">
      <w:pPr>
        <w:spacing w:before="0" w:line="259" w:lineRule="auto"/>
      </w:pPr>
      <w:r>
        <w:rPr>
          <w:noProof/>
          <w14:ligatures w14:val="standardContextual"/>
        </w:rPr>
        <w:drawing>
          <wp:inline distT="0" distB="0" distL="0" distR="0" wp14:anchorId="55C74D11" wp14:editId="4E2BE11C">
            <wp:extent cx="4320000" cy="2520000"/>
            <wp:effectExtent l="0" t="0" r="4445" b="13970"/>
            <wp:docPr id="215868178" name="Graf 1">
              <a:extLst xmlns:a="http://schemas.openxmlformats.org/drawingml/2006/main">
                <a:ext uri="{FF2B5EF4-FFF2-40B4-BE49-F238E27FC236}">
                  <a16:creationId xmlns:a16="http://schemas.microsoft.com/office/drawing/2014/main" id="{2CDACC7C-A55F-433F-BB0D-2562B43BA7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C94F162" w14:textId="6E56EE27" w:rsidR="001E0ECB" w:rsidRPr="00650536" w:rsidRDefault="001E0ECB" w:rsidP="00F56AA0">
      <w:pPr>
        <w:pStyle w:val="Titulek"/>
        <w:keepNext/>
        <w:spacing w:after="0"/>
      </w:pPr>
      <w:bookmarkStart w:id="52" w:name="_Toc212701378"/>
      <w:r>
        <w:lastRenderedPageBreak/>
        <w:t xml:space="preserve">Graf </w:t>
      </w:r>
      <w:r w:rsidR="0002043D">
        <w:fldChar w:fldCharType="begin"/>
      </w:r>
      <w:r w:rsidR="0002043D">
        <w:instrText xml:space="preserve"> SEQ Graf \* ARABIC </w:instrText>
      </w:r>
      <w:r w:rsidR="0002043D">
        <w:fldChar w:fldCharType="separate"/>
      </w:r>
      <w:r w:rsidR="0002043D">
        <w:rPr>
          <w:noProof/>
        </w:rPr>
        <w:t>11</w:t>
      </w:r>
      <w:r w:rsidR="0002043D">
        <w:rPr>
          <w:noProof/>
        </w:rPr>
        <w:fldChar w:fldCharType="end"/>
      </w:r>
      <w:r>
        <w:t xml:space="preserve">: </w:t>
      </w:r>
      <w:r w:rsidRPr="009562A5">
        <w:t>Finanční prostředky pro pokrytí potřeb</w:t>
      </w:r>
      <w:r>
        <w:t xml:space="preserve"> (N = 20), říjen 2025</w:t>
      </w:r>
      <w:bookmarkEnd w:id="52"/>
    </w:p>
    <w:p w14:paraId="68FD0368" w14:textId="77777777" w:rsidR="001E0ECB" w:rsidRDefault="001E0ECB" w:rsidP="00F56AA0">
      <w:pPr>
        <w:spacing w:before="0" w:line="259" w:lineRule="auto"/>
      </w:pPr>
      <w:r>
        <w:rPr>
          <w:noProof/>
          <w14:ligatures w14:val="standardContextual"/>
        </w:rPr>
        <w:drawing>
          <wp:inline distT="0" distB="0" distL="0" distR="0" wp14:anchorId="29856979" wp14:editId="63B551B2">
            <wp:extent cx="4320000" cy="2520000"/>
            <wp:effectExtent l="0" t="0" r="4445" b="13970"/>
            <wp:docPr id="2086556193" name="Graf 1">
              <a:extLst xmlns:a="http://schemas.openxmlformats.org/drawingml/2006/main">
                <a:ext uri="{FF2B5EF4-FFF2-40B4-BE49-F238E27FC236}">
                  <a16:creationId xmlns:a16="http://schemas.microsoft.com/office/drawing/2014/main" id="{880204BF-961F-43DE-97B2-906F33F6C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78E885F" w14:textId="31D5C83F" w:rsidR="001E0ECB" w:rsidRPr="00650536" w:rsidRDefault="001E0ECB" w:rsidP="00F56AA0">
      <w:pPr>
        <w:pStyle w:val="Titulek"/>
        <w:keepNext/>
        <w:spacing w:after="0"/>
      </w:pPr>
      <w:bookmarkStart w:id="53" w:name="_Toc212701379"/>
      <w:r>
        <w:t xml:space="preserve">Graf </w:t>
      </w:r>
      <w:r w:rsidR="0002043D">
        <w:fldChar w:fldCharType="begin"/>
      </w:r>
      <w:r w:rsidR="0002043D">
        <w:instrText xml:space="preserve"> SEQ Graf \* ARABIC </w:instrText>
      </w:r>
      <w:r w:rsidR="0002043D">
        <w:fldChar w:fldCharType="separate"/>
      </w:r>
      <w:r w:rsidR="0002043D">
        <w:rPr>
          <w:noProof/>
        </w:rPr>
        <w:t>12</w:t>
      </w:r>
      <w:r w:rsidR="0002043D">
        <w:rPr>
          <w:noProof/>
        </w:rPr>
        <w:fldChar w:fldCharType="end"/>
      </w:r>
      <w:r>
        <w:t xml:space="preserve">: </w:t>
      </w:r>
      <w:r w:rsidRPr="009562A5">
        <w:t>Zajištění dávek, využití státní sociální podpory</w:t>
      </w:r>
      <w:r>
        <w:t xml:space="preserve"> (N = 20), říjen 2025</w:t>
      </w:r>
      <w:bookmarkEnd w:id="53"/>
    </w:p>
    <w:p w14:paraId="2212604F" w14:textId="77777777" w:rsidR="001E0ECB" w:rsidRDefault="001E0ECB" w:rsidP="00F56AA0">
      <w:pPr>
        <w:spacing w:before="0" w:line="259" w:lineRule="auto"/>
      </w:pPr>
      <w:r>
        <w:rPr>
          <w:noProof/>
          <w14:ligatures w14:val="standardContextual"/>
        </w:rPr>
        <w:drawing>
          <wp:inline distT="0" distB="0" distL="0" distR="0" wp14:anchorId="78E57DFA" wp14:editId="1580DA60">
            <wp:extent cx="4320000" cy="2520000"/>
            <wp:effectExtent l="0" t="0" r="4445" b="13970"/>
            <wp:docPr id="2009743692" name="Graf 1">
              <a:extLst xmlns:a="http://schemas.openxmlformats.org/drawingml/2006/main">
                <a:ext uri="{FF2B5EF4-FFF2-40B4-BE49-F238E27FC236}">
                  <a16:creationId xmlns:a16="http://schemas.microsoft.com/office/drawing/2014/main" id="{CED94EDF-6908-4625-BE19-A40C75CAA9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4E4620D" w14:textId="773CCC32" w:rsidR="001E0ECB" w:rsidRPr="00650536" w:rsidRDefault="001E0ECB" w:rsidP="00F56AA0">
      <w:pPr>
        <w:pStyle w:val="Titulek"/>
        <w:keepNext/>
        <w:spacing w:after="0"/>
      </w:pPr>
      <w:bookmarkStart w:id="54" w:name="_Toc212701380"/>
      <w:r>
        <w:t xml:space="preserve">Graf </w:t>
      </w:r>
      <w:r w:rsidR="0002043D">
        <w:fldChar w:fldCharType="begin"/>
      </w:r>
      <w:r w:rsidR="0002043D">
        <w:instrText xml:space="preserve"> SEQ Graf \* ARABIC </w:instrText>
      </w:r>
      <w:r w:rsidR="0002043D">
        <w:fldChar w:fldCharType="separate"/>
      </w:r>
      <w:r w:rsidR="0002043D">
        <w:rPr>
          <w:noProof/>
        </w:rPr>
        <w:t>13</w:t>
      </w:r>
      <w:r w:rsidR="0002043D">
        <w:rPr>
          <w:noProof/>
        </w:rPr>
        <w:fldChar w:fldCharType="end"/>
      </w:r>
      <w:r>
        <w:t xml:space="preserve">: </w:t>
      </w:r>
      <w:r w:rsidRPr="009562A5">
        <w:t>Dluhy a přístup k nim (snižování či aktivní přístup k řešení dluhů)</w:t>
      </w:r>
      <w:r>
        <w:t xml:space="preserve"> (N = 20), říjen 2025</w:t>
      </w:r>
      <w:bookmarkEnd w:id="54"/>
    </w:p>
    <w:p w14:paraId="68925134" w14:textId="77777777" w:rsidR="001E0ECB" w:rsidRDefault="001E0ECB" w:rsidP="00F56AA0">
      <w:pPr>
        <w:spacing w:before="0" w:line="259" w:lineRule="auto"/>
      </w:pPr>
      <w:r>
        <w:rPr>
          <w:noProof/>
          <w14:ligatures w14:val="standardContextual"/>
        </w:rPr>
        <w:drawing>
          <wp:inline distT="0" distB="0" distL="0" distR="0" wp14:anchorId="12A8446B" wp14:editId="429367EA">
            <wp:extent cx="4320000" cy="2520000"/>
            <wp:effectExtent l="0" t="0" r="4445" b="13970"/>
            <wp:docPr id="802710690" name="Graf 1">
              <a:extLst xmlns:a="http://schemas.openxmlformats.org/drawingml/2006/main">
                <a:ext uri="{FF2B5EF4-FFF2-40B4-BE49-F238E27FC236}">
                  <a16:creationId xmlns:a16="http://schemas.microsoft.com/office/drawing/2014/main" id="{D2B080CD-F644-4A21-85F2-37F500145F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78B811A" w14:textId="77777777" w:rsidR="001E0ECB" w:rsidRDefault="001E0ECB" w:rsidP="001E0ECB">
      <w:pPr>
        <w:spacing w:line="259" w:lineRule="auto"/>
      </w:pPr>
    </w:p>
    <w:p w14:paraId="5DE4729F" w14:textId="77777777" w:rsidR="001E0ECB" w:rsidRPr="00F56AA0" w:rsidRDefault="001E0ECB" w:rsidP="00F56AA0">
      <w:pPr>
        <w:rPr>
          <w:b/>
          <w:bCs/>
        </w:rPr>
      </w:pPr>
      <w:r w:rsidRPr="00F56AA0">
        <w:rPr>
          <w:b/>
          <w:bCs/>
        </w:rPr>
        <w:t>Zdraví a psychická pohoda</w:t>
      </w:r>
    </w:p>
    <w:p w14:paraId="5C3E2BFB" w14:textId="77777777" w:rsidR="001E0ECB" w:rsidRDefault="001E0ECB" w:rsidP="00F56AA0">
      <w:r>
        <w:t>Pozorováno bylo zlepšení duševního zdraví díky řešení problémů, jistotě a snížení stresu spojeného s nestabilním bydlením. Lepší životní podmínky a pravidelný režim zlepšily zdravotní stav – fyzické zdraví, přinesly řešení zdravotních problémů. Podpora pracovníků umožnila klientům využívat dostupné zdravotní služby. Zdraví podpořených osob se zlepšilo – zejména v oblasti psychické pohody a přístupu ke zdravotní péči. Z výpovědí jsme zaznamenali, že byť jsou výraznější u rodičů, sekundárně se promítají i do situace dětí a jejich zdraví.</w:t>
      </w:r>
    </w:p>
    <w:p w14:paraId="582A2049" w14:textId="0CF3B477" w:rsidR="001E0ECB" w:rsidRPr="00650536" w:rsidRDefault="001E0ECB" w:rsidP="00F56AA0">
      <w:pPr>
        <w:pStyle w:val="Titulek"/>
        <w:keepNext/>
        <w:spacing w:after="0"/>
      </w:pPr>
      <w:bookmarkStart w:id="55" w:name="_Toc212701381"/>
      <w:r>
        <w:t xml:space="preserve">Graf </w:t>
      </w:r>
      <w:r w:rsidR="0002043D">
        <w:fldChar w:fldCharType="begin"/>
      </w:r>
      <w:r w:rsidR="0002043D">
        <w:instrText xml:space="preserve"> SEQ Graf \* ARABIC </w:instrText>
      </w:r>
      <w:r w:rsidR="0002043D">
        <w:fldChar w:fldCharType="separate"/>
      </w:r>
      <w:r w:rsidR="0002043D">
        <w:rPr>
          <w:noProof/>
        </w:rPr>
        <w:t>14</w:t>
      </w:r>
      <w:r w:rsidR="0002043D">
        <w:rPr>
          <w:noProof/>
        </w:rPr>
        <w:fldChar w:fldCharType="end"/>
      </w:r>
      <w:r>
        <w:t>: Zlepšení duševního zdraví (N = 20), říjen 2025</w:t>
      </w:r>
      <w:bookmarkEnd w:id="55"/>
    </w:p>
    <w:p w14:paraId="63258422" w14:textId="77777777" w:rsidR="001E0ECB" w:rsidRDefault="001E0ECB" w:rsidP="00F56AA0">
      <w:pPr>
        <w:spacing w:before="0" w:line="259" w:lineRule="auto"/>
      </w:pPr>
      <w:r>
        <w:rPr>
          <w:noProof/>
          <w14:ligatures w14:val="standardContextual"/>
        </w:rPr>
        <w:drawing>
          <wp:inline distT="0" distB="0" distL="0" distR="0" wp14:anchorId="5578EFDB" wp14:editId="57A47FD9">
            <wp:extent cx="4320000" cy="2520000"/>
            <wp:effectExtent l="0" t="0" r="4445" b="13970"/>
            <wp:docPr id="1267360999" name="Graf 1">
              <a:extLst xmlns:a="http://schemas.openxmlformats.org/drawingml/2006/main">
                <a:ext uri="{FF2B5EF4-FFF2-40B4-BE49-F238E27FC236}">
                  <a16:creationId xmlns:a16="http://schemas.microsoft.com/office/drawing/2014/main" id="{B3C54A1A-639A-465F-8EF3-67C74D674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14AF09B" w14:textId="77777777" w:rsidR="001E0ECB" w:rsidRDefault="001E0ECB" w:rsidP="001E0ECB">
      <w:pPr>
        <w:spacing w:line="259" w:lineRule="auto"/>
      </w:pPr>
    </w:p>
    <w:p w14:paraId="22FD4580" w14:textId="3AF6AC4D" w:rsidR="001E0ECB" w:rsidRPr="00650536" w:rsidRDefault="001E0ECB" w:rsidP="00F56AA0">
      <w:pPr>
        <w:pStyle w:val="Titulek"/>
        <w:keepNext/>
        <w:spacing w:after="0"/>
      </w:pPr>
      <w:bookmarkStart w:id="56" w:name="_Toc212701382"/>
      <w:r>
        <w:t xml:space="preserve">Graf </w:t>
      </w:r>
      <w:r w:rsidR="0002043D">
        <w:fldChar w:fldCharType="begin"/>
      </w:r>
      <w:r w:rsidR="0002043D">
        <w:instrText xml:space="preserve"> SEQ Graf \* ARABIC </w:instrText>
      </w:r>
      <w:r w:rsidR="0002043D">
        <w:fldChar w:fldCharType="separate"/>
      </w:r>
      <w:r w:rsidR="0002043D">
        <w:rPr>
          <w:noProof/>
        </w:rPr>
        <w:t>15</w:t>
      </w:r>
      <w:r w:rsidR="0002043D">
        <w:rPr>
          <w:noProof/>
        </w:rPr>
        <w:fldChar w:fldCharType="end"/>
      </w:r>
      <w:r>
        <w:t>: Řešení problémů v oblasti duševního zdraví (N = 20), říjen 2025</w:t>
      </w:r>
      <w:bookmarkEnd w:id="56"/>
    </w:p>
    <w:p w14:paraId="695FF525" w14:textId="77777777" w:rsidR="001E0ECB" w:rsidRDefault="001E0ECB" w:rsidP="00F56AA0">
      <w:pPr>
        <w:spacing w:before="0" w:line="259" w:lineRule="auto"/>
      </w:pPr>
      <w:r>
        <w:rPr>
          <w:noProof/>
          <w14:ligatures w14:val="standardContextual"/>
        </w:rPr>
        <w:drawing>
          <wp:inline distT="0" distB="0" distL="0" distR="0" wp14:anchorId="78C0B21C" wp14:editId="79D73F0D">
            <wp:extent cx="4320000" cy="2520000"/>
            <wp:effectExtent l="0" t="0" r="4445" b="13970"/>
            <wp:docPr id="945338391" name="Graf 1">
              <a:extLst xmlns:a="http://schemas.openxmlformats.org/drawingml/2006/main">
                <a:ext uri="{FF2B5EF4-FFF2-40B4-BE49-F238E27FC236}">
                  <a16:creationId xmlns:a16="http://schemas.microsoft.com/office/drawing/2014/main" id="{9039219A-1133-4B47-9A52-A96AFCF685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6270973" w14:textId="408189FE" w:rsidR="001E0ECB" w:rsidRPr="00650536" w:rsidRDefault="001E0ECB" w:rsidP="00F56AA0">
      <w:pPr>
        <w:pStyle w:val="Titulek"/>
        <w:keepNext/>
        <w:spacing w:after="0"/>
      </w:pPr>
      <w:bookmarkStart w:id="57" w:name="_Toc212701383"/>
      <w:r>
        <w:lastRenderedPageBreak/>
        <w:t xml:space="preserve">Graf </w:t>
      </w:r>
      <w:r w:rsidR="0002043D">
        <w:fldChar w:fldCharType="begin"/>
      </w:r>
      <w:r w:rsidR="0002043D">
        <w:instrText xml:space="preserve"> SEQ Graf \* ARABIC </w:instrText>
      </w:r>
      <w:r w:rsidR="0002043D">
        <w:fldChar w:fldCharType="separate"/>
      </w:r>
      <w:r w:rsidR="0002043D">
        <w:rPr>
          <w:noProof/>
        </w:rPr>
        <w:t>16</w:t>
      </w:r>
      <w:r w:rsidR="0002043D">
        <w:rPr>
          <w:noProof/>
        </w:rPr>
        <w:fldChar w:fldCharType="end"/>
      </w:r>
      <w:r>
        <w:t>: Zlepšení fyzického zdraví (N = 20), říjen 2025</w:t>
      </w:r>
      <w:bookmarkEnd w:id="57"/>
    </w:p>
    <w:p w14:paraId="02A25BF8" w14:textId="77777777" w:rsidR="001E0ECB" w:rsidRDefault="001E0ECB" w:rsidP="00F56AA0">
      <w:pPr>
        <w:spacing w:before="0" w:line="259" w:lineRule="auto"/>
      </w:pPr>
      <w:r>
        <w:rPr>
          <w:noProof/>
          <w14:ligatures w14:val="standardContextual"/>
        </w:rPr>
        <w:drawing>
          <wp:inline distT="0" distB="0" distL="0" distR="0" wp14:anchorId="5D9ECAA7" wp14:editId="3F1C074A">
            <wp:extent cx="4320000" cy="2520000"/>
            <wp:effectExtent l="0" t="0" r="4445" b="13970"/>
            <wp:docPr id="2001330232" name="Graf 1">
              <a:extLst xmlns:a="http://schemas.openxmlformats.org/drawingml/2006/main">
                <a:ext uri="{FF2B5EF4-FFF2-40B4-BE49-F238E27FC236}">
                  <a16:creationId xmlns:a16="http://schemas.microsoft.com/office/drawing/2014/main" id="{7196E6C2-15C6-4290-85FE-865A4CBD4A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709CAF7" w14:textId="1BD06D20" w:rsidR="001E0ECB" w:rsidRPr="00650536" w:rsidRDefault="001E0ECB" w:rsidP="00F56AA0">
      <w:pPr>
        <w:pStyle w:val="Titulek"/>
        <w:keepNext/>
        <w:spacing w:after="0"/>
      </w:pPr>
      <w:bookmarkStart w:id="58" w:name="_Toc212701384"/>
      <w:r>
        <w:t xml:space="preserve">Graf </w:t>
      </w:r>
      <w:r w:rsidR="0002043D">
        <w:fldChar w:fldCharType="begin"/>
      </w:r>
      <w:r w:rsidR="0002043D">
        <w:instrText xml:space="preserve"> SEQ Graf \* ARABIC </w:instrText>
      </w:r>
      <w:r w:rsidR="0002043D">
        <w:fldChar w:fldCharType="separate"/>
      </w:r>
      <w:r w:rsidR="0002043D">
        <w:rPr>
          <w:noProof/>
        </w:rPr>
        <w:t>17</w:t>
      </w:r>
      <w:r w:rsidR="0002043D">
        <w:rPr>
          <w:noProof/>
        </w:rPr>
        <w:fldChar w:fldCharType="end"/>
      </w:r>
      <w:r>
        <w:t>: Řešení problémů v oblasti fyzického zdraví (N = 20), říjen 2025</w:t>
      </w:r>
      <w:bookmarkEnd w:id="58"/>
    </w:p>
    <w:p w14:paraId="0DBC2B58" w14:textId="77777777" w:rsidR="001E0ECB" w:rsidRDefault="001E0ECB" w:rsidP="00F56AA0">
      <w:pPr>
        <w:spacing w:before="0" w:line="259" w:lineRule="auto"/>
      </w:pPr>
      <w:r>
        <w:rPr>
          <w:noProof/>
          <w14:ligatures w14:val="standardContextual"/>
        </w:rPr>
        <w:drawing>
          <wp:inline distT="0" distB="0" distL="0" distR="0" wp14:anchorId="0D863DA6" wp14:editId="60AA87A9">
            <wp:extent cx="4320000" cy="2520000"/>
            <wp:effectExtent l="0" t="0" r="4445" b="13970"/>
            <wp:docPr id="2100696956" name="Graf 1">
              <a:extLst xmlns:a="http://schemas.openxmlformats.org/drawingml/2006/main">
                <a:ext uri="{FF2B5EF4-FFF2-40B4-BE49-F238E27FC236}">
                  <a16:creationId xmlns:a16="http://schemas.microsoft.com/office/drawing/2014/main" id="{95B5455D-ABFB-47F0-AF01-6FBB4097A1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234CD45" w14:textId="30BB265E" w:rsidR="001E0ECB" w:rsidRPr="00650536" w:rsidRDefault="001E0ECB" w:rsidP="00F56AA0">
      <w:pPr>
        <w:pStyle w:val="Titulek"/>
        <w:keepNext/>
        <w:spacing w:after="0"/>
      </w:pPr>
      <w:bookmarkStart w:id="59" w:name="_Toc212701385"/>
      <w:r>
        <w:t xml:space="preserve">Graf </w:t>
      </w:r>
      <w:r w:rsidR="0002043D">
        <w:fldChar w:fldCharType="begin"/>
      </w:r>
      <w:r w:rsidR="0002043D">
        <w:instrText xml:space="preserve"> SEQ Graf \* ARABIC </w:instrText>
      </w:r>
      <w:r w:rsidR="0002043D">
        <w:fldChar w:fldCharType="separate"/>
      </w:r>
      <w:r w:rsidR="0002043D">
        <w:rPr>
          <w:noProof/>
        </w:rPr>
        <w:t>18</w:t>
      </w:r>
      <w:r w:rsidR="0002043D">
        <w:rPr>
          <w:noProof/>
        </w:rPr>
        <w:fldChar w:fldCharType="end"/>
      </w:r>
      <w:r>
        <w:t>: Zajištění zdravotní péče, zlepšení péče o zdraví (N = 20), říjen 2025</w:t>
      </w:r>
      <w:bookmarkEnd w:id="59"/>
    </w:p>
    <w:p w14:paraId="3EB37681" w14:textId="77777777" w:rsidR="001E0ECB" w:rsidRDefault="001E0ECB" w:rsidP="00F56AA0">
      <w:pPr>
        <w:spacing w:before="0" w:line="259" w:lineRule="auto"/>
      </w:pPr>
      <w:r>
        <w:rPr>
          <w:noProof/>
          <w14:ligatures w14:val="standardContextual"/>
        </w:rPr>
        <w:drawing>
          <wp:inline distT="0" distB="0" distL="0" distR="0" wp14:anchorId="467708D2" wp14:editId="0FDF196E">
            <wp:extent cx="4320000" cy="2520000"/>
            <wp:effectExtent l="0" t="0" r="4445" b="13970"/>
            <wp:docPr id="466798092" name="Graf 1">
              <a:extLst xmlns:a="http://schemas.openxmlformats.org/drawingml/2006/main">
                <a:ext uri="{FF2B5EF4-FFF2-40B4-BE49-F238E27FC236}">
                  <a16:creationId xmlns:a16="http://schemas.microsoft.com/office/drawing/2014/main" id="{B1EB796B-117E-4603-BBBB-DB77D30F3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0BD920B" w14:textId="77777777" w:rsidR="001E0ECB" w:rsidRDefault="001E0ECB" w:rsidP="001E0ECB">
      <w:pPr>
        <w:spacing w:line="259" w:lineRule="auto"/>
      </w:pPr>
    </w:p>
    <w:p w14:paraId="03985A56" w14:textId="77777777" w:rsidR="001E0ECB" w:rsidRPr="00F56AA0" w:rsidRDefault="001E0ECB" w:rsidP="00F56AA0">
      <w:pPr>
        <w:rPr>
          <w:b/>
          <w:bCs/>
        </w:rPr>
      </w:pPr>
      <w:r w:rsidRPr="00F56AA0">
        <w:rPr>
          <w:b/>
          <w:bCs/>
        </w:rPr>
        <w:t>Vztahy, spokojenost a sociální integrace</w:t>
      </w:r>
    </w:p>
    <w:p w14:paraId="30A390B7" w14:textId="165AEC05" w:rsidR="001E0ECB" w:rsidRDefault="001E0ECB" w:rsidP="00F56AA0">
      <w:r>
        <w:t>Kvalita bydlení se zvýšila. Zabydlené domácnosti vykazují vyšší sociální integraci, stabilitu a</w:t>
      </w:r>
      <w:r w:rsidR="00F56AA0">
        <w:t> </w:t>
      </w:r>
      <w:r>
        <w:t>pocit jistoty a spokojenosti se sebou, i životem. Největší rozdíly se projevují v odhodlání pracovat na své budoucnosti, ve spokojenosti se životem, v oblasti sousedských vztahů, v pocitu bezpečí a využívání volného času dle svých představ. Stabilní bydlení umožnilo rodinám nejen obnovit základní jistoty, ale i navázat nové sociální vazby a aktivněji se zapojit do běžného života v komunitě.</w:t>
      </w:r>
    </w:p>
    <w:p w14:paraId="47F17623" w14:textId="103399C2" w:rsidR="001E0ECB" w:rsidRPr="00650536" w:rsidRDefault="001E0ECB" w:rsidP="00F56AA0">
      <w:pPr>
        <w:pStyle w:val="Titulek"/>
        <w:keepNext/>
        <w:spacing w:after="0"/>
      </w:pPr>
      <w:bookmarkStart w:id="60" w:name="_Toc212701386"/>
      <w:r>
        <w:t xml:space="preserve">Graf </w:t>
      </w:r>
      <w:r w:rsidR="0002043D">
        <w:fldChar w:fldCharType="begin"/>
      </w:r>
      <w:r w:rsidR="0002043D">
        <w:instrText xml:space="preserve"> SEQ Graf \* ARABIC </w:instrText>
      </w:r>
      <w:r w:rsidR="0002043D">
        <w:fldChar w:fldCharType="separate"/>
      </w:r>
      <w:r w:rsidR="0002043D">
        <w:rPr>
          <w:noProof/>
        </w:rPr>
        <w:t>19</w:t>
      </w:r>
      <w:r w:rsidR="0002043D">
        <w:rPr>
          <w:noProof/>
        </w:rPr>
        <w:fldChar w:fldCharType="end"/>
      </w:r>
      <w:r>
        <w:t>: Kvalita bydlení (N = 20), říjen 2025</w:t>
      </w:r>
      <w:bookmarkEnd w:id="60"/>
    </w:p>
    <w:p w14:paraId="154DF163" w14:textId="77777777" w:rsidR="001E0ECB" w:rsidRDefault="001E0ECB" w:rsidP="00F56AA0">
      <w:pPr>
        <w:spacing w:before="0" w:line="259" w:lineRule="auto"/>
      </w:pPr>
      <w:r>
        <w:rPr>
          <w:noProof/>
          <w14:ligatures w14:val="standardContextual"/>
        </w:rPr>
        <w:drawing>
          <wp:inline distT="0" distB="0" distL="0" distR="0" wp14:anchorId="3CBA3E62" wp14:editId="41DFF766">
            <wp:extent cx="4320000" cy="2520000"/>
            <wp:effectExtent l="0" t="0" r="4445" b="13970"/>
            <wp:docPr id="2101482534" name="Graf 1">
              <a:extLst xmlns:a="http://schemas.openxmlformats.org/drawingml/2006/main">
                <a:ext uri="{FF2B5EF4-FFF2-40B4-BE49-F238E27FC236}">
                  <a16:creationId xmlns:a16="http://schemas.microsoft.com/office/drawing/2014/main" id="{95F98DC0-B17F-4FF9-8525-2C0A25E00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A32202E" w14:textId="77777777" w:rsidR="001E0ECB" w:rsidRDefault="001E0ECB" w:rsidP="001E0ECB">
      <w:pPr>
        <w:spacing w:line="259" w:lineRule="auto"/>
      </w:pPr>
    </w:p>
    <w:p w14:paraId="20096DEA" w14:textId="6F63271B" w:rsidR="001E0ECB" w:rsidRPr="00650536" w:rsidRDefault="001E0ECB" w:rsidP="00F56AA0">
      <w:pPr>
        <w:pStyle w:val="Titulek"/>
        <w:keepNext/>
        <w:spacing w:after="0"/>
      </w:pPr>
      <w:bookmarkStart w:id="61" w:name="_Toc212701387"/>
      <w:r>
        <w:t xml:space="preserve">Graf </w:t>
      </w:r>
      <w:r w:rsidR="0002043D">
        <w:fldChar w:fldCharType="begin"/>
      </w:r>
      <w:r w:rsidR="0002043D">
        <w:instrText xml:space="preserve"> SEQ Graf \* ARABIC </w:instrText>
      </w:r>
      <w:r w:rsidR="0002043D">
        <w:fldChar w:fldCharType="separate"/>
      </w:r>
      <w:r w:rsidR="0002043D">
        <w:rPr>
          <w:noProof/>
        </w:rPr>
        <w:t>20</w:t>
      </w:r>
      <w:r w:rsidR="0002043D">
        <w:rPr>
          <w:noProof/>
        </w:rPr>
        <w:fldChar w:fldCharType="end"/>
      </w:r>
      <w:r>
        <w:t>: Vyšší spokojenost sama se sebou (N = 20), říjen 2025</w:t>
      </w:r>
      <w:bookmarkEnd w:id="61"/>
    </w:p>
    <w:p w14:paraId="24CA5E62" w14:textId="77777777" w:rsidR="001E0ECB" w:rsidRDefault="001E0ECB" w:rsidP="00F56AA0">
      <w:pPr>
        <w:spacing w:before="0" w:line="259" w:lineRule="auto"/>
      </w:pPr>
      <w:r>
        <w:rPr>
          <w:noProof/>
          <w14:ligatures w14:val="standardContextual"/>
        </w:rPr>
        <w:drawing>
          <wp:inline distT="0" distB="0" distL="0" distR="0" wp14:anchorId="78758ABD" wp14:editId="37AF1392">
            <wp:extent cx="4320000" cy="2520000"/>
            <wp:effectExtent l="0" t="0" r="4445" b="13970"/>
            <wp:docPr id="1200350907" name="Graf 1">
              <a:extLst xmlns:a="http://schemas.openxmlformats.org/drawingml/2006/main">
                <a:ext uri="{FF2B5EF4-FFF2-40B4-BE49-F238E27FC236}">
                  <a16:creationId xmlns:a16="http://schemas.microsoft.com/office/drawing/2014/main" id="{75A9D07B-3222-4A78-A961-7A35B541BB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68D75EB" w14:textId="5A5CFA75" w:rsidR="001E0ECB" w:rsidRPr="00650536" w:rsidRDefault="001E0ECB" w:rsidP="00F56AA0">
      <w:pPr>
        <w:pStyle w:val="Titulek"/>
        <w:keepNext/>
        <w:spacing w:after="0"/>
      </w:pPr>
      <w:bookmarkStart w:id="62" w:name="_Toc212701388"/>
      <w:r>
        <w:lastRenderedPageBreak/>
        <w:t xml:space="preserve">Graf </w:t>
      </w:r>
      <w:r w:rsidR="0002043D">
        <w:fldChar w:fldCharType="begin"/>
      </w:r>
      <w:r w:rsidR="0002043D">
        <w:instrText xml:space="preserve"> SEQ Graf \* ARABIC </w:instrText>
      </w:r>
      <w:r w:rsidR="0002043D">
        <w:fldChar w:fldCharType="separate"/>
      </w:r>
      <w:r w:rsidR="0002043D">
        <w:rPr>
          <w:noProof/>
        </w:rPr>
        <w:t>21</w:t>
      </w:r>
      <w:r w:rsidR="0002043D">
        <w:rPr>
          <w:noProof/>
        </w:rPr>
        <w:fldChar w:fldCharType="end"/>
      </w:r>
      <w:r>
        <w:t>: Vyšší spokojenost se svým životem (N = 20), říjen 2025</w:t>
      </w:r>
      <w:bookmarkEnd w:id="62"/>
    </w:p>
    <w:p w14:paraId="04CE2D73" w14:textId="77777777" w:rsidR="00F56AA0" w:rsidRDefault="001E0ECB" w:rsidP="00F56AA0">
      <w:pPr>
        <w:spacing w:before="0" w:line="259" w:lineRule="auto"/>
      </w:pPr>
      <w:r>
        <w:rPr>
          <w:noProof/>
          <w14:ligatures w14:val="standardContextual"/>
        </w:rPr>
        <w:drawing>
          <wp:inline distT="0" distB="0" distL="0" distR="0" wp14:anchorId="6D290CCA" wp14:editId="61A6EBC0">
            <wp:extent cx="4320000" cy="2520000"/>
            <wp:effectExtent l="0" t="0" r="4445" b="13970"/>
            <wp:docPr id="2127066597" name="Graf 1">
              <a:extLst xmlns:a="http://schemas.openxmlformats.org/drawingml/2006/main">
                <a:ext uri="{FF2B5EF4-FFF2-40B4-BE49-F238E27FC236}">
                  <a16:creationId xmlns:a16="http://schemas.microsoft.com/office/drawing/2014/main" id="{CC6B34BF-9094-4365-9C77-34C9093A6E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bookmarkStart w:id="63" w:name="_Toc212701389"/>
    </w:p>
    <w:p w14:paraId="0AE38546" w14:textId="1DB821BF" w:rsidR="001E0ECB" w:rsidRDefault="00F56AA0" w:rsidP="00F56AA0">
      <w:pPr>
        <w:pStyle w:val="Titulek"/>
        <w:spacing w:after="0"/>
      </w:pPr>
      <w:r>
        <w:t xml:space="preserve">Graf </w:t>
      </w:r>
      <w:r w:rsidR="0002043D">
        <w:fldChar w:fldCharType="begin"/>
      </w:r>
      <w:r w:rsidR="0002043D">
        <w:instrText xml:space="preserve"> SEQ Graf \* ARABIC </w:instrText>
      </w:r>
      <w:r w:rsidR="0002043D">
        <w:fldChar w:fldCharType="separate"/>
      </w:r>
      <w:r w:rsidR="0002043D">
        <w:rPr>
          <w:noProof/>
        </w:rPr>
        <w:t>22</w:t>
      </w:r>
      <w:r w:rsidR="0002043D">
        <w:rPr>
          <w:noProof/>
        </w:rPr>
        <w:fldChar w:fldCharType="end"/>
      </w:r>
      <w:r w:rsidR="001E0ECB">
        <w:t xml:space="preserve">: </w:t>
      </w:r>
      <w:r w:rsidR="001E0ECB" w:rsidRPr="003A3E32">
        <w:t>Práce na zajištění své budoucnosti</w:t>
      </w:r>
      <w:r w:rsidR="001E0ECB">
        <w:t xml:space="preserve"> (N = 20), říjen 2025</w:t>
      </w:r>
      <w:bookmarkEnd w:id="63"/>
    </w:p>
    <w:p w14:paraId="557C7B63" w14:textId="77777777" w:rsidR="001E0ECB" w:rsidRDefault="001E0ECB" w:rsidP="00F56AA0">
      <w:pPr>
        <w:spacing w:before="0" w:line="259" w:lineRule="auto"/>
      </w:pPr>
      <w:r>
        <w:rPr>
          <w:noProof/>
          <w14:ligatures w14:val="standardContextual"/>
        </w:rPr>
        <w:drawing>
          <wp:inline distT="0" distB="0" distL="0" distR="0" wp14:anchorId="58532150" wp14:editId="709B6417">
            <wp:extent cx="4320000" cy="2520000"/>
            <wp:effectExtent l="0" t="0" r="4445" b="13970"/>
            <wp:docPr id="664784194" name="Graf 1">
              <a:extLst xmlns:a="http://schemas.openxmlformats.org/drawingml/2006/main">
                <a:ext uri="{FF2B5EF4-FFF2-40B4-BE49-F238E27FC236}">
                  <a16:creationId xmlns:a16="http://schemas.microsoft.com/office/drawing/2014/main" id="{564239E0-F4A2-427C-B335-7D38E22C32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AA8D78B" w14:textId="4AD7BBFC" w:rsidR="001E0ECB" w:rsidRPr="00650536" w:rsidRDefault="001E0ECB" w:rsidP="00F56AA0">
      <w:pPr>
        <w:pStyle w:val="Titulek"/>
        <w:keepNext/>
        <w:spacing w:after="0"/>
      </w:pPr>
      <w:bookmarkStart w:id="64" w:name="_Toc212701390"/>
      <w:r>
        <w:t xml:space="preserve">Graf </w:t>
      </w:r>
      <w:r w:rsidR="0002043D">
        <w:fldChar w:fldCharType="begin"/>
      </w:r>
      <w:r w:rsidR="0002043D">
        <w:instrText xml:space="preserve"> SEQ Graf \* ARABIC </w:instrText>
      </w:r>
      <w:r w:rsidR="0002043D">
        <w:fldChar w:fldCharType="separate"/>
      </w:r>
      <w:r w:rsidR="0002043D">
        <w:rPr>
          <w:noProof/>
        </w:rPr>
        <w:t>23</w:t>
      </w:r>
      <w:r w:rsidR="0002043D">
        <w:rPr>
          <w:noProof/>
        </w:rPr>
        <w:fldChar w:fldCharType="end"/>
      </w:r>
      <w:r>
        <w:t xml:space="preserve">: </w:t>
      </w:r>
      <w:r w:rsidRPr="003A3E32">
        <w:t xml:space="preserve">Zvýšení spokojenosti s osobními vztahy </w:t>
      </w:r>
      <w:r>
        <w:t>(N = 20), říjen 2025</w:t>
      </w:r>
      <w:bookmarkEnd w:id="64"/>
    </w:p>
    <w:p w14:paraId="1A61C37E" w14:textId="77777777" w:rsidR="001E0ECB" w:rsidRDefault="001E0ECB" w:rsidP="001E0ECB">
      <w:pPr>
        <w:spacing w:line="259" w:lineRule="auto"/>
      </w:pPr>
      <w:r>
        <w:rPr>
          <w:noProof/>
          <w14:ligatures w14:val="standardContextual"/>
        </w:rPr>
        <w:drawing>
          <wp:inline distT="0" distB="0" distL="0" distR="0" wp14:anchorId="79D4BF83" wp14:editId="793BE16E">
            <wp:extent cx="4320000" cy="2520000"/>
            <wp:effectExtent l="0" t="0" r="4445" b="13970"/>
            <wp:docPr id="122204319" name="Graf 1">
              <a:extLst xmlns:a="http://schemas.openxmlformats.org/drawingml/2006/main">
                <a:ext uri="{FF2B5EF4-FFF2-40B4-BE49-F238E27FC236}">
                  <a16:creationId xmlns:a16="http://schemas.microsoft.com/office/drawing/2014/main" id="{E4D70BD9-DA4C-4763-A1D8-522213048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BE63A1D" w14:textId="6DAD0CDF" w:rsidR="001E0ECB" w:rsidRPr="00650536" w:rsidRDefault="001E0ECB" w:rsidP="00F56AA0">
      <w:pPr>
        <w:pStyle w:val="Titulek"/>
        <w:keepNext/>
        <w:spacing w:after="0"/>
      </w:pPr>
      <w:bookmarkStart w:id="65" w:name="_Toc212701391"/>
      <w:r>
        <w:lastRenderedPageBreak/>
        <w:t xml:space="preserve">Graf </w:t>
      </w:r>
      <w:r w:rsidR="0002043D">
        <w:fldChar w:fldCharType="begin"/>
      </w:r>
      <w:r w:rsidR="0002043D">
        <w:instrText xml:space="preserve"> SEQ Graf \* ARABIC </w:instrText>
      </w:r>
      <w:r w:rsidR="0002043D">
        <w:fldChar w:fldCharType="separate"/>
      </w:r>
      <w:r w:rsidR="0002043D">
        <w:rPr>
          <w:noProof/>
        </w:rPr>
        <w:t>24</w:t>
      </w:r>
      <w:r w:rsidR="0002043D">
        <w:rPr>
          <w:noProof/>
        </w:rPr>
        <w:fldChar w:fldCharType="end"/>
      </w:r>
      <w:r>
        <w:t xml:space="preserve">: </w:t>
      </w:r>
      <w:r w:rsidRPr="003A3E32">
        <w:t xml:space="preserve">Zlepšení osobních vztahů (rodina, přátelé) </w:t>
      </w:r>
      <w:r>
        <w:t>(N = 20), říjen 2025</w:t>
      </w:r>
      <w:bookmarkEnd w:id="65"/>
    </w:p>
    <w:p w14:paraId="1E7B1536" w14:textId="77777777" w:rsidR="005E0BEA" w:rsidRDefault="001E0ECB" w:rsidP="005E0BEA">
      <w:pPr>
        <w:spacing w:before="0" w:line="259" w:lineRule="auto"/>
      </w:pPr>
      <w:r>
        <w:rPr>
          <w:noProof/>
          <w14:ligatures w14:val="standardContextual"/>
        </w:rPr>
        <w:drawing>
          <wp:inline distT="0" distB="0" distL="0" distR="0" wp14:anchorId="04863920" wp14:editId="05D6A40B">
            <wp:extent cx="4320000" cy="2520000"/>
            <wp:effectExtent l="0" t="0" r="4445" b="13970"/>
            <wp:docPr id="996122282" name="Graf 1">
              <a:extLst xmlns:a="http://schemas.openxmlformats.org/drawingml/2006/main">
                <a:ext uri="{FF2B5EF4-FFF2-40B4-BE49-F238E27FC236}">
                  <a16:creationId xmlns:a16="http://schemas.microsoft.com/office/drawing/2014/main" id="{4EC5CA09-B5DC-45B8-A480-602E13ED9B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bookmarkStart w:id="66" w:name="_Toc212701392"/>
    </w:p>
    <w:p w14:paraId="5259005E" w14:textId="7916CFA7" w:rsidR="001E0ECB" w:rsidRDefault="005E0BEA" w:rsidP="005E0BEA">
      <w:pPr>
        <w:pStyle w:val="Titulek"/>
        <w:spacing w:after="0"/>
      </w:pPr>
      <w:r>
        <w:t xml:space="preserve">Graf </w:t>
      </w:r>
      <w:r w:rsidR="0002043D">
        <w:fldChar w:fldCharType="begin"/>
      </w:r>
      <w:r w:rsidR="0002043D">
        <w:instrText xml:space="preserve"> SEQ Graf \* ARABIC </w:instrText>
      </w:r>
      <w:r w:rsidR="0002043D">
        <w:fldChar w:fldCharType="separate"/>
      </w:r>
      <w:r w:rsidR="0002043D">
        <w:rPr>
          <w:noProof/>
        </w:rPr>
        <w:t>25</w:t>
      </w:r>
      <w:r w:rsidR="0002043D">
        <w:rPr>
          <w:noProof/>
        </w:rPr>
        <w:fldChar w:fldCharType="end"/>
      </w:r>
      <w:r w:rsidR="001E0ECB">
        <w:t xml:space="preserve">: </w:t>
      </w:r>
      <w:r w:rsidR="001E0ECB" w:rsidRPr="003A3E32">
        <w:t xml:space="preserve">Zlepšení vztahů </w:t>
      </w:r>
      <w:r w:rsidR="001E0ECB">
        <w:t>se sousedy, okolím</w:t>
      </w:r>
      <w:r w:rsidR="001E0ECB" w:rsidRPr="003A3E32">
        <w:t xml:space="preserve"> </w:t>
      </w:r>
      <w:r w:rsidR="001E0ECB">
        <w:t>(N = 20), říjen 2025</w:t>
      </w:r>
      <w:bookmarkEnd w:id="66"/>
    </w:p>
    <w:p w14:paraId="3B6FEC2B" w14:textId="77777777" w:rsidR="001E0ECB" w:rsidRDefault="001E0ECB" w:rsidP="005E0BEA">
      <w:pPr>
        <w:spacing w:before="0" w:line="259" w:lineRule="auto"/>
      </w:pPr>
      <w:r>
        <w:rPr>
          <w:noProof/>
          <w14:ligatures w14:val="standardContextual"/>
        </w:rPr>
        <w:drawing>
          <wp:inline distT="0" distB="0" distL="0" distR="0" wp14:anchorId="358F9D30" wp14:editId="51DD826D">
            <wp:extent cx="4320000" cy="2520000"/>
            <wp:effectExtent l="0" t="0" r="4445" b="13970"/>
            <wp:docPr id="755461777" name="Graf 1">
              <a:extLst xmlns:a="http://schemas.openxmlformats.org/drawingml/2006/main">
                <a:ext uri="{FF2B5EF4-FFF2-40B4-BE49-F238E27FC236}">
                  <a16:creationId xmlns:a16="http://schemas.microsoft.com/office/drawing/2014/main" id="{E79B0012-ACDB-4071-9E28-185D07C2CA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42D9933" w14:textId="02FF5F30" w:rsidR="001E0ECB" w:rsidRDefault="001E0ECB" w:rsidP="001E0ECB">
      <w:pPr>
        <w:pStyle w:val="Titulek"/>
        <w:keepNext/>
      </w:pPr>
      <w:bookmarkStart w:id="67" w:name="_Toc212701393"/>
      <w:r>
        <w:t xml:space="preserve">Graf </w:t>
      </w:r>
      <w:r w:rsidR="0002043D">
        <w:fldChar w:fldCharType="begin"/>
      </w:r>
      <w:r w:rsidR="0002043D">
        <w:instrText xml:space="preserve"> SEQ Graf \* ARABIC </w:instrText>
      </w:r>
      <w:r w:rsidR="0002043D">
        <w:fldChar w:fldCharType="separate"/>
      </w:r>
      <w:r w:rsidR="0002043D">
        <w:rPr>
          <w:noProof/>
        </w:rPr>
        <w:t>26</w:t>
      </w:r>
      <w:r w:rsidR="0002043D">
        <w:rPr>
          <w:noProof/>
        </w:rPr>
        <w:fldChar w:fldCharType="end"/>
      </w:r>
      <w:r>
        <w:t xml:space="preserve">: </w:t>
      </w:r>
      <w:r w:rsidRPr="002E0974">
        <w:t>Využití volného času dle představ klienta</w:t>
      </w:r>
      <w:r w:rsidRPr="003A3E32">
        <w:t xml:space="preserve"> </w:t>
      </w:r>
      <w:r>
        <w:t>(N = 20), říjen 2025</w:t>
      </w:r>
      <w:bookmarkEnd w:id="67"/>
      <w:r>
        <w:t xml:space="preserve"> </w:t>
      </w:r>
    </w:p>
    <w:p w14:paraId="145B1F6F" w14:textId="77777777" w:rsidR="001E0ECB" w:rsidRDefault="001E0ECB" w:rsidP="001E0ECB">
      <w:pPr>
        <w:spacing w:line="259" w:lineRule="auto"/>
      </w:pPr>
      <w:r>
        <w:rPr>
          <w:noProof/>
          <w14:ligatures w14:val="standardContextual"/>
        </w:rPr>
        <w:drawing>
          <wp:inline distT="0" distB="0" distL="0" distR="0" wp14:anchorId="20FD8CDE" wp14:editId="02163E59">
            <wp:extent cx="4320000" cy="2520000"/>
            <wp:effectExtent l="0" t="0" r="4445" b="13970"/>
            <wp:docPr id="1588538" name="Graf 1">
              <a:extLst xmlns:a="http://schemas.openxmlformats.org/drawingml/2006/main">
                <a:ext uri="{FF2B5EF4-FFF2-40B4-BE49-F238E27FC236}">
                  <a16:creationId xmlns:a16="http://schemas.microsoft.com/office/drawing/2014/main" id="{7F180F32-ADF4-4CB1-9EE1-314114630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7E7E101" w14:textId="77777777" w:rsidR="005E0BEA" w:rsidRDefault="005E0BEA" w:rsidP="001E0ECB">
      <w:pPr>
        <w:pStyle w:val="Titulek"/>
        <w:keepNext/>
      </w:pPr>
      <w:bookmarkStart w:id="68" w:name="_Toc212701394"/>
    </w:p>
    <w:p w14:paraId="320DC014" w14:textId="45354305" w:rsidR="001E0ECB" w:rsidRDefault="001E0ECB" w:rsidP="001E0ECB">
      <w:pPr>
        <w:pStyle w:val="Titulek"/>
        <w:keepNext/>
      </w:pPr>
      <w:r>
        <w:t xml:space="preserve">Graf </w:t>
      </w:r>
      <w:r w:rsidR="0002043D">
        <w:fldChar w:fldCharType="begin"/>
      </w:r>
      <w:r w:rsidR="0002043D">
        <w:instrText xml:space="preserve"> SEQ Graf \* ARABIC </w:instrText>
      </w:r>
      <w:r w:rsidR="0002043D">
        <w:fldChar w:fldCharType="separate"/>
      </w:r>
      <w:r w:rsidR="0002043D">
        <w:rPr>
          <w:noProof/>
        </w:rPr>
        <w:t>27</w:t>
      </w:r>
      <w:r w:rsidR="0002043D">
        <w:rPr>
          <w:noProof/>
        </w:rPr>
        <w:fldChar w:fldCharType="end"/>
      </w:r>
      <w:r>
        <w:t>: Zvýšení pocitu bezpečí</w:t>
      </w:r>
      <w:r w:rsidRPr="003A3E32">
        <w:t xml:space="preserve"> </w:t>
      </w:r>
      <w:r>
        <w:t>(N = 20), říjen 2025</w:t>
      </w:r>
      <w:bookmarkEnd w:id="68"/>
      <w:r>
        <w:t xml:space="preserve"> </w:t>
      </w:r>
    </w:p>
    <w:p w14:paraId="548E7D15" w14:textId="77777777" w:rsidR="001E0ECB" w:rsidRDefault="001E0ECB" w:rsidP="001E0ECB">
      <w:pPr>
        <w:spacing w:line="259" w:lineRule="auto"/>
      </w:pPr>
      <w:r>
        <w:rPr>
          <w:noProof/>
          <w14:ligatures w14:val="standardContextual"/>
        </w:rPr>
        <w:drawing>
          <wp:inline distT="0" distB="0" distL="0" distR="0" wp14:anchorId="59991A92" wp14:editId="27D651CF">
            <wp:extent cx="4320000" cy="2520000"/>
            <wp:effectExtent l="0" t="0" r="4445" b="13970"/>
            <wp:docPr id="2016089243" name="Graf 1">
              <a:extLst xmlns:a="http://schemas.openxmlformats.org/drawingml/2006/main">
                <a:ext uri="{FF2B5EF4-FFF2-40B4-BE49-F238E27FC236}">
                  <a16:creationId xmlns:a16="http://schemas.microsoft.com/office/drawing/2014/main" id="{C32A635D-BA7F-468A-80EB-60EFF8FDF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96162D8" w14:textId="77777777" w:rsidR="001E0ECB" w:rsidRDefault="001E0ECB" w:rsidP="001E0ECB">
      <w:pPr>
        <w:spacing w:line="259" w:lineRule="auto"/>
      </w:pPr>
    </w:p>
    <w:p w14:paraId="0857255F" w14:textId="77777777" w:rsidR="001E0ECB" w:rsidRDefault="001E0ECB" w:rsidP="001E0ECB">
      <w:pPr>
        <w:spacing w:line="259" w:lineRule="auto"/>
      </w:pPr>
    </w:p>
    <w:p w14:paraId="360ED9CE" w14:textId="77777777" w:rsidR="00082708" w:rsidRDefault="00082708">
      <w:pPr>
        <w:spacing w:after="160" w:line="259" w:lineRule="auto"/>
        <w:rPr>
          <w:rFonts w:eastAsiaTheme="majorEastAsia" w:cstheme="majorBidi"/>
          <w:b/>
          <w:color w:val="2F5496" w:themeColor="accent1" w:themeShade="BF"/>
          <w:kern w:val="2"/>
          <w:sz w:val="28"/>
          <w:szCs w:val="28"/>
          <w:lang w:eastAsia="en-US"/>
          <w14:ligatures w14:val="standardContextual"/>
        </w:rPr>
      </w:pPr>
      <w:bookmarkStart w:id="69" w:name="_Kvalitativní_výpovědi_sociálních"/>
      <w:bookmarkEnd w:id="69"/>
      <w:r>
        <w:rPr>
          <w:sz w:val="28"/>
          <w:szCs w:val="28"/>
        </w:rPr>
        <w:br w:type="page"/>
      </w:r>
    </w:p>
    <w:p w14:paraId="6180C59A" w14:textId="29913850" w:rsidR="00020B55" w:rsidRDefault="004E3788" w:rsidP="00561588">
      <w:pPr>
        <w:pStyle w:val="Nadpis1"/>
        <w:numPr>
          <w:ilvl w:val="1"/>
          <w:numId w:val="1"/>
        </w:numPr>
      </w:pPr>
      <w:bookmarkStart w:id="70" w:name="_Toc216259564"/>
      <w:r>
        <w:rPr>
          <w:sz w:val="28"/>
          <w:szCs w:val="28"/>
        </w:rPr>
        <w:lastRenderedPageBreak/>
        <w:t>V</w:t>
      </w:r>
      <w:r w:rsidR="00020B55">
        <w:rPr>
          <w:sz w:val="28"/>
          <w:szCs w:val="28"/>
        </w:rPr>
        <w:t xml:space="preserve">ýpovědi </w:t>
      </w:r>
      <w:r w:rsidR="00561588">
        <w:rPr>
          <w:sz w:val="28"/>
          <w:szCs w:val="28"/>
        </w:rPr>
        <w:t>sociálních pracovníků ke změnám u klientů</w:t>
      </w:r>
      <w:bookmarkEnd w:id="70"/>
      <w:r w:rsidR="00561588">
        <w:rPr>
          <w:sz w:val="28"/>
          <w:szCs w:val="28"/>
        </w:rPr>
        <w:t xml:space="preserve"> </w:t>
      </w:r>
    </w:p>
    <w:p w14:paraId="69C0565C" w14:textId="70D31ED5" w:rsidR="00020B55" w:rsidRDefault="004E3788" w:rsidP="005E0BEA">
      <w:r>
        <w:t>D</w:t>
      </w:r>
      <w:r w:rsidRPr="004E3788">
        <w:t>etailní popisy změn v jednotlivých oblastech</w:t>
      </w:r>
      <w:r>
        <w:t>:</w:t>
      </w:r>
    </w:p>
    <w:p w14:paraId="4E5464F3" w14:textId="057D7A06" w:rsidR="00364A30" w:rsidRPr="005E0BEA" w:rsidRDefault="00364A30" w:rsidP="005E0BEA">
      <w:pPr>
        <w:rPr>
          <w:b/>
          <w:bCs/>
        </w:rPr>
      </w:pPr>
      <w:r w:rsidRPr="005E0BEA">
        <w:rPr>
          <w:b/>
          <w:bCs/>
        </w:rPr>
        <w:t>Psychická pohoda a zdraví</w:t>
      </w:r>
    </w:p>
    <w:p w14:paraId="16B19832" w14:textId="329A6B52" w:rsidR="00364A30" w:rsidRPr="00161FD5" w:rsidRDefault="00364A30" w:rsidP="00364A30">
      <w:r w:rsidRPr="00161FD5">
        <w:t>Klíčovým přínosem bylo, že se u většiny rodin po zabydlení projevilo zřetelné zlepšení psychického stavu. Klienti pracovníkům popisovali úlevu, klid, menší stres a větší pocit jistoty.</w:t>
      </w:r>
    </w:p>
    <w:p w14:paraId="36286871" w14:textId="77777777" w:rsidR="00364A30" w:rsidRPr="00161FD5" w:rsidRDefault="00364A30" w:rsidP="00364A30">
      <w:r w:rsidRPr="00161FD5">
        <w:t>Některé pracovní výpovědi to ilustrují takto:</w:t>
      </w:r>
    </w:p>
    <w:p w14:paraId="473B8C52" w14:textId="77777777" w:rsidR="00364A30" w:rsidRPr="00161FD5" w:rsidRDefault="00364A30" w:rsidP="00364A30">
      <w:pPr>
        <w:rPr>
          <w:i/>
          <w:iCs/>
        </w:rPr>
      </w:pPr>
      <w:r w:rsidRPr="00161FD5">
        <w:rPr>
          <w:i/>
          <w:iCs/>
        </w:rPr>
        <w:t>„Když získali byt, hodně se jim ulevilo psychicky.“</w:t>
      </w:r>
    </w:p>
    <w:p w14:paraId="5282F463" w14:textId="77777777" w:rsidR="00364A30" w:rsidRPr="00161FD5" w:rsidRDefault="00364A30" w:rsidP="00364A30">
      <w:pPr>
        <w:rPr>
          <w:i/>
          <w:iCs/>
        </w:rPr>
      </w:pPr>
      <w:r w:rsidRPr="00161FD5">
        <w:rPr>
          <w:i/>
          <w:iCs/>
        </w:rPr>
        <w:t>„To bydlení mělo velký vliv na prožívání, maminka se stabilizovala, zvládá každodenní situace s větším klidem.“</w:t>
      </w:r>
    </w:p>
    <w:p w14:paraId="04E66890" w14:textId="77777777" w:rsidR="00364A30" w:rsidRPr="00161FD5" w:rsidRDefault="00364A30" w:rsidP="00364A30">
      <w:pPr>
        <w:rPr>
          <w:i/>
          <w:iCs/>
        </w:rPr>
      </w:pPr>
      <w:r w:rsidRPr="00161FD5">
        <w:rPr>
          <w:i/>
          <w:iCs/>
        </w:rPr>
        <w:t>„Navázala na psychologa a začala řešit své zdravotní problémy, tam byl velký posun.“</w:t>
      </w:r>
    </w:p>
    <w:p w14:paraId="164613B0" w14:textId="77777777" w:rsidR="00364A30" w:rsidRPr="00161FD5" w:rsidRDefault="00364A30" w:rsidP="00364A30">
      <w:r w:rsidRPr="00161FD5">
        <w:t xml:space="preserve">Zdravotní stav se většinou zlepšil zejména díky lepším životním podmínkám a pravidelné péči. Tam, kde přetrvávají chronické diagnózy, se stav alespoň nezhoršuje. </w:t>
      </w:r>
    </w:p>
    <w:p w14:paraId="2C8296CB" w14:textId="77777777" w:rsidR="00364A30" w:rsidRPr="00161FD5" w:rsidRDefault="00364A30" w:rsidP="00364A30">
      <w:pPr>
        <w:rPr>
          <w:b/>
          <w:bCs/>
        </w:rPr>
      </w:pPr>
      <w:r w:rsidRPr="00161FD5">
        <w:rPr>
          <w:b/>
          <w:bCs/>
        </w:rPr>
        <w:t>Samostatnost, odpovědnost a osobní růst</w:t>
      </w:r>
    </w:p>
    <w:p w14:paraId="28DFA517" w14:textId="3E963918" w:rsidR="00364A30" w:rsidRPr="00161FD5" w:rsidRDefault="00364A30" w:rsidP="00364A30">
      <w:r w:rsidRPr="00161FD5">
        <w:t>Zabydlení se promítá do vyšší soběstačnosti a schopnosti řešit problémy.</w:t>
      </w:r>
    </w:p>
    <w:p w14:paraId="26CD37CD" w14:textId="77777777" w:rsidR="00364A30" w:rsidRPr="00161FD5" w:rsidRDefault="00364A30" w:rsidP="00364A30">
      <w:pPr>
        <w:rPr>
          <w:i/>
          <w:iCs/>
        </w:rPr>
      </w:pPr>
      <w:r w:rsidRPr="00161FD5">
        <w:rPr>
          <w:i/>
          <w:iCs/>
        </w:rPr>
        <w:t xml:space="preserve">„Už mě k tomu nepotřebují.“ </w:t>
      </w:r>
      <w:r w:rsidRPr="00161FD5">
        <w:t>(pracovnice o klientce, která začala samostatně vyřizovat dávky)</w:t>
      </w:r>
    </w:p>
    <w:p w14:paraId="29E28226" w14:textId="77777777" w:rsidR="00364A30" w:rsidRPr="00161FD5" w:rsidRDefault="00364A30" w:rsidP="00364A30">
      <w:pPr>
        <w:rPr>
          <w:i/>
          <w:iCs/>
        </w:rPr>
      </w:pPr>
      <w:r w:rsidRPr="00161FD5">
        <w:rPr>
          <w:i/>
          <w:iCs/>
        </w:rPr>
        <w:t>„Vyřešili si lékaře, dávky, plánují oddlužení – mají plán krok po kroku.“</w:t>
      </w:r>
    </w:p>
    <w:p w14:paraId="71A7BB00" w14:textId="77777777" w:rsidR="00364A30" w:rsidRPr="00161FD5" w:rsidRDefault="00364A30" w:rsidP="00364A30">
      <w:pPr>
        <w:rPr>
          <w:i/>
          <w:iCs/>
        </w:rPr>
      </w:pPr>
      <w:r w:rsidRPr="00161FD5">
        <w:rPr>
          <w:i/>
          <w:iCs/>
        </w:rPr>
        <w:t>„Zlepšila schopnost řešit problémy, už si víc věří.“</w:t>
      </w:r>
    </w:p>
    <w:p w14:paraId="4ABDEEFA" w14:textId="77777777" w:rsidR="00364A30" w:rsidRPr="00161FD5" w:rsidRDefault="00364A30" w:rsidP="00364A30">
      <w:r w:rsidRPr="00161FD5">
        <w:t xml:space="preserve">Pracovníci/pracovnice často zmiňovali, že klienti začali myslet více „dopředu“ a plánovat („mají plán, chtějí se oddlužit“, „přemýšlí nad rekvalifikací“, „hledá brigády“). Zabydlení podle nich posiluje vnitřní motivaci, lidé </w:t>
      </w:r>
      <w:r w:rsidRPr="00161FD5">
        <w:rPr>
          <w:i/>
          <w:iCs/>
        </w:rPr>
        <w:t>„mají větší chuť pracovat na sobě, protože konečně mají zázemí“.</w:t>
      </w:r>
    </w:p>
    <w:p w14:paraId="6F878307" w14:textId="77777777" w:rsidR="00364A30" w:rsidRPr="00161FD5" w:rsidRDefault="00364A30" w:rsidP="00364A30">
      <w:pPr>
        <w:rPr>
          <w:b/>
          <w:bCs/>
        </w:rPr>
      </w:pPr>
      <w:r w:rsidRPr="00161FD5">
        <w:rPr>
          <w:b/>
          <w:bCs/>
        </w:rPr>
        <w:t>Finanční stabilizace a orientace v systému</w:t>
      </w:r>
    </w:p>
    <w:p w14:paraId="3CBA9728" w14:textId="7282BC77" w:rsidR="00364A30" w:rsidRPr="00161FD5" w:rsidRDefault="00364A30" w:rsidP="00364A30">
      <w:r w:rsidRPr="00161FD5">
        <w:t>Rodiny se díky podpoře v bydlení učí efektivněji hospodařit, využívat dávky a snižovat závislost na krizové pomoci.</w:t>
      </w:r>
    </w:p>
    <w:p w14:paraId="5D45BDDC" w14:textId="77777777" w:rsidR="00364A30" w:rsidRPr="00161FD5" w:rsidRDefault="00364A30" w:rsidP="00364A30">
      <w:pPr>
        <w:rPr>
          <w:i/>
          <w:iCs/>
        </w:rPr>
      </w:pPr>
      <w:r w:rsidRPr="00161FD5">
        <w:rPr>
          <w:i/>
          <w:iCs/>
        </w:rPr>
        <w:t>„Zajištění dávek, jednička – už si to dělají sami.“</w:t>
      </w:r>
    </w:p>
    <w:p w14:paraId="57918314" w14:textId="77777777" w:rsidR="00364A30" w:rsidRPr="00161FD5" w:rsidRDefault="00364A30" w:rsidP="00364A30">
      <w:pPr>
        <w:rPr>
          <w:i/>
          <w:iCs/>
        </w:rPr>
      </w:pPr>
      <w:r w:rsidRPr="00161FD5">
        <w:rPr>
          <w:i/>
          <w:iCs/>
        </w:rPr>
        <w:t>„Navštívili dluhovou poradnu, plánují insolvenci.“</w:t>
      </w:r>
    </w:p>
    <w:p w14:paraId="045E6E29" w14:textId="77777777" w:rsidR="00364A30" w:rsidRPr="00161FD5" w:rsidRDefault="00364A30" w:rsidP="00364A30">
      <w:r w:rsidRPr="00161FD5">
        <w:lastRenderedPageBreak/>
        <w:t>U mnoha domácností je patrná transformace z pasivního přijímání pomoci k aktivnějšímu řízení vlastní situace. Pracovníci také upozornili, že subjektivní spokojenost s financemi často převyšuje objektivní situaci („oni jsou spokojení, já bych nebyla, ale oni ano“), což ukazuje i relativní vnímání zlepšení.</w:t>
      </w:r>
    </w:p>
    <w:p w14:paraId="74BCBFEA" w14:textId="77777777" w:rsidR="00364A30" w:rsidRPr="00161FD5" w:rsidRDefault="00364A30" w:rsidP="00364A30">
      <w:pPr>
        <w:rPr>
          <w:b/>
          <w:bCs/>
        </w:rPr>
      </w:pPr>
      <w:r w:rsidRPr="00161FD5">
        <w:rPr>
          <w:b/>
          <w:bCs/>
        </w:rPr>
        <w:t>Zdravotní a sociální péče</w:t>
      </w:r>
    </w:p>
    <w:p w14:paraId="081B5EDC" w14:textId="77777777" w:rsidR="00364A30" w:rsidRPr="00161FD5" w:rsidRDefault="00364A30" w:rsidP="00364A30">
      <w:r w:rsidRPr="00161FD5">
        <w:t xml:space="preserve">Klienti se dokázali navázat na nové lékaře nebo začali pravidelně docházet k odborníkům, což dříve nedělali. </w:t>
      </w:r>
    </w:p>
    <w:p w14:paraId="1D12D24D" w14:textId="77777777" w:rsidR="00364A30" w:rsidRPr="00161FD5" w:rsidRDefault="00364A30" w:rsidP="00364A30">
      <w:pPr>
        <w:rPr>
          <w:i/>
          <w:iCs/>
        </w:rPr>
      </w:pPr>
      <w:r w:rsidRPr="00161FD5">
        <w:rPr>
          <w:i/>
          <w:iCs/>
        </w:rPr>
        <w:t>„Našla si nové lékaře, chodí pravidelně, čeká na operaci.“</w:t>
      </w:r>
    </w:p>
    <w:p w14:paraId="761A862C" w14:textId="77777777" w:rsidR="00364A30" w:rsidRPr="00161FD5" w:rsidRDefault="00364A30" w:rsidP="00364A30">
      <w:pPr>
        <w:rPr>
          <w:i/>
          <w:iCs/>
        </w:rPr>
      </w:pPr>
      <w:r w:rsidRPr="00161FD5">
        <w:rPr>
          <w:i/>
          <w:iCs/>
        </w:rPr>
        <w:t>„Začala řešit své zdraví, bere léky, chodí na pravidelné prohlídky.“</w:t>
      </w:r>
    </w:p>
    <w:p w14:paraId="729A3AA5" w14:textId="77777777" w:rsidR="00364A30" w:rsidRPr="00161FD5" w:rsidRDefault="00364A30" w:rsidP="00364A30">
      <w:r w:rsidRPr="00161FD5">
        <w:t xml:space="preserve">U rodiny s dítětem s postižením podpora umožnila rodiči lépe zvládat péči. </w:t>
      </w:r>
    </w:p>
    <w:p w14:paraId="21C8C51A" w14:textId="77777777" w:rsidR="00364A30" w:rsidRPr="00161FD5" w:rsidRDefault="00364A30" w:rsidP="00364A30">
      <w:pPr>
        <w:rPr>
          <w:i/>
          <w:iCs/>
        </w:rPr>
      </w:pPr>
      <w:r w:rsidRPr="00161FD5">
        <w:rPr>
          <w:i/>
          <w:iCs/>
        </w:rPr>
        <w:t>„Maminka s dítětem s postižením má teď klid, může řešit zdravotní péči, všechno má zajištěné.“</w:t>
      </w:r>
    </w:p>
    <w:p w14:paraId="4676EA65" w14:textId="1E8652C6" w:rsidR="00CD7DE3" w:rsidRDefault="00364A30" w:rsidP="00364A30">
      <w:r w:rsidRPr="00161FD5">
        <w:rPr>
          <w:b/>
          <w:bCs/>
        </w:rPr>
        <w:t>Bydlení a kvalita prostředí</w:t>
      </w:r>
    </w:p>
    <w:p w14:paraId="15561728" w14:textId="394C7D7D" w:rsidR="00364A30" w:rsidRPr="00161FD5" w:rsidRDefault="00364A30" w:rsidP="00364A30">
      <w:r w:rsidRPr="00161FD5">
        <w:t>Pracovníci reflektovali, že získání bytu mělo okamžitý stabilizační efekt.</w:t>
      </w:r>
    </w:p>
    <w:p w14:paraId="22C3176D" w14:textId="77777777" w:rsidR="00364A30" w:rsidRPr="00161FD5" w:rsidRDefault="00364A30" w:rsidP="00364A30">
      <w:pPr>
        <w:rPr>
          <w:i/>
          <w:iCs/>
        </w:rPr>
      </w:pPr>
      <w:r w:rsidRPr="00161FD5">
        <w:rPr>
          <w:i/>
          <w:iCs/>
        </w:rPr>
        <w:t>„Mají hezčí domácnost než já.“</w:t>
      </w:r>
    </w:p>
    <w:p w14:paraId="3166656C" w14:textId="77777777" w:rsidR="00364A30" w:rsidRPr="00161FD5" w:rsidRDefault="00364A30" w:rsidP="00364A30">
      <w:pPr>
        <w:rPr>
          <w:i/>
          <w:iCs/>
        </w:rPr>
      </w:pPr>
      <w:r w:rsidRPr="00161FD5">
        <w:rPr>
          <w:i/>
          <w:iCs/>
        </w:rPr>
        <w:t>„Bydlení se strašně zlepšilo, stoprocentně jednička.“</w:t>
      </w:r>
    </w:p>
    <w:p w14:paraId="404DBC3F" w14:textId="77777777" w:rsidR="00364A30" w:rsidRPr="00161FD5" w:rsidRDefault="00364A30" w:rsidP="00364A30">
      <w:pPr>
        <w:rPr>
          <w:i/>
          <w:iCs/>
        </w:rPr>
      </w:pPr>
      <w:r w:rsidRPr="00161FD5">
        <w:rPr>
          <w:i/>
          <w:iCs/>
        </w:rPr>
        <w:t>„Objímala zdi, jak byla šťastná.“</w:t>
      </w:r>
    </w:p>
    <w:p w14:paraId="013B98D4" w14:textId="77777777" w:rsidR="00364A30" w:rsidRPr="00161FD5" w:rsidRDefault="00364A30" w:rsidP="00364A30">
      <w:r w:rsidRPr="00161FD5">
        <w:t xml:space="preserve">Sociální pracovníci si záhy povšimli, že kvalita bydlení se odráží i v jiných oblastech – rodiče jsou klidnější, děti docházejí do školy, rodiny si hledají nové lékaře a plánují práci. </w:t>
      </w:r>
    </w:p>
    <w:p w14:paraId="6662AB9E" w14:textId="77777777" w:rsidR="00364A30" w:rsidRPr="00161FD5" w:rsidRDefault="00364A30" w:rsidP="00364A30">
      <w:r w:rsidRPr="00161FD5">
        <w:t xml:space="preserve">V několika málo případech se objevily komentáře k tomu, že lokalita a sousedství mohou představovat limity. </w:t>
      </w:r>
    </w:p>
    <w:p w14:paraId="725ECBDA" w14:textId="77777777" w:rsidR="00364A30" w:rsidRPr="00161FD5" w:rsidRDefault="00364A30" w:rsidP="00364A30">
      <w:pPr>
        <w:rPr>
          <w:i/>
          <w:iCs/>
        </w:rPr>
      </w:pPr>
      <w:r w:rsidRPr="00161FD5">
        <w:rPr>
          <w:i/>
          <w:iCs/>
        </w:rPr>
        <w:t>„Podávali stížnost na sousedy, řeší injekční stříkačky na chodbách.“</w:t>
      </w:r>
    </w:p>
    <w:p w14:paraId="39BF4E60" w14:textId="77777777" w:rsidR="00364A30" w:rsidRPr="00161FD5" w:rsidRDefault="00364A30" w:rsidP="00364A30">
      <w:r w:rsidRPr="00161FD5">
        <w:t xml:space="preserve">Ukazuje se, že přidělení bytu v místě s horším standardem může negativně ovlivnit pocit bezpečí a spokojenost zabydlených domácností. </w:t>
      </w:r>
    </w:p>
    <w:p w14:paraId="43EA91B9" w14:textId="77777777" w:rsidR="00364A30" w:rsidRPr="00161FD5" w:rsidRDefault="00364A30" w:rsidP="00364A30">
      <w:pPr>
        <w:rPr>
          <w:b/>
          <w:bCs/>
        </w:rPr>
      </w:pPr>
      <w:r w:rsidRPr="00161FD5">
        <w:rPr>
          <w:b/>
          <w:bCs/>
        </w:rPr>
        <w:t>Práce a zaměstnání</w:t>
      </w:r>
    </w:p>
    <w:p w14:paraId="18E53DA7" w14:textId="5B0AF131" w:rsidR="00364A30" w:rsidRPr="00161FD5" w:rsidRDefault="00364A30" w:rsidP="00364A30">
      <w:r w:rsidRPr="00161FD5">
        <w:t xml:space="preserve">Zařazení do projektu výrazně přispělo ke zvýšení aktivity a pracovních aspirací klientů. </w:t>
      </w:r>
    </w:p>
    <w:p w14:paraId="2D7AE22C" w14:textId="77777777" w:rsidR="00364A30" w:rsidRPr="00161FD5" w:rsidRDefault="00364A30" w:rsidP="00364A30">
      <w:pPr>
        <w:rPr>
          <w:i/>
          <w:iCs/>
        </w:rPr>
      </w:pPr>
      <w:r w:rsidRPr="00161FD5">
        <w:rPr>
          <w:i/>
          <w:iCs/>
        </w:rPr>
        <w:t>„Chodí na pohovory, dělá rekvalifikační kurz.“</w:t>
      </w:r>
    </w:p>
    <w:p w14:paraId="5E4375CB" w14:textId="77777777" w:rsidR="00364A30" w:rsidRPr="00161FD5" w:rsidRDefault="00364A30" w:rsidP="00364A30">
      <w:pPr>
        <w:rPr>
          <w:i/>
          <w:iCs/>
        </w:rPr>
      </w:pPr>
      <w:r w:rsidRPr="00161FD5">
        <w:rPr>
          <w:i/>
          <w:iCs/>
        </w:rPr>
        <w:t>„Brigádničí, … alespoň něco přinese.“</w:t>
      </w:r>
    </w:p>
    <w:p w14:paraId="5D0AD558" w14:textId="77777777" w:rsidR="00364A30" w:rsidRPr="00161FD5" w:rsidRDefault="00364A30" w:rsidP="00364A30">
      <w:pPr>
        <w:rPr>
          <w:i/>
          <w:iCs/>
        </w:rPr>
      </w:pPr>
      <w:r w:rsidRPr="00161FD5">
        <w:rPr>
          <w:i/>
          <w:iCs/>
        </w:rPr>
        <w:lastRenderedPageBreak/>
        <w:t>„Začala hledat práci po umístění dětí do školky.“</w:t>
      </w:r>
    </w:p>
    <w:p w14:paraId="03A780B1" w14:textId="77777777" w:rsidR="00364A30" w:rsidRPr="00161FD5" w:rsidRDefault="00364A30" w:rsidP="00364A30">
      <w:r w:rsidRPr="00161FD5">
        <w:t>U části klientů jsou patrné konkrétní posuny v oblasti zaměstnání, u jiných je viditelný posun v myšlení a motivaci, i když zatím k pracovní změně nedošlo.</w:t>
      </w:r>
    </w:p>
    <w:p w14:paraId="51E40479" w14:textId="77777777" w:rsidR="00364A30" w:rsidRPr="00161FD5" w:rsidRDefault="00364A30" w:rsidP="00364A30">
      <w:pPr>
        <w:rPr>
          <w:b/>
          <w:bCs/>
        </w:rPr>
      </w:pPr>
      <w:r w:rsidRPr="00161FD5">
        <w:rPr>
          <w:b/>
          <w:bCs/>
        </w:rPr>
        <w:t>Rodinné vztahy, děti a sociální integrace</w:t>
      </w:r>
    </w:p>
    <w:p w14:paraId="338C84DA" w14:textId="51E32D1E" w:rsidR="00364A30" w:rsidRPr="00161FD5" w:rsidRDefault="00364A30" w:rsidP="00364A30">
      <w:r w:rsidRPr="00161FD5">
        <w:t>Stabilní bydlení přineslo zlepšení v rodinné komunikaci i ve vztazích s okolím.</w:t>
      </w:r>
    </w:p>
    <w:p w14:paraId="30D17271" w14:textId="77777777" w:rsidR="00364A30" w:rsidRPr="00161FD5" w:rsidRDefault="00364A30" w:rsidP="00364A30">
      <w:pPr>
        <w:rPr>
          <w:i/>
          <w:iCs/>
        </w:rPr>
      </w:pPr>
      <w:r w:rsidRPr="00161FD5">
        <w:rPr>
          <w:i/>
          <w:iCs/>
        </w:rPr>
        <w:t>„Děti jsou šťastné, mají volný čas, chodí do školy, našly kamarády.“</w:t>
      </w:r>
    </w:p>
    <w:p w14:paraId="6E202B52" w14:textId="77777777" w:rsidR="00364A30" w:rsidRPr="00161FD5" w:rsidRDefault="00364A30" w:rsidP="00364A30">
      <w:pPr>
        <w:rPr>
          <w:i/>
          <w:iCs/>
        </w:rPr>
      </w:pPr>
      <w:r w:rsidRPr="00161FD5">
        <w:rPr>
          <w:i/>
          <w:iCs/>
        </w:rPr>
        <w:t>„Zlepšení vztahů v rodině, maminka je spokojenější.“</w:t>
      </w:r>
    </w:p>
    <w:p w14:paraId="632AD38F" w14:textId="77777777" w:rsidR="00364A30" w:rsidRPr="00161FD5" w:rsidRDefault="00364A30" w:rsidP="00364A30">
      <w:pPr>
        <w:rPr>
          <w:i/>
          <w:iCs/>
        </w:rPr>
      </w:pPr>
      <w:r w:rsidRPr="00161FD5">
        <w:rPr>
          <w:i/>
          <w:iCs/>
        </w:rPr>
        <w:t>„Bydlení pomohlo, aby se děti mohly přihlásit do kroužků, mají více volného času.“</w:t>
      </w:r>
    </w:p>
    <w:p w14:paraId="7D030F01" w14:textId="77777777" w:rsidR="00364A30" w:rsidRPr="00161FD5" w:rsidRDefault="00364A30" w:rsidP="00364A30">
      <w:r w:rsidRPr="00161FD5">
        <w:t>Ve vztazích se sousedy se projevil pozitivní posun u většiny rodin – dokonce i tam, kde se objevily konflikty, se rodiny učily situaci řešit formálně („podali stížnost, volali policii“). Jednání poukazuje na zvýšení sociální kompetence a schopnosti komunikovat v novém prostředí.</w:t>
      </w:r>
    </w:p>
    <w:p w14:paraId="09E63BD8" w14:textId="085E51FC" w:rsidR="00500803" w:rsidRDefault="006B7E00" w:rsidP="00500803">
      <w:pPr>
        <w:pStyle w:val="Nadpis1"/>
        <w:numPr>
          <w:ilvl w:val="1"/>
          <w:numId w:val="1"/>
        </w:numPr>
      </w:pPr>
      <w:bookmarkStart w:id="71" w:name="_Hodnocení_dopadů_v"/>
      <w:bookmarkStart w:id="72" w:name="_Toc216259565"/>
      <w:bookmarkEnd w:id="71"/>
      <w:r>
        <w:rPr>
          <w:sz w:val="28"/>
          <w:szCs w:val="28"/>
        </w:rPr>
        <w:t>Hodnocení dopadů v příbězích klientů</w:t>
      </w:r>
      <w:bookmarkEnd w:id="72"/>
    </w:p>
    <w:p w14:paraId="12FA67F1" w14:textId="77777777" w:rsidR="006B7E00" w:rsidRPr="005C21D6" w:rsidRDefault="006B7E00" w:rsidP="006B7E00">
      <w:pPr>
        <w:rPr>
          <w:b/>
          <w:bCs/>
        </w:rPr>
      </w:pPr>
      <w:r w:rsidRPr="005C21D6">
        <w:rPr>
          <w:b/>
          <w:bCs/>
        </w:rPr>
        <w:t>Hodnocení paní A.</w:t>
      </w:r>
    </w:p>
    <w:p w14:paraId="56CC3D5B" w14:textId="1304632A" w:rsidR="006B7E00" w:rsidRPr="005C21D6" w:rsidRDefault="006B7E00" w:rsidP="006B7E00">
      <w:r w:rsidRPr="005C21D6">
        <w:t>Paní A. žila s partnerem a dospívající dcerou dva roky v azylovém domě poté, co jim nebyla prodloužena majitelem smlouva na podnájem bytu. Toto období popsala jako psychicky i</w:t>
      </w:r>
      <w:r w:rsidR="005E0BEA">
        <w:t> </w:t>
      </w:r>
      <w:r w:rsidRPr="005C21D6">
        <w:t>fyzicky nejhorší v jejím životě kvůli nepříznivým životním podmínkám. Bydlení s podporou Cestou necestou získali před asi 14 měsíci.</w:t>
      </w:r>
    </w:p>
    <w:p w14:paraId="53F481BA" w14:textId="77777777" w:rsidR="006B7E00" w:rsidRPr="005C21D6" w:rsidRDefault="006B7E00" w:rsidP="006B7E00">
      <w:r w:rsidRPr="005C21D6">
        <w:t xml:space="preserve">Paní A. hovoří o </w:t>
      </w:r>
      <w:r w:rsidRPr="005C21D6">
        <w:rPr>
          <w:b/>
          <w:bCs/>
        </w:rPr>
        <w:t xml:space="preserve">stabilizaci svého zdravotního stavu. </w:t>
      </w:r>
      <w:r w:rsidRPr="005C21D6">
        <w:t>Fyzické problémy, které se u ní projevily během pobytu v azylovém domě, přisuzuje stresu a nepohodě, které přináší dlouhodobá situace nejistého bydlení.</w:t>
      </w:r>
    </w:p>
    <w:p w14:paraId="32D5FD55" w14:textId="4B82B1DB" w:rsidR="006B7E00" w:rsidRPr="005C21D6" w:rsidRDefault="006B7E00" w:rsidP="006B7E00">
      <w:r w:rsidRPr="005C21D6">
        <w:t xml:space="preserve">Získání bydlení pro ni znamená, že její </w:t>
      </w:r>
      <w:r w:rsidRPr="005C21D6">
        <w:rPr>
          <w:b/>
          <w:bCs/>
        </w:rPr>
        <w:t>rodina může zůstat žít pohromadě.</w:t>
      </w:r>
      <w:r w:rsidRPr="005C21D6">
        <w:t xml:space="preserve"> Partner paní A. je po těžké nemoci a lépe tak </w:t>
      </w:r>
      <w:r w:rsidRPr="005C21D6">
        <w:rPr>
          <w:b/>
          <w:bCs/>
        </w:rPr>
        <w:t xml:space="preserve">zvládají každodenní povinnosti </w:t>
      </w:r>
      <w:r w:rsidRPr="005C21D6">
        <w:t xml:space="preserve">i přes jeho zdravotní omezení. Oproti azylovému domu má rodina mnohem </w:t>
      </w:r>
      <w:r w:rsidRPr="005C21D6">
        <w:rPr>
          <w:b/>
          <w:bCs/>
        </w:rPr>
        <w:t>více soukromí a klidu.</w:t>
      </w:r>
      <w:r w:rsidRPr="005C21D6">
        <w:t xml:space="preserve"> Paní A. zmínila radost z</w:t>
      </w:r>
      <w:r w:rsidR="005E0BEA">
        <w:t> </w:t>
      </w:r>
      <w:r w:rsidRPr="005C21D6">
        <w:t>vlastního zvonku a vlastní poštovní schránky, jako symbolů domova.</w:t>
      </w:r>
    </w:p>
    <w:p w14:paraId="68454A5C" w14:textId="77777777" w:rsidR="006B7E00" w:rsidRPr="005C21D6" w:rsidRDefault="006B7E00" w:rsidP="006B7E00">
      <w:pPr>
        <w:rPr>
          <w:b/>
          <w:bCs/>
        </w:rPr>
      </w:pPr>
      <w:r w:rsidRPr="005C21D6">
        <w:t xml:space="preserve">Co se týče života dcery, tak ta si udržela dobré školní výsledky i po dobu bydlení v azylovém domě. Pozitivní je, že s přestěhováním do stávajícího bytu dcera nemusela změnit školu. </w:t>
      </w:r>
      <w:r w:rsidRPr="005C21D6">
        <w:lastRenderedPageBreak/>
        <w:t xml:space="preserve">Podmínky nájemní smlouvy pro rodinu znamenají </w:t>
      </w:r>
      <w:r w:rsidRPr="005C21D6">
        <w:rPr>
          <w:b/>
          <w:bCs/>
        </w:rPr>
        <w:t>stabilitu, zklidnění, pozitivnější vnímání života a zlepšení atmosféry v domácnosti.</w:t>
      </w:r>
    </w:p>
    <w:p w14:paraId="260495BC" w14:textId="77777777" w:rsidR="006B7E00" w:rsidRPr="005C21D6" w:rsidRDefault="006B7E00" w:rsidP="006B7E00">
      <w:r w:rsidRPr="005C21D6">
        <w:t>Paní A. zdůrazňuje, že získání bydlení pro ni bylo tak zásadní, že při převzetí klíčů děkovala Bohu, protože si uvědomuje, jakou vzácností je mít domov, když člověk zažil, co je to být bez něj. Dále vyjádřila nesmírnou chválu a vděčnost organizaci, označila je za úžasné lidi, kteří jí velmi pomohli. S organizací spolupracuje i po roce bydlení – pomáhají rodině s udržením bydlení a administrativními záležitostmi.</w:t>
      </w:r>
    </w:p>
    <w:p w14:paraId="74779267" w14:textId="77777777" w:rsidR="006B7E00" w:rsidRPr="005C21D6" w:rsidRDefault="006B7E00" w:rsidP="006B7E00">
      <w:pPr>
        <w:rPr>
          <w:b/>
          <w:bCs/>
        </w:rPr>
      </w:pPr>
      <w:r w:rsidRPr="005C21D6">
        <w:rPr>
          <w:b/>
          <w:bCs/>
        </w:rPr>
        <w:t>Hodnocení paní B.</w:t>
      </w:r>
    </w:p>
    <w:p w14:paraId="543F9344" w14:textId="77777777" w:rsidR="006B7E00" w:rsidRPr="005C21D6" w:rsidRDefault="006B7E00" w:rsidP="006B7E00">
      <w:r w:rsidRPr="005C21D6">
        <w:t>Paní B. si před čtyřmi lety požádala město o byt, aby měla po rozvodu kam odejít s dvěma dětmi. Bývalý manžel byl závislý na alkoholu a omamných látkách a soužití v jedné domácnosti již nebylo možné. Paní B. díky dlouhodobému stresu v manželství prodělala cévní mozkovou příhodu.</w:t>
      </w:r>
    </w:p>
    <w:p w14:paraId="2150C8F4" w14:textId="1362621D" w:rsidR="006B7E00" w:rsidRPr="005C21D6" w:rsidRDefault="006B7E00" w:rsidP="006B7E00">
      <w:r w:rsidRPr="005C21D6">
        <w:t>Po rozvodu a odchodu od manžela bydlela provizorně s dětmi v bytě, který jim poskytli příbuzní. V bytě měli soukromí, ale paní B. věděla, že jednoho dne budou muset zapůjčený byt opustit, protože jej bude vlastník potřebovat. To pro ni bylo stresující. Proto se obrátila na magistrát s žádostí o byt a tam jí byla doporučena organizace Cestou necestou. Před rokem a</w:t>
      </w:r>
      <w:r w:rsidR="00BB25CD">
        <w:t> </w:t>
      </w:r>
      <w:r w:rsidRPr="005C21D6">
        <w:t xml:space="preserve">půl získala městský byt, ve kterém bydlí s menším synem – školákem. Starší syn už mezitím dostudoval, pracuje a bydlí mimo Prahu. </w:t>
      </w:r>
    </w:p>
    <w:p w14:paraId="5306CB55" w14:textId="296C4661" w:rsidR="006B7E00" w:rsidRPr="005C21D6" w:rsidRDefault="006B7E00" w:rsidP="006B7E00">
      <w:r w:rsidRPr="005C21D6">
        <w:t>Mladší syn paní B.  má speciální potřeby (porucha vnímání, opožděný vývoj, řečové potíže) a</w:t>
      </w:r>
      <w:r w:rsidR="00BB25CD">
        <w:t> </w:t>
      </w:r>
      <w:r w:rsidRPr="005C21D6">
        <w:t xml:space="preserve">navštěvuje speciální školní zařízení. Bydlení poskytnuté městem oběma přineslo </w:t>
      </w:r>
      <w:r w:rsidRPr="005C21D6">
        <w:rPr>
          <w:b/>
          <w:bCs/>
        </w:rPr>
        <w:t>stabilitu a</w:t>
      </w:r>
      <w:r w:rsidR="00BB25CD">
        <w:rPr>
          <w:b/>
          <w:bCs/>
        </w:rPr>
        <w:t> </w:t>
      </w:r>
      <w:r w:rsidRPr="005C21D6">
        <w:rPr>
          <w:b/>
          <w:bCs/>
        </w:rPr>
        <w:t>jistotu.</w:t>
      </w:r>
      <w:r w:rsidRPr="005C21D6">
        <w:t xml:space="preserve"> Nemusí se obávat, že by museli řešit náhlou ztrátu střechy nad hlavou. Bydlení přispělo </w:t>
      </w:r>
      <w:r w:rsidRPr="005C21D6">
        <w:rPr>
          <w:b/>
          <w:bCs/>
        </w:rPr>
        <w:t>ke snížení stresu paní B. při každodenní náročné péči o syna.</w:t>
      </w:r>
      <w:r w:rsidRPr="005C21D6">
        <w:t xml:space="preserve"> </w:t>
      </w:r>
    </w:p>
    <w:p w14:paraId="6B1CCC4B" w14:textId="77777777" w:rsidR="006B7E00" w:rsidRPr="005C21D6" w:rsidRDefault="006B7E00" w:rsidP="006B7E00">
      <w:r w:rsidRPr="005C21D6">
        <w:t xml:space="preserve">Paní B. vidí získání bydlení jako jeden z významných kroků na několikaleté cestě </w:t>
      </w:r>
      <w:r w:rsidRPr="005C21D6">
        <w:rPr>
          <w:b/>
          <w:bCs/>
        </w:rPr>
        <w:t>k osamostatnění</w:t>
      </w:r>
      <w:r w:rsidRPr="005C21D6">
        <w:t xml:space="preserve"> po náročných letech strávených v dysfunkčním manželství. Měla a má po celou dobu podporu u svých sester. Po přestěhování sice bydlí v jiné části města, ale na rodinné vztahy či míru pomoci to nemá vliv. Stejně tak se paní B. </w:t>
      </w:r>
      <w:r w:rsidRPr="005C21D6">
        <w:rPr>
          <w:b/>
          <w:bCs/>
        </w:rPr>
        <w:t>daří nadále pracovat</w:t>
      </w:r>
      <w:r w:rsidRPr="005C21D6">
        <w:t xml:space="preserve"> aspoň na částečný úvazek. </w:t>
      </w:r>
    </w:p>
    <w:p w14:paraId="1C6EBFBC" w14:textId="77777777" w:rsidR="006B7E00" w:rsidRPr="005C21D6" w:rsidRDefault="006B7E00" w:rsidP="006B7E00">
      <w:pPr>
        <w:rPr>
          <w:b/>
          <w:bCs/>
        </w:rPr>
      </w:pPr>
      <w:r w:rsidRPr="005C21D6">
        <w:rPr>
          <w:b/>
          <w:bCs/>
        </w:rPr>
        <w:t xml:space="preserve">Hodnocení paní C. </w:t>
      </w:r>
    </w:p>
    <w:p w14:paraId="254A671B" w14:textId="77777777" w:rsidR="006B7E00" w:rsidRPr="005C21D6" w:rsidRDefault="006B7E00" w:rsidP="006B7E00">
      <w:r w:rsidRPr="005C21D6">
        <w:t xml:space="preserve">Paní C. má tři malé děti a několik let byla ubytovaná v azylových domech a poté azylovém bytě v Praze. Zažádala si o městský byt a bylo jí vyhověno. V současné době bydlí ve dva plus jedna </w:t>
      </w:r>
      <w:r w:rsidRPr="005C21D6">
        <w:lastRenderedPageBreak/>
        <w:t xml:space="preserve">bytě v domě, kde jsou jen městské byty. Je s dětmi sama, nemá dlouhodobě podporu rodiny nebo známých. V současnosti se </w:t>
      </w:r>
      <w:r w:rsidRPr="005C21D6">
        <w:rPr>
          <w:b/>
          <w:bCs/>
        </w:rPr>
        <w:t xml:space="preserve">snaží zvýšit šanci pro získání kvalifikovanější práce </w:t>
      </w:r>
      <w:r w:rsidRPr="005C21D6">
        <w:t>kurzem účetnictví přes úřad práce.</w:t>
      </w:r>
    </w:p>
    <w:p w14:paraId="7F0AB580" w14:textId="77777777" w:rsidR="006B7E00" w:rsidRPr="005C21D6" w:rsidRDefault="006B7E00" w:rsidP="006B7E00">
      <w:r w:rsidRPr="005C21D6">
        <w:t xml:space="preserve">Získání městského bytu přineslo paní C. velkou finanční zátěž, konkrétně čistý nájem je 15 tisíc korun a celkovými náklady (včetně energií) až 20 tis. korun měsíčně. Každý měsíc zažívá </w:t>
      </w:r>
      <w:r w:rsidRPr="005C21D6">
        <w:rPr>
          <w:b/>
          <w:bCs/>
        </w:rPr>
        <w:t>strach z udržení bydlení a finanční stres,</w:t>
      </w:r>
      <w:r w:rsidRPr="005C21D6">
        <w:t xml:space="preserve"> což narušuje pocit klidu, který by domov měl přinést. Napětí a nejistotu trošku snižuje fakt, že v případě zpoždění s platbou nájmu </w:t>
      </w:r>
      <w:r w:rsidRPr="005C21D6">
        <w:rPr>
          <w:b/>
          <w:bCs/>
        </w:rPr>
        <w:t>řeší aktivně tuto situaci s úřadem,</w:t>
      </w:r>
      <w:r w:rsidRPr="005C21D6">
        <w:t xml:space="preserve"> kde jsou ochotni posunou datum splatnosti a nehrozí tak hned výpověď z bytu.</w:t>
      </w:r>
    </w:p>
    <w:p w14:paraId="6FE9305F" w14:textId="77777777" w:rsidR="006B7E00" w:rsidRPr="005C21D6" w:rsidRDefault="006B7E00" w:rsidP="006B7E00">
      <w:r w:rsidRPr="005C21D6">
        <w:rPr>
          <w:b/>
          <w:bCs/>
        </w:rPr>
        <w:t>Vysoký nájem jí brání v dalším zlepšování domova pro děti a způsobuje potíže s pokrytím základních potřeb,</w:t>
      </w:r>
      <w:r w:rsidRPr="005C21D6">
        <w:t xml:space="preserve"> jako je jídlo. Využívá potravinovou banku a projekt dotovaných obědů ve škole.</w:t>
      </w:r>
    </w:p>
    <w:p w14:paraId="54A9E3BE" w14:textId="77777777" w:rsidR="006B7E00" w:rsidRPr="005C21D6" w:rsidRDefault="006B7E00" w:rsidP="006B7E00">
      <w:r w:rsidRPr="005C21D6">
        <w:t xml:space="preserve">Z pozitivních přínosů paní C. zmiňuje, že </w:t>
      </w:r>
      <w:r w:rsidRPr="005C21D6">
        <w:rPr>
          <w:b/>
          <w:bCs/>
        </w:rPr>
        <w:t>děti mají konečně svůj pokoj a stabilní domov,</w:t>
      </w:r>
      <w:r w:rsidRPr="005C21D6">
        <w:t xml:space="preserve"> což je významný posun oproti pobytu v azylových domech. Vlastní bydlení znamená pro rodinu </w:t>
      </w:r>
      <w:r w:rsidRPr="005C21D6">
        <w:rPr>
          <w:b/>
          <w:bCs/>
        </w:rPr>
        <w:t xml:space="preserve">větší soukromí a bezpečí. </w:t>
      </w:r>
      <w:r w:rsidRPr="005C21D6">
        <w:t>Dvě děti právě začaly chodit do školy, takže mají zázemí pro přípravu do školy. Z druhé strany dětem chybí to, že dříve měla rodina jen jeden pokoj a spali všichni s maminkou pohromadě.</w:t>
      </w:r>
    </w:p>
    <w:p w14:paraId="5F738827" w14:textId="77777777" w:rsidR="006B7E00" w:rsidRPr="005C21D6" w:rsidRDefault="006B7E00" w:rsidP="006B7E00">
      <w:r w:rsidRPr="005C21D6">
        <w:t xml:space="preserve">Dále si děti občas postesknou, že by se raději vrátily do azylového domu, kde to podle nich „bylo super“. V novém bydlišti jim </w:t>
      </w:r>
      <w:r w:rsidRPr="005C21D6">
        <w:rPr>
          <w:b/>
          <w:bCs/>
        </w:rPr>
        <w:t xml:space="preserve">chybí sociální vazby a kamarádi, </w:t>
      </w:r>
      <w:r w:rsidRPr="005C21D6">
        <w:t>které si v původním ubytování měli.</w:t>
      </w:r>
    </w:p>
    <w:p w14:paraId="6E69D8FD" w14:textId="77777777" w:rsidR="006B7E00" w:rsidRPr="005C21D6" w:rsidRDefault="006B7E00" w:rsidP="006B7E00">
      <w:r w:rsidRPr="005C21D6">
        <w:t>Získání bytu od města vyřešilo paní C problém s hledáním bydlení, protože s třemi dětmi bylo téměř nemožné najít komerční pronájem. Byla majiteli bytů odmítána právě kvůli malým dětem jako „nevhodný nájemník“. Zároveň neměla na kauci, kterou v případě přidělení městského bytu nebylo nutné skládat.</w:t>
      </w:r>
    </w:p>
    <w:p w14:paraId="0643E24A" w14:textId="77777777" w:rsidR="006B7E00" w:rsidRPr="005C21D6" w:rsidRDefault="006B7E00" w:rsidP="006B7E00">
      <w:r w:rsidRPr="005C21D6">
        <w:t xml:space="preserve">Paní C je v kontaktu s Cestou necestou. </w:t>
      </w:r>
      <w:r w:rsidRPr="005C21D6">
        <w:rPr>
          <w:b/>
          <w:bCs/>
        </w:rPr>
        <w:t>Využívá konzultace se sociální pracovnicí,</w:t>
      </w:r>
      <w:r w:rsidRPr="005C21D6">
        <w:t xml:space="preserve"> která jí pomáhá řešit akutní situace a hledat jednorázovou pomoc (např. zaplacení jednoho nájmu z nadačního fondu, příměstský tábor pro děti). Má přístup k psychoterapii pro sebe a dětského psychologa pro syna. </w:t>
      </w:r>
    </w:p>
    <w:p w14:paraId="562F7AEB" w14:textId="77777777" w:rsidR="00BB25CD" w:rsidRDefault="00BB25CD" w:rsidP="006B7E00">
      <w:pPr>
        <w:rPr>
          <w:b/>
          <w:bCs/>
        </w:rPr>
      </w:pPr>
    </w:p>
    <w:p w14:paraId="5B27EEC6" w14:textId="77777777" w:rsidR="00BB25CD" w:rsidRDefault="00BB25CD" w:rsidP="006B7E00">
      <w:pPr>
        <w:rPr>
          <w:b/>
          <w:bCs/>
        </w:rPr>
      </w:pPr>
    </w:p>
    <w:p w14:paraId="728BFABA" w14:textId="768B5AD1" w:rsidR="00BB25CD" w:rsidRDefault="006B7E00" w:rsidP="006B7E00">
      <w:pPr>
        <w:rPr>
          <w:b/>
          <w:bCs/>
        </w:rPr>
      </w:pPr>
      <w:r w:rsidRPr="005C21D6">
        <w:rPr>
          <w:b/>
          <w:bCs/>
        </w:rPr>
        <w:lastRenderedPageBreak/>
        <w:t>Hodnocení paní D.</w:t>
      </w:r>
    </w:p>
    <w:p w14:paraId="0DA3A003" w14:textId="1DD43F45" w:rsidR="006B7E00" w:rsidRPr="00BB25CD" w:rsidRDefault="006B7E00" w:rsidP="006B7E00">
      <w:pPr>
        <w:rPr>
          <w:b/>
          <w:bCs/>
        </w:rPr>
      </w:pPr>
      <w:r w:rsidRPr="005C21D6">
        <w:t xml:space="preserve">Paní D. žila se svými dvěma syny (dvojčaty, nyní na 1. stupni ZŠ) v Praze 5 v malém bytě o rozloze pouhých 18 metrů čtverečních, který si našla v roce 2014, ještě před narozením dětí. Byt se stal časem nevyhovující z důvodu velikosti a byl zdravotně závadný kvůli rozšířené plísni. V městském bytě (68 m2) bydlí necelé dva roky, v listopadu by mělo dojít k prodloužení nájemní smlouvy. Paní D. má trochu obavy, jestli jí smlouvu prodlouží. Nemá dluhy na nájemném, ale uvědomuje si, že její děti jsou hlučné, ona po nich občas křičí, a to může sousedům vadit. </w:t>
      </w:r>
    </w:p>
    <w:p w14:paraId="4830F74D" w14:textId="77777777" w:rsidR="006B7E00" w:rsidRPr="005C21D6" w:rsidRDefault="006B7E00" w:rsidP="006B7E00">
      <w:r w:rsidRPr="005C21D6">
        <w:t xml:space="preserve">Jako první pozitivní změnu spojenou s novým bydlením zmínila paní D. </w:t>
      </w:r>
      <w:r w:rsidRPr="005C21D6">
        <w:rPr>
          <w:b/>
          <w:bCs/>
        </w:rPr>
        <w:t>nalezení práce.</w:t>
      </w:r>
      <w:r w:rsidRPr="005C21D6">
        <w:t xml:space="preserve"> Po přestěhování se jí povedlo najít práci jako uklízečka. Po několika měsících jí sice byl pracovní poměr ukončen, ale nyní už má „na zkoušku“ další práci a jestli se osvědčí, tak příští týden nastoupí na stálo. </w:t>
      </w:r>
    </w:p>
    <w:p w14:paraId="2ED1CB62" w14:textId="59242488" w:rsidR="006B7E00" w:rsidRPr="005C21D6" w:rsidRDefault="006B7E00" w:rsidP="006B7E00">
      <w:pPr>
        <w:rPr>
          <w:b/>
          <w:bCs/>
        </w:rPr>
      </w:pPr>
      <w:r w:rsidRPr="005C21D6">
        <w:t xml:space="preserve">Získání lepšího bydlení znamená </w:t>
      </w:r>
      <w:r w:rsidRPr="005C21D6">
        <w:rPr>
          <w:b/>
          <w:bCs/>
        </w:rPr>
        <w:t>změnu ke kvalitnějším životním podmínkám.</w:t>
      </w:r>
      <w:r w:rsidRPr="005C21D6">
        <w:t xml:space="preserve"> Byt je prostornější, děti mohou mít svůj pokoj. Zatím ale spí všichni v jedné místnosti, protože paní D. ještě druhý pokoj nezařídila, čeká, jestli jí prodlouží smlouvu. Důležité také je, že byt není vlhký a plesnivý. Paní D. </w:t>
      </w:r>
      <w:r w:rsidRPr="005C21D6">
        <w:rPr>
          <w:b/>
          <w:bCs/>
        </w:rPr>
        <w:t>už netrpí depresemi,</w:t>
      </w:r>
      <w:r w:rsidRPr="005C21D6">
        <w:t xml:space="preserve"> které jí v předchozím bytě občas postihovaly a</w:t>
      </w:r>
      <w:r w:rsidR="00BB25CD">
        <w:t> </w:t>
      </w:r>
      <w:r w:rsidRPr="005C21D6">
        <w:rPr>
          <w:b/>
          <w:bCs/>
        </w:rPr>
        <w:t>děti nebývají tak často nemocné.</w:t>
      </w:r>
    </w:p>
    <w:p w14:paraId="23A498E4" w14:textId="77777777" w:rsidR="006B7E00" w:rsidRPr="005C21D6" w:rsidRDefault="006B7E00" w:rsidP="006B7E00">
      <w:r w:rsidRPr="005C21D6">
        <w:t xml:space="preserve">Náklady na stávající bydlení jsou o něco vyšší (cca 3 000 Kč/měsíc) než v tom původním, ale paní D. si nestěžuje. Chápe, že částka je přiměřená lepší kvalita bydlení. Díky doplatku na bydlení a hmotné nouzi </w:t>
      </w:r>
      <w:r w:rsidRPr="005C21D6">
        <w:rPr>
          <w:b/>
          <w:bCs/>
        </w:rPr>
        <w:t>zvládá pravidelně hradit nájemné</w:t>
      </w:r>
      <w:r w:rsidRPr="005C21D6">
        <w:t xml:space="preserve"> i služby s tím spojené. </w:t>
      </w:r>
    </w:p>
    <w:p w14:paraId="5AEAC476" w14:textId="77777777" w:rsidR="006B7E00" w:rsidRPr="005C21D6" w:rsidRDefault="006B7E00" w:rsidP="006B7E00">
      <w:r w:rsidRPr="005C21D6">
        <w:t xml:space="preserve">Stávající bydlení umožňuje, že </w:t>
      </w:r>
      <w:r w:rsidRPr="005C21D6">
        <w:rPr>
          <w:b/>
          <w:bCs/>
        </w:rPr>
        <w:t>děti mohou aktivněji a pestřeji trávit volný čas.</w:t>
      </w:r>
      <w:r w:rsidRPr="005C21D6">
        <w:t xml:space="preserve"> Například nyní mají prostor na jízdní kola. Jedinou nevýhodou nového bydlení je, že děti to po přestěhování mají dále do školy. </w:t>
      </w:r>
    </w:p>
    <w:p w14:paraId="6F18362E" w14:textId="175DAD57" w:rsidR="006B7E00" w:rsidRPr="005C21D6" w:rsidRDefault="006B7E00" w:rsidP="006B7E00">
      <w:r w:rsidRPr="005C21D6">
        <w:t xml:space="preserve">Paní D. bere získání vyhovujícího bydlení jako příležitost pro to, aby </w:t>
      </w:r>
      <w:r w:rsidRPr="005C21D6">
        <w:rPr>
          <w:b/>
          <w:bCs/>
        </w:rPr>
        <w:t>rodina žila v lepších podmínkách.</w:t>
      </w:r>
      <w:r w:rsidRPr="005C21D6">
        <w:t xml:space="preserve"> </w:t>
      </w:r>
      <w:r w:rsidRPr="005C21D6">
        <w:rPr>
          <w:b/>
          <w:bCs/>
        </w:rPr>
        <w:t>Je v životě klidnější a spokojenější. Zároveň je při hledání zaměstnání a</w:t>
      </w:r>
      <w:r w:rsidR="00BB25CD">
        <w:rPr>
          <w:b/>
          <w:bCs/>
        </w:rPr>
        <w:t> </w:t>
      </w:r>
      <w:r w:rsidRPr="005C21D6">
        <w:rPr>
          <w:b/>
          <w:bCs/>
        </w:rPr>
        <w:t>sebevědomější a optimističtější.</w:t>
      </w:r>
      <w:r w:rsidRPr="005C21D6">
        <w:t xml:space="preserve"> </w:t>
      </w:r>
    </w:p>
    <w:p w14:paraId="48FF9E4E" w14:textId="77777777" w:rsidR="006B7E00" w:rsidRPr="005C21D6" w:rsidRDefault="006B7E00" w:rsidP="006B7E00">
      <w:r w:rsidRPr="005C21D6">
        <w:t>V tuto chvíli se upíná na to, aby byla prodloužená nájemní smlouva a aby získala stabilní práci. Organizaci Cestou necestou bere jako dlouhodobou podporu, v kterou má důvěru. Pomohli jí nejen se získáním bydlením, ale také s hledáním práce.</w:t>
      </w:r>
    </w:p>
    <w:p w14:paraId="116901C9" w14:textId="5CDFEBA0" w:rsidR="00C13CC4" w:rsidRDefault="00C13CC4">
      <w:pPr>
        <w:spacing w:after="160" w:line="259" w:lineRule="auto"/>
      </w:pPr>
      <w:r>
        <w:br w:type="page"/>
      </w:r>
    </w:p>
    <w:p w14:paraId="4689C788" w14:textId="77777777" w:rsidR="00CC4830" w:rsidRPr="001F3395" w:rsidRDefault="00CC4830" w:rsidP="001F3395">
      <w:pPr>
        <w:pStyle w:val="Nadpis1"/>
        <w:numPr>
          <w:ilvl w:val="0"/>
          <w:numId w:val="1"/>
        </w:numPr>
      </w:pPr>
      <w:bookmarkStart w:id="73" w:name="_Toc212475669"/>
      <w:bookmarkStart w:id="74" w:name="_Toc216259566"/>
      <w:r w:rsidRPr="00CC4830">
        <w:lastRenderedPageBreak/>
        <w:t>Seznam grafů</w:t>
      </w:r>
      <w:bookmarkEnd w:id="73"/>
      <w:bookmarkEnd w:id="74"/>
      <w:r w:rsidRPr="00CC4830">
        <w:t xml:space="preserve"> </w:t>
      </w:r>
    </w:p>
    <w:p w14:paraId="7B17DAC4" w14:textId="1D8F987C" w:rsidR="00011839" w:rsidRPr="00BB25CD" w:rsidRDefault="00CC4830" w:rsidP="00BB25CD">
      <w:pPr>
        <w:pStyle w:val="Seznamobrzk"/>
        <w:tabs>
          <w:tab w:val="right" w:leader="dot" w:pos="9062"/>
        </w:tabs>
        <w:spacing w:before="0" w:after="0"/>
        <w:rPr>
          <w:rFonts w:asciiTheme="minorHAnsi" w:eastAsiaTheme="minorEastAsia" w:hAnsiTheme="minorHAnsi"/>
          <w:i/>
          <w:noProof/>
          <w:sz w:val="22"/>
          <w:szCs w:val="24"/>
          <w:lang w:eastAsia="cs-CZ"/>
        </w:rPr>
      </w:pPr>
      <w:r w:rsidRPr="00BB25CD">
        <w:rPr>
          <w:i/>
          <w:sz w:val="22"/>
        </w:rPr>
        <w:fldChar w:fldCharType="begin"/>
      </w:r>
      <w:r w:rsidRPr="00BB25CD">
        <w:rPr>
          <w:i/>
          <w:sz w:val="22"/>
        </w:rPr>
        <w:instrText xml:space="preserve"> TOC \h \z \c "Graf" </w:instrText>
      </w:r>
      <w:r w:rsidRPr="00BB25CD">
        <w:rPr>
          <w:i/>
          <w:sz w:val="22"/>
        </w:rPr>
        <w:fldChar w:fldCharType="separate"/>
      </w:r>
      <w:hyperlink w:anchor="_Toc212701368" w:history="1">
        <w:r w:rsidR="00011839" w:rsidRPr="00BB25CD">
          <w:rPr>
            <w:rStyle w:val="Hypertextovodkaz"/>
            <w:i/>
            <w:noProof/>
            <w:sz w:val="22"/>
          </w:rPr>
          <w:t>Graf 1: Srovnání parametrů kvality života, zapojené a nezapojené domácnosti (N = 20), říjen 2025</w:t>
        </w:r>
        <w:r w:rsidR="00011839" w:rsidRPr="00BB25CD">
          <w:rPr>
            <w:i/>
            <w:noProof/>
            <w:webHidden/>
            <w:sz w:val="22"/>
          </w:rPr>
          <w:tab/>
        </w:r>
        <w:r w:rsidR="00011839" w:rsidRPr="00BB25CD">
          <w:rPr>
            <w:i/>
            <w:noProof/>
            <w:webHidden/>
            <w:sz w:val="22"/>
          </w:rPr>
          <w:fldChar w:fldCharType="begin"/>
        </w:r>
        <w:r w:rsidR="00011839" w:rsidRPr="00BB25CD">
          <w:rPr>
            <w:i/>
            <w:noProof/>
            <w:webHidden/>
            <w:sz w:val="22"/>
          </w:rPr>
          <w:instrText xml:space="preserve"> PAGEREF _Toc212701368 \h </w:instrText>
        </w:r>
        <w:r w:rsidR="00011839" w:rsidRPr="00BB25CD">
          <w:rPr>
            <w:i/>
            <w:noProof/>
            <w:webHidden/>
            <w:sz w:val="22"/>
          </w:rPr>
        </w:r>
        <w:r w:rsidR="00011839" w:rsidRPr="00BB25CD">
          <w:rPr>
            <w:i/>
            <w:noProof/>
            <w:webHidden/>
            <w:sz w:val="22"/>
          </w:rPr>
          <w:fldChar w:fldCharType="separate"/>
        </w:r>
        <w:r w:rsidR="0002043D">
          <w:rPr>
            <w:i/>
            <w:noProof/>
            <w:webHidden/>
            <w:sz w:val="22"/>
          </w:rPr>
          <w:t>30</w:t>
        </w:r>
        <w:r w:rsidR="00011839" w:rsidRPr="00BB25CD">
          <w:rPr>
            <w:i/>
            <w:noProof/>
            <w:webHidden/>
            <w:sz w:val="22"/>
          </w:rPr>
          <w:fldChar w:fldCharType="end"/>
        </w:r>
      </w:hyperlink>
    </w:p>
    <w:p w14:paraId="5D3098E6" w14:textId="3C85F672"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69" w:history="1">
        <w:r w:rsidRPr="00BB25CD">
          <w:rPr>
            <w:rStyle w:val="Hypertextovodkaz"/>
            <w:i/>
            <w:noProof/>
            <w:sz w:val="22"/>
          </w:rPr>
          <w:t>Graf 2: Srovnání dopadů v oblasti péče o zdraví, zapojené a nezapojené domácnosti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_Toc212701369 \h </w:instrText>
        </w:r>
        <w:r w:rsidRPr="00BB25CD">
          <w:rPr>
            <w:i/>
            <w:noProof/>
            <w:webHidden/>
            <w:sz w:val="22"/>
          </w:rPr>
        </w:r>
        <w:r w:rsidRPr="00BB25CD">
          <w:rPr>
            <w:i/>
            <w:noProof/>
            <w:webHidden/>
            <w:sz w:val="22"/>
          </w:rPr>
          <w:fldChar w:fldCharType="separate"/>
        </w:r>
        <w:r w:rsidR="0002043D">
          <w:rPr>
            <w:i/>
            <w:noProof/>
            <w:webHidden/>
            <w:sz w:val="22"/>
          </w:rPr>
          <w:t>32</w:t>
        </w:r>
        <w:r w:rsidRPr="00BB25CD">
          <w:rPr>
            <w:i/>
            <w:noProof/>
            <w:webHidden/>
            <w:sz w:val="22"/>
          </w:rPr>
          <w:fldChar w:fldCharType="end"/>
        </w:r>
      </w:hyperlink>
    </w:p>
    <w:p w14:paraId="2C668799" w14:textId="5AF1F728"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0" w:history="1">
        <w:r w:rsidRPr="00BB25CD">
          <w:rPr>
            <w:rStyle w:val="Hypertextovodkaz"/>
            <w:i/>
            <w:noProof/>
            <w:sz w:val="22"/>
          </w:rPr>
          <w:t>Graf 3: Srovnání dopadů v oblasti zaměstnanosti a finančního zabezpečení, zapojené a nezapojené domácnosti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_Toc212701370 \h </w:instrText>
        </w:r>
        <w:r w:rsidRPr="00BB25CD">
          <w:rPr>
            <w:i/>
            <w:noProof/>
            <w:webHidden/>
            <w:sz w:val="22"/>
          </w:rPr>
        </w:r>
        <w:r w:rsidRPr="00BB25CD">
          <w:rPr>
            <w:i/>
            <w:noProof/>
            <w:webHidden/>
            <w:sz w:val="22"/>
          </w:rPr>
          <w:fldChar w:fldCharType="separate"/>
        </w:r>
        <w:r w:rsidR="0002043D">
          <w:rPr>
            <w:i/>
            <w:noProof/>
            <w:webHidden/>
            <w:sz w:val="22"/>
          </w:rPr>
          <w:t>33</w:t>
        </w:r>
        <w:r w:rsidRPr="00BB25CD">
          <w:rPr>
            <w:i/>
            <w:noProof/>
            <w:webHidden/>
            <w:sz w:val="22"/>
          </w:rPr>
          <w:fldChar w:fldCharType="end"/>
        </w:r>
      </w:hyperlink>
    </w:p>
    <w:p w14:paraId="746CBC77" w14:textId="13535E6D"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1" w:history="1">
        <w:r w:rsidRPr="00BB25CD">
          <w:rPr>
            <w:rStyle w:val="Hypertextovodkaz"/>
            <w:i/>
            <w:noProof/>
            <w:sz w:val="22"/>
          </w:rPr>
          <w:t>Graf 4: Srovnání dopadů v oblasti bydlení, vztahů a volného času, zapojené a nezapojené domácnosti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_Toc212701371 \h </w:instrText>
        </w:r>
        <w:r w:rsidRPr="00BB25CD">
          <w:rPr>
            <w:i/>
            <w:noProof/>
            <w:webHidden/>
            <w:sz w:val="22"/>
          </w:rPr>
        </w:r>
        <w:r w:rsidRPr="00BB25CD">
          <w:rPr>
            <w:i/>
            <w:noProof/>
            <w:webHidden/>
            <w:sz w:val="22"/>
          </w:rPr>
          <w:fldChar w:fldCharType="separate"/>
        </w:r>
        <w:r w:rsidR="0002043D">
          <w:rPr>
            <w:i/>
            <w:noProof/>
            <w:webHidden/>
            <w:sz w:val="22"/>
          </w:rPr>
          <w:t>34</w:t>
        </w:r>
        <w:r w:rsidRPr="00BB25CD">
          <w:rPr>
            <w:i/>
            <w:noProof/>
            <w:webHidden/>
            <w:sz w:val="22"/>
          </w:rPr>
          <w:fldChar w:fldCharType="end"/>
        </w:r>
      </w:hyperlink>
    </w:p>
    <w:p w14:paraId="0A8710CD" w14:textId="1F457825"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2" w:history="1">
        <w:r w:rsidRPr="00BB25CD">
          <w:rPr>
            <w:rStyle w:val="Hypertextovodkaz"/>
            <w:i/>
            <w:noProof/>
            <w:sz w:val="22"/>
          </w:rPr>
          <w:t>Graf 5: Zlepšení schopnosti řešit problémy samostatně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_Toc212701372 \h </w:instrText>
        </w:r>
        <w:r w:rsidRPr="00BB25CD">
          <w:rPr>
            <w:i/>
            <w:noProof/>
            <w:webHidden/>
            <w:sz w:val="22"/>
          </w:rPr>
        </w:r>
        <w:r w:rsidRPr="00BB25CD">
          <w:rPr>
            <w:i/>
            <w:noProof/>
            <w:webHidden/>
            <w:sz w:val="22"/>
          </w:rPr>
          <w:fldChar w:fldCharType="separate"/>
        </w:r>
        <w:r w:rsidR="0002043D">
          <w:rPr>
            <w:i/>
            <w:noProof/>
            <w:webHidden/>
            <w:sz w:val="22"/>
          </w:rPr>
          <w:t>51</w:t>
        </w:r>
        <w:r w:rsidRPr="00BB25CD">
          <w:rPr>
            <w:i/>
            <w:noProof/>
            <w:webHidden/>
            <w:sz w:val="22"/>
          </w:rPr>
          <w:fldChar w:fldCharType="end"/>
        </w:r>
      </w:hyperlink>
    </w:p>
    <w:p w14:paraId="7A9C4DC7" w14:textId="07E535E1"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3" w:history="1">
        <w:r w:rsidRPr="00BB25CD">
          <w:rPr>
            <w:rStyle w:val="Hypertextovodkaz"/>
            <w:i/>
            <w:noProof/>
            <w:sz w:val="22"/>
          </w:rPr>
          <w:t>Graf 6: Zvýšení chuti a snahy práce na sobě sama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_Toc212701373 \h </w:instrText>
        </w:r>
        <w:r w:rsidRPr="00BB25CD">
          <w:rPr>
            <w:i/>
            <w:noProof/>
            <w:webHidden/>
            <w:sz w:val="22"/>
          </w:rPr>
        </w:r>
        <w:r w:rsidRPr="00BB25CD">
          <w:rPr>
            <w:i/>
            <w:noProof/>
            <w:webHidden/>
            <w:sz w:val="22"/>
          </w:rPr>
          <w:fldChar w:fldCharType="separate"/>
        </w:r>
        <w:r w:rsidR="0002043D">
          <w:rPr>
            <w:i/>
            <w:noProof/>
            <w:webHidden/>
            <w:sz w:val="22"/>
          </w:rPr>
          <w:t>52</w:t>
        </w:r>
        <w:r w:rsidRPr="00BB25CD">
          <w:rPr>
            <w:i/>
            <w:noProof/>
            <w:webHidden/>
            <w:sz w:val="22"/>
          </w:rPr>
          <w:fldChar w:fldCharType="end"/>
        </w:r>
      </w:hyperlink>
    </w:p>
    <w:p w14:paraId="5960CC2B" w14:textId="52EBE2AC"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4" w:history="1">
        <w:r w:rsidRPr="00BB25CD">
          <w:rPr>
            <w:rStyle w:val="Hypertextovodkaz"/>
            <w:i/>
            <w:noProof/>
            <w:sz w:val="22"/>
          </w:rPr>
          <w:t>Graf 7: Zvýšení sebedůvěry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_Toc212701374 \h </w:instrText>
        </w:r>
        <w:r w:rsidRPr="00BB25CD">
          <w:rPr>
            <w:i/>
            <w:noProof/>
            <w:webHidden/>
            <w:sz w:val="22"/>
          </w:rPr>
        </w:r>
        <w:r w:rsidRPr="00BB25CD">
          <w:rPr>
            <w:i/>
            <w:noProof/>
            <w:webHidden/>
            <w:sz w:val="22"/>
          </w:rPr>
          <w:fldChar w:fldCharType="separate"/>
        </w:r>
        <w:r w:rsidR="0002043D">
          <w:rPr>
            <w:i/>
            <w:noProof/>
            <w:webHidden/>
            <w:sz w:val="22"/>
          </w:rPr>
          <w:t>52</w:t>
        </w:r>
        <w:r w:rsidRPr="00BB25CD">
          <w:rPr>
            <w:i/>
            <w:noProof/>
            <w:webHidden/>
            <w:sz w:val="22"/>
          </w:rPr>
          <w:fldChar w:fldCharType="end"/>
        </w:r>
      </w:hyperlink>
    </w:p>
    <w:p w14:paraId="718577A4" w14:textId="1390CC96"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5" w:history="1">
        <w:r w:rsidRPr="00BB25CD">
          <w:rPr>
            <w:rStyle w:val="Hypertextovodkaz"/>
            <w:i/>
            <w:noProof/>
            <w:sz w:val="22"/>
          </w:rPr>
          <w:t>Graf 8: Získání/zlepšení zaměstnání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_Toc212701375 \h </w:instrText>
        </w:r>
        <w:r w:rsidRPr="00BB25CD">
          <w:rPr>
            <w:i/>
            <w:noProof/>
            <w:webHidden/>
            <w:sz w:val="22"/>
          </w:rPr>
        </w:r>
        <w:r w:rsidRPr="00BB25CD">
          <w:rPr>
            <w:i/>
            <w:noProof/>
            <w:webHidden/>
            <w:sz w:val="22"/>
          </w:rPr>
          <w:fldChar w:fldCharType="separate"/>
        </w:r>
        <w:r w:rsidR="0002043D">
          <w:rPr>
            <w:i/>
            <w:noProof/>
            <w:webHidden/>
            <w:sz w:val="22"/>
          </w:rPr>
          <w:t>52</w:t>
        </w:r>
        <w:r w:rsidRPr="00BB25CD">
          <w:rPr>
            <w:i/>
            <w:noProof/>
            <w:webHidden/>
            <w:sz w:val="22"/>
          </w:rPr>
          <w:fldChar w:fldCharType="end"/>
        </w:r>
      </w:hyperlink>
    </w:p>
    <w:p w14:paraId="284BCF9B" w14:textId="26CB4294"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6" w:history="1">
        <w:r w:rsidRPr="00BB25CD">
          <w:rPr>
            <w:rStyle w:val="Hypertextovodkaz"/>
            <w:i/>
            <w:noProof/>
            <w:sz w:val="22"/>
          </w:rPr>
          <w:t>Graf 9: Zaměstnatelnost, uplatnitelnost na trhu práce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_Toc212701376 \h </w:instrText>
        </w:r>
        <w:r w:rsidRPr="00BB25CD">
          <w:rPr>
            <w:i/>
            <w:noProof/>
            <w:webHidden/>
            <w:sz w:val="22"/>
          </w:rPr>
        </w:r>
        <w:r w:rsidRPr="00BB25CD">
          <w:rPr>
            <w:i/>
            <w:noProof/>
            <w:webHidden/>
            <w:sz w:val="22"/>
          </w:rPr>
          <w:fldChar w:fldCharType="separate"/>
        </w:r>
        <w:r w:rsidR="0002043D">
          <w:rPr>
            <w:i/>
            <w:noProof/>
            <w:webHidden/>
            <w:sz w:val="22"/>
          </w:rPr>
          <w:t>53</w:t>
        </w:r>
        <w:r w:rsidRPr="00BB25CD">
          <w:rPr>
            <w:i/>
            <w:noProof/>
            <w:webHidden/>
            <w:sz w:val="22"/>
          </w:rPr>
          <w:fldChar w:fldCharType="end"/>
        </w:r>
      </w:hyperlink>
    </w:p>
    <w:p w14:paraId="7F683F0D" w14:textId="6A4D0A9A"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7" w:history="1">
        <w:r w:rsidRPr="00BB25CD">
          <w:rPr>
            <w:rStyle w:val="Hypertextovodkaz"/>
            <w:i/>
            <w:noProof/>
            <w:sz w:val="22"/>
          </w:rPr>
          <w:t>Graf 10: Rozvoj schopností a dovedností pro trh práce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_Toc212701377 \h </w:instrText>
        </w:r>
        <w:r w:rsidRPr="00BB25CD">
          <w:rPr>
            <w:i/>
            <w:noProof/>
            <w:webHidden/>
            <w:sz w:val="22"/>
          </w:rPr>
        </w:r>
        <w:r w:rsidRPr="00BB25CD">
          <w:rPr>
            <w:i/>
            <w:noProof/>
            <w:webHidden/>
            <w:sz w:val="22"/>
          </w:rPr>
          <w:fldChar w:fldCharType="separate"/>
        </w:r>
        <w:r w:rsidR="0002043D">
          <w:rPr>
            <w:i/>
            <w:noProof/>
            <w:webHidden/>
            <w:sz w:val="22"/>
          </w:rPr>
          <w:t>53</w:t>
        </w:r>
        <w:r w:rsidRPr="00BB25CD">
          <w:rPr>
            <w:i/>
            <w:noProof/>
            <w:webHidden/>
            <w:sz w:val="22"/>
          </w:rPr>
          <w:fldChar w:fldCharType="end"/>
        </w:r>
      </w:hyperlink>
    </w:p>
    <w:p w14:paraId="5D47DC71" w14:textId="1E8BE6E9"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8" w:history="1">
        <w:r w:rsidRPr="00BB25CD">
          <w:rPr>
            <w:rStyle w:val="Hypertextovodkaz"/>
            <w:i/>
            <w:noProof/>
            <w:sz w:val="22"/>
          </w:rPr>
          <w:t>Graf 11: Finanční prostředky pro pokrytí potřeb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_Toc212701378 \h </w:instrText>
        </w:r>
        <w:r w:rsidRPr="00BB25CD">
          <w:rPr>
            <w:i/>
            <w:noProof/>
            <w:webHidden/>
            <w:sz w:val="22"/>
          </w:rPr>
        </w:r>
        <w:r w:rsidRPr="00BB25CD">
          <w:rPr>
            <w:i/>
            <w:noProof/>
            <w:webHidden/>
            <w:sz w:val="22"/>
          </w:rPr>
          <w:fldChar w:fldCharType="separate"/>
        </w:r>
        <w:r w:rsidR="0002043D">
          <w:rPr>
            <w:i/>
            <w:noProof/>
            <w:webHidden/>
            <w:sz w:val="22"/>
          </w:rPr>
          <w:t>54</w:t>
        </w:r>
        <w:r w:rsidRPr="00BB25CD">
          <w:rPr>
            <w:i/>
            <w:noProof/>
            <w:webHidden/>
            <w:sz w:val="22"/>
          </w:rPr>
          <w:fldChar w:fldCharType="end"/>
        </w:r>
      </w:hyperlink>
    </w:p>
    <w:p w14:paraId="28E0CBAB" w14:textId="6E5751D3"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79" w:history="1">
        <w:r w:rsidRPr="00BB25CD">
          <w:rPr>
            <w:rStyle w:val="Hypertextovodkaz"/>
            <w:i/>
            <w:noProof/>
            <w:sz w:val="22"/>
          </w:rPr>
          <w:t>Graf 12: Zajištění dávek, využití státní sociální podpory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_Toc212701379 \h </w:instrText>
        </w:r>
        <w:r w:rsidRPr="00BB25CD">
          <w:rPr>
            <w:i/>
            <w:noProof/>
            <w:webHidden/>
            <w:sz w:val="22"/>
          </w:rPr>
        </w:r>
        <w:r w:rsidRPr="00BB25CD">
          <w:rPr>
            <w:i/>
            <w:noProof/>
            <w:webHidden/>
            <w:sz w:val="22"/>
          </w:rPr>
          <w:fldChar w:fldCharType="separate"/>
        </w:r>
        <w:r w:rsidR="0002043D">
          <w:rPr>
            <w:i/>
            <w:noProof/>
            <w:webHidden/>
            <w:sz w:val="22"/>
          </w:rPr>
          <w:t>54</w:t>
        </w:r>
        <w:r w:rsidRPr="00BB25CD">
          <w:rPr>
            <w:i/>
            <w:noProof/>
            <w:webHidden/>
            <w:sz w:val="22"/>
          </w:rPr>
          <w:fldChar w:fldCharType="end"/>
        </w:r>
      </w:hyperlink>
    </w:p>
    <w:p w14:paraId="52F2392F" w14:textId="1F4743EF"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0" w:history="1">
        <w:r w:rsidRPr="00BB25CD">
          <w:rPr>
            <w:rStyle w:val="Hypertextovodkaz"/>
            <w:i/>
            <w:noProof/>
            <w:sz w:val="22"/>
          </w:rPr>
          <w:t>Graf 13: Dluhy a přístup k nim (snižování či aktivní přístup k řešení dluhů)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_Toc212701380 \h </w:instrText>
        </w:r>
        <w:r w:rsidRPr="00BB25CD">
          <w:rPr>
            <w:i/>
            <w:noProof/>
            <w:webHidden/>
            <w:sz w:val="22"/>
          </w:rPr>
        </w:r>
        <w:r w:rsidRPr="00BB25CD">
          <w:rPr>
            <w:i/>
            <w:noProof/>
            <w:webHidden/>
            <w:sz w:val="22"/>
          </w:rPr>
          <w:fldChar w:fldCharType="separate"/>
        </w:r>
        <w:r w:rsidR="0002043D">
          <w:rPr>
            <w:i/>
            <w:noProof/>
            <w:webHidden/>
            <w:sz w:val="22"/>
          </w:rPr>
          <w:t>54</w:t>
        </w:r>
        <w:r w:rsidRPr="00BB25CD">
          <w:rPr>
            <w:i/>
            <w:noProof/>
            <w:webHidden/>
            <w:sz w:val="22"/>
          </w:rPr>
          <w:fldChar w:fldCharType="end"/>
        </w:r>
      </w:hyperlink>
    </w:p>
    <w:p w14:paraId="3188A6A7" w14:textId="584D840C"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1" w:history="1">
        <w:r w:rsidRPr="00BB25CD">
          <w:rPr>
            <w:rStyle w:val="Hypertextovodkaz"/>
            <w:i/>
            <w:noProof/>
            <w:sz w:val="22"/>
          </w:rPr>
          <w:t>Graf 14: Zlepšení duševního zdraví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_Toc212701381 \h </w:instrText>
        </w:r>
        <w:r w:rsidRPr="00BB25CD">
          <w:rPr>
            <w:i/>
            <w:noProof/>
            <w:webHidden/>
            <w:sz w:val="22"/>
          </w:rPr>
        </w:r>
        <w:r w:rsidRPr="00BB25CD">
          <w:rPr>
            <w:i/>
            <w:noProof/>
            <w:webHidden/>
            <w:sz w:val="22"/>
          </w:rPr>
          <w:fldChar w:fldCharType="separate"/>
        </w:r>
        <w:r w:rsidR="0002043D">
          <w:rPr>
            <w:i/>
            <w:noProof/>
            <w:webHidden/>
            <w:sz w:val="22"/>
          </w:rPr>
          <w:t>55</w:t>
        </w:r>
        <w:r w:rsidRPr="00BB25CD">
          <w:rPr>
            <w:i/>
            <w:noProof/>
            <w:webHidden/>
            <w:sz w:val="22"/>
          </w:rPr>
          <w:fldChar w:fldCharType="end"/>
        </w:r>
      </w:hyperlink>
    </w:p>
    <w:p w14:paraId="626E21B1" w14:textId="2A49A672"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2" w:history="1">
        <w:r w:rsidRPr="00BB25CD">
          <w:rPr>
            <w:rStyle w:val="Hypertextovodkaz"/>
            <w:i/>
            <w:noProof/>
            <w:sz w:val="22"/>
          </w:rPr>
          <w:t>Graf 15: Řešení problémů v oblasti duševního zdraví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_Toc212701382 \h </w:instrText>
        </w:r>
        <w:r w:rsidRPr="00BB25CD">
          <w:rPr>
            <w:i/>
            <w:noProof/>
            <w:webHidden/>
            <w:sz w:val="22"/>
          </w:rPr>
        </w:r>
        <w:r w:rsidRPr="00BB25CD">
          <w:rPr>
            <w:i/>
            <w:noProof/>
            <w:webHidden/>
            <w:sz w:val="22"/>
          </w:rPr>
          <w:fldChar w:fldCharType="separate"/>
        </w:r>
        <w:r w:rsidR="0002043D">
          <w:rPr>
            <w:i/>
            <w:noProof/>
            <w:webHidden/>
            <w:sz w:val="22"/>
          </w:rPr>
          <w:t>55</w:t>
        </w:r>
        <w:r w:rsidRPr="00BB25CD">
          <w:rPr>
            <w:i/>
            <w:noProof/>
            <w:webHidden/>
            <w:sz w:val="22"/>
          </w:rPr>
          <w:fldChar w:fldCharType="end"/>
        </w:r>
      </w:hyperlink>
    </w:p>
    <w:p w14:paraId="360F7904" w14:textId="5389DB84"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3" w:history="1">
        <w:r w:rsidRPr="00BB25CD">
          <w:rPr>
            <w:rStyle w:val="Hypertextovodkaz"/>
            <w:i/>
            <w:noProof/>
            <w:sz w:val="22"/>
          </w:rPr>
          <w:t>Graf 16: Zlepšení fyzického zdraví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_Toc212701383 \h </w:instrText>
        </w:r>
        <w:r w:rsidRPr="00BB25CD">
          <w:rPr>
            <w:i/>
            <w:noProof/>
            <w:webHidden/>
            <w:sz w:val="22"/>
          </w:rPr>
        </w:r>
        <w:r w:rsidRPr="00BB25CD">
          <w:rPr>
            <w:i/>
            <w:noProof/>
            <w:webHidden/>
            <w:sz w:val="22"/>
          </w:rPr>
          <w:fldChar w:fldCharType="separate"/>
        </w:r>
        <w:r w:rsidR="0002043D">
          <w:rPr>
            <w:i/>
            <w:noProof/>
            <w:webHidden/>
            <w:sz w:val="22"/>
          </w:rPr>
          <w:t>56</w:t>
        </w:r>
        <w:r w:rsidRPr="00BB25CD">
          <w:rPr>
            <w:i/>
            <w:noProof/>
            <w:webHidden/>
            <w:sz w:val="22"/>
          </w:rPr>
          <w:fldChar w:fldCharType="end"/>
        </w:r>
      </w:hyperlink>
    </w:p>
    <w:p w14:paraId="0AA24FA5" w14:textId="14B760CE"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4" w:history="1">
        <w:r w:rsidRPr="00BB25CD">
          <w:rPr>
            <w:rStyle w:val="Hypertextovodkaz"/>
            <w:i/>
            <w:noProof/>
            <w:sz w:val="22"/>
          </w:rPr>
          <w:t>Graf 17: Řešení problémů v oblasti fyzického zdraví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_Toc212701384 \h </w:instrText>
        </w:r>
        <w:r w:rsidRPr="00BB25CD">
          <w:rPr>
            <w:i/>
            <w:noProof/>
            <w:webHidden/>
            <w:sz w:val="22"/>
          </w:rPr>
        </w:r>
        <w:r w:rsidRPr="00BB25CD">
          <w:rPr>
            <w:i/>
            <w:noProof/>
            <w:webHidden/>
            <w:sz w:val="22"/>
          </w:rPr>
          <w:fldChar w:fldCharType="separate"/>
        </w:r>
        <w:r w:rsidR="0002043D">
          <w:rPr>
            <w:i/>
            <w:noProof/>
            <w:webHidden/>
            <w:sz w:val="22"/>
          </w:rPr>
          <w:t>56</w:t>
        </w:r>
        <w:r w:rsidRPr="00BB25CD">
          <w:rPr>
            <w:i/>
            <w:noProof/>
            <w:webHidden/>
            <w:sz w:val="22"/>
          </w:rPr>
          <w:fldChar w:fldCharType="end"/>
        </w:r>
      </w:hyperlink>
    </w:p>
    <w:p w14:paraId="0FD62178" w14:textId="3708DD85"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5" w:history="1">
        <w:r w:rsidRPr="00BB25CD">
          <w:rPr>
            <w:rStyle w:val="Hypertextovodkaz"/>
            <w:i/>
            <w:noProof/>
            <w:sz w:val="22"/>
          </w:rPr>
          <w:t>Graf 18: Zajištění zdravotní péče, zlepšení péče o zdraví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_Toc212701385 \h </w:instrText>
        </w:r>
        <w:r w:rsidRPr="00BB25CD">
          <w:rPr>
            <w:i/>
            <w:noProof/>
            <w:webHidden/>
            <w:sz w:val="22"/>
          </w:rPr>
        </w:r>
        <w:r w:rsidRPr="00BB25CD">
          <w:rPr>
            <w:i/>
            <w:noProof/>
            <w:webHidden/>
            <w:sz w:val="22"/>
          </w:rPr>
          <w:fldChar w:fldCharType="separate"/>
        </w:r>
        <w:r w:rsidR="0002043D">
          <w:rPr>
            <w:i/>
            <w:noProof/>
            <w:webHidden/>
            <w:sz w:val="22"/>
          </w:rPr>
          <w:t>56</w:t>
        </w:r>
        <w:r w:rsidRPr="00BB25CD">
          <w:rPr>
            <w:i/>
            <w:noProof/>
            <w:webHidden/>
            <w:sz w:val="22"/>
          </w:rPr>
          <w:fldChar w:fldCharType="end"/>
        </w:r>
      </w:hyperlink>
    </w:p>
    <w:p w14:paraId="24CEB8BC" w14:textId="77935FA8"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6" w:history="1">
        <w:r w:rsidRPr="00BB25CD">
          <w:rPr>
            <w:rStyle w:val="Hypertextovodkaz"/>
            <w:i/>
            <w:noProof/>
            <w:sz w:val="22"/>
          </w:rPr>
          <w:t>Graf 19: Kvalita bydlení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_Toc212701386 \h </w:instrText>
        </w:r>
        <w:r w:rsidRPr="00BB25CD">
          <w:rPr>
            <w:i/>
            <w:noProof/>
            <w:webHidden/>
            <w:sz w:val="22"/>
          </w:rPr>
        </w:r>
        <w:r w:rsidRPr="00BB25CD">
          <w:rPr>
            <w:i/>
            <w:noProof/>
            <w:webHidden/>
            <w:sz w:val="22"/>
          </w:rPr>
          <w:fldChar w:fldCharType="separate"/>
        </w:r>
        <w:r w:rsidR="0002043D">
          <w:rPr>
            <w:i/>
            <w:noProof/>
            <w:webHidden/>
            <w:sz w:val="22"/>
          </w:rPr>
          <w:t>57</w:t>
        </w:r>
        <w:r w:rsidRPr="00BB25CD">
          <w:rPr>
            <w:i/>
            <w:noProof/>
            <w:webHidden/>
            <w:sz w:val="22"/>
          </w:rPr>
          <w:fldChar w:fldCharType="end"/>
        </w:r>
      </w:hyperlink>
    </w:p>
    <w:p w14:paraId="2991CA5B" w14:textId="33A5DDAE"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7" w:history="1">
        <w:r w:rsidRPr="00BB25CD">
          <w:rPr>
            <w:rStyle w:val="Hypertextovodkaz"/>
            <w:i/>
            <w:noProof/>
            <w:sz w:val="22"/>
          </w:rPr>
          <w:t>Graf 20: Vyšší spokojenost sama se sebou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_Toc212701387 \h </w:instrText>
        </w:r>
        <w:r w:rsidRPr="00BB25CD">
          <w:rPr>
            <w:i/>
            <w:noProof/>
            <w:webHidden/>
            <w:sz w:val="22"/>
          </w:rPr>
        </w:r>
        <w:r w:rsidRPr="00BB25CD">
          <w:rPr>
            <w:i/>
            <w:noProof/>
            <w:webHidden/>
            <w:sz w:val="22"/>
          </w:rPr>
          <w:fldChar w:fldCharType="separate"/>
        </w:r>
        <w:r w:rsidR="0002043D">
          <w:rPr>
            <w:i/>
            <w:noProof/>
            <w:webHidden/>
            <w:sz w:val="22"/>
          </w:rPr>
          <w:t>57</w:t>
        </w:r>
        <w:r w:rsidRPr="00BB25CD">
          <w:rPr>
            <w:i/>
            <w:noProof/>
            <w:webHidden/>
            <w:sz w:val="22"/>
          </w:rPr>
          <w:fldChar w:fldCharType="end"/>
        </w:r>
      </w:hyperlink>
    </w:p>
    <w:p w14:paraId="590CD887" w14:textId="2248F378"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8" w:history="1">
        <w:r w:rsidRPr="00BB25CD">
          <w:rPr>
            <w:rStyle w:val="Hypertextovodkaz"/>
            <w:i/>
            <w:noProof/>
            <w:sz w:val="22"/>
          </w:rPr>
          <w:t>Graf 21: Vyšší spokojenost se svým životem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_Toc212701388 \h </w:instrText>
        </w:r>
        <w:r w:rsidRPr="00BB25CD">
          <w:rPr>
            <w:i/>
            <w:noProof/>
            <w:webHidden/>
            <w:sz w:val="22"/>
          </w:rPr>
        </w:r>
        <w:r w:rsidRPr="00BB25CD">
          <w:rPr>
            <w:i/>
            <w:noProof/>
            <w:webHidden/>
            <w:sz w:val="22"/>
          </w:rPr>
          <w:fldChar w:fldCharType="separate"/>
        </w:r>
        <w:r w:rsidR="0002043D">
          <w:rPr>
            <w:i/>
            <w:noProof/>
            <w:webHidden/>
            <w:sz w:val="22"/>
          </w:rPr>
          <w:t>58</w:t>
        </w:r>
        <w:r w:rsidRPr="00BB25CD">
          <w:rPr>
            <w:i/>
            <w:noProof/>
            <w:webHidden/>
            <w:sz w:val="22"/>
          </w:rPr>
          <w:fldChar w:fldCharType="end"/>
        </w:r>
      </w:hyperlink>
    </w:p>
    <w:p w14:paraId="5CDB9A38" w14:textId="17D9D6D5"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89" w:history="1">
        <w:r w:rsidRPr="00BB25CD">
          <w:rPr>
            <w:rStyle w:val="Hypertextovodkaz"/>
            <w:i/>
            <w:noProof/>
            <w:sz w:val="22"/>
          </w:rPr>
          <w:t>Graf 22: Práce na zajištění své budoucnosti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_Toc212701389 \h </w:instrText>
        </w:r>
        <w:r w:rsidRPr="00BB25CD">
          <w:rPr>
            <w:i/>
            <w:noProof/>
            <w:webHidden/>
            <w:sz w:val="22"/>
          </w:rPr>
        </w:r>
        <w:r w:rsidRPr="00BB25CD">
          <w:rPr>
            <w:i/>
            <w:noProof/>
            <w:webHidden/>
            <w:sz w:val="22"/>
          </w:rPr>
          <w:fldChar w:fldCharType="separate"/>
        </w:r>
        <w:r w:rsidR="0002043D">
          <w:rPr>
            <w:i/>
            <w:noProof/>
            <w:webHidden/>
            <w:sz w:val="22"/>
          </w:rPr>
          <w:t>58</w:t>
        </w:r>
        <w:r w:rsidRPr="00BB25CD">
          <w:rPr>
            <w:i/>
            <w:noProof/>
            <w:webHidden/>
            <w:sz w:val="22"/>
          </w:rPr>
          <w:fldChar w:fldCharType="end"/>
        </w:r>
      </w:hyperlink>
    </w:p>
    <w:p w14:paraId="6FB834C0" w14:textId="53F1ABCB"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90" w:history="1">
        <w:r w:rsidRPr="00BB25CD">
          <w:rPr>
            <w:rStyle w:val="Hypertextovodkaz"/>
            <w:i/>
            <w:noProof/>
            <w:sz w:val="22"/>
          </w:rPr>
          <w:t>Graf 23: Zvýšení spokojenosti s osobními vztahy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_Toc212701390 \h </w:instrText>
        </w:r>
        <w:r w:rsidRPr="00BB25CD">
          <w:rPr>
            <w:i/>
            <w:noProof/>
            <w:webHidden/>
            <w:sz w:val="22"/>
          </w:rPr>
        </w:r>
        <w:r w:rsidRPr="00BB25CD">
          <w:rPr>
            <w:i/>
            <w:noProof/>
            <w:webHidden/>
            <w:sz w:val="22"/>
          </w:rPr>
          <w:fldChar w:fldCharType="separate"/>
        </w:r>
        <w:r w:rsidR="0002043D">
          <w:rPr>
            <w:i/>
            <w:noProof/>
            <w:webHidden/>
            <w:sz w:val="22"/>
          </w:rPr>
          <w:t>58</w:t>
        </w:r>
        <w:r w:rsidRPr="00BB25CD">
          <w:rPr>
            <w:i/>
            <w:noProof/>
            <w:webHidden/>
            <w:sz w:val="22"/>
          </w:rPr>
          <w:fldChar w:fldCharType="end"/>
        </w:r>
      </w:hyperlink>
    </w:p>
    <w:p w14:paraId="08CCA4DC" w14:textId="5247FB6F"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91" w:history="1">
        <w:r w:rsidRPr="00BB25CD">
          <w:rPr>
            <w:rStyle w:val="Hypertextovodkaz"/>
            <w:i/>
            <w:noProof/>
            <w:sz w:val="22"/>
          </w:rPr>
          <w:t>Graf 24: Zlepšení osobních vztahů (rodina, přátelé)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_Toc212701391 \h </w:instrText>
        </w:r>
        <w:r w:rsidRPr="00BB25CD">
          <w:rPr>
            <w:i/>
            <w:noProof/>
            <w:webHidden/>
            <w:sz w:val="22"/>
          </w:rPr>
        </w:r>
        <w:r w:rsidRPr="00BB25CD">
          <w:rPr>
            <w:i/>
            <w:noProof/>
            <w:webHidden/>
            <w:sz w:val="22"/>
          </w:rPr>
          <w:fldChar w:fldCharType="separate"/>
        </w:r>
        <w:r w:rsidR="0002043D">
          <w:rPr>
            <w:i/>
            <w:noProof/>
            <w:webHidden/>
            <w:sz w:val="22"/>
          </w:rPr>
          <w:t>59</w:t>
        </w:r>
        <w:r w:rsidRPr="00BB25CD">
          <w:rPr>
            <w:i/>
            <w:noProof/>
            <w:webHidden/>
            <w:sz w:val="22"/>
          </w:rPr>
          <w:fldChar w:fldCharType="end"/>
        </w:r>
      </w:hyperlink>
    </w:p>
    <w:p w14:paraId="2DDD502F" w14:textId="5BCD1BDB"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92" w:history="1">
        <w:r w:rsidRPr="00BB25CD">
          <w:rPr>
            <w:rStyle w:val="Hypertextovodkaz"/>
            <w:i/>
            <w:noProof/>
            <w:sz w:val="22"/>
          </w:rPr>
          <w:t>Graf 25: Zlepšení vztahů se sousedy, okolím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_Toc212701392 \h </w:instrText>
        </w:r>
        <w:r w:rsidRPr="00BB25CD">
          <w:rPr>
            <w:i/>
            <w:noProof/>
            <w:webHidden/>
            <w:sz w:val="22"/>
          </w:rPr>
        </w:r>
        <w:r w:rsidRPr="00BB25CD">
          <w:rPr>
            <w:i/>
            <w:noProof/>
            <w:webHidden/>
            <w:sz w:val="22"/>
          </w:rPr>
          <w:fldChar w:fldCharType="separate"/>
        </w:r>
        <w:r w:rsidR="0002043D">
          <w:rPr>
            <w:i/>
            <w:noProof/>
            <w:webHidden/>
            <w:sz w:val="22"/>
          </w:rPr>
          <w:t>59</w:t>
        </w:r>
        <w:r w:rsidRPr="00BB25CD">
          <w:rPr>
            <w:i/>
            <w:noProof/>
            <w:webHidden/>
            <w:sz w:val="22"/>
          </w:rPr>
          <w:fldChar w:fldCharType="end"/>
        </w:r>
      </w:hyperlink>
    </w:p>
    <w:p w14:paraId="1E59E0C3" w14:textId="6A0E15B4" w:rsidR="00011839" w:rsidRPr="00BB25CD" w:rsidRDefault="00011839" w:rsidP="00BB25CD">
      <w:pPr>
        <w:pStyle w:val="Seznamobrzk"/>
        <w:tabs>
          <w:tab w:val="right" w:leader="dot" w:pos="9062"/>
        </w:tabs>
        <w:spacing w:before="0" w:after="0"/>
        <w:rPr>
          <w:rFonts w:asciiTheme="minorHAnsi" w:eastAsiaTheme="minorEastAsia" w:hAnsiTheme="minorHAnsi"/>
          <w:i/>
          <w:noProof/>
          <w:sz w:val="22"/>
          <w:szCs w:val="24"/>
          <w:lang w:eastAsia="cs-CZ"/>
        </w:rPr>
      </w:pPr>
      <w:hyperlink w:anchor="_Toc212701393" w:history="1">
        <w:r w:rsidRPr="00BB25CD">
          <w:rPr>
            <w:rStyle w:val="Hypertextovodkaz"/>
            <w:i/>
            <w:noProof/>
            <w:sz w:val="22"/>
          </w:rPr>
          <w:t>Graf 26: Využití volného času dle představ klienta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_Toc212701393 \h </w:instrText>
        </w:r>
        <w:r w:rsidRPr="00BB25CD">
          <w:rPr>
            <w:i/>
            <w:noProof/>
            <w:webHidden/>
            <w:sz w:val="22"/>
          </w:rPr>
        </w:r>
        <w:r w:rsidRPr="00BB25CD">
          <w:rPr>
            <w:i/>
            <w:noProof/>
            <w:webHidden/>
            <w:sz w:val="22"/>
          </w:rPr>
          <w:fldChar w:fldCharType="separate"/>
        </w:r>
        <w:r w:rsidR="0002043D">
          <w:rPr>
            <w:i/>
            <w:noProof/>
            <w:webHidden/>
            <w:sz w:val="22"/>
          </w:rPr>
          <w:t>59</w:t>
        </w:r>
        <w:r w:rsidRPr="00BB25CD">
          <w:rPr>
            <w:i/>
            <w:noProof/>
            <w:webHidden/>
            <w:sz w:val="22"/>
          </w:rPr>
          <w:fldChar w:fldCharType="end"/>
        </w:r>
      </w:hyperlink>
    </w:p>
    <w:p w14:paraId="2BE526C8" w14:textId="3C6B13AF" w:rsidR="009732B6" w:rsidRDefault="00011839" w:rsidP="00BB25CD">
      <w:pPr>
        <w:pStyle w:val="Seznamobrzk"/>
        <w:tabs>
          <w:tab w:val="right" w:leader="dot" w:pos="9062"/>
        </w:tabs>
        <w:spacing w:before="0" w:after="0"/>
        <w:rPr>
          <w:rStyle w:val="Hypertextovodkaz"/>
          <w:i/>
          <w:noProof/>
          <w:sz w:val="22"/>
        </w:rPr>
      </w:pPr>
      <w:hyperlink w:anchor="_Toc212701394" w:history="1">
        <w:r w:rsidRPr="00BB25CD">
          <w:rPr>
            <w:rStyle w:val="Hypertextovodkaz"/>
            <w:i/>
            <w:noProof/>
            <w:sz w:val="22"/>
          </w:rPr>
          <w:t>Graf 27: Zvýšení pocitu bezpečí (N = 20), říjen 2025</w:t>
        </w:r>
        <w:r w:rsidRPr="00BB25CD">
          <w:rPr>
            <w:i/>
            <w:noProof/>
            <w:webHidden/>
            <w:sz w:val="22"/>
          </w:rPr>
          <w:tab/>
        </w:r>
        <w:r w:rsidRPr="00BB25CD">
          <w:rPr>
            <w:i/>
            <w:noProof/>
            <w:webHidden/>
            <w:sz w:val="22"/>
          </w:rPr>
          <w:fldChar w:fldCharType="begin"/>
        </w:r>
        <w:r w:rsidRPr="00BB25CD">
          <w:rPr>
            <w:i/>
            <w:noProof/>
            <w:webHidden/>
            <w:sz w:val="22"/>
          </w:rPr>
          <w:instrText xml:space="preserve"> PAGEREF _Toc212701394 \h </w:instrText>
        </w:r>
        <w:r w:rsidRPr="00BB25CD">
          <w:rPr>
            <w:i/>
            <w:noProof/>
            <w:webHidden/>
            <w:sz w:val="22"/>
          </w:rPr>
        </w:r>
        <w:r w:rsidRPr="00BB25CD">
          <w:rPr>
            <w:i/>
            <w:noProof/>
            <w:webHidden/>
            <w:sz w:val="22"/>
          </w:rPr>
          <w:fldChar w:fldCharType="separate"/>
        </w:r>
        <w:r w:rsidR="0002043D">
          <w:rPr>
            <w:i/>
            <w:noProof/>
            <w:webHidden/>
            <w:sz w:val="22"/>
          </w:rPr>
          <w:t>60</w:t>
        </w:r>
        <w:r w:rsidRPr="00BB25CD">
          <w:rPr>
            <w:i/>
            <w:noProof/>
            <w:webHidden/>
            <w:sz w:val="22"/>
          </w:rPr>
          <w:fldChar w:fldCharType="end"/>
        </w:r>
      </w:hyperlink>
      <w:r w:rsidR="00CC4830" w:rsidRPr="00BB25CD">
        <w:rPr>
          <w:i/>
          <w:sz w:val="22"/>
        </w:rPr>
        <w:fldChar w:fldCharType="end"/>
      </w:r>
    </w:p>
    <w:p w14:paraId="239171DC" w14:textId="1DC9D6D2" w:rsidR="007D100C" w:rsidRDefault="007D100C" w:rsidP="007D100C">
      <w:pPr>
        <w:tabs>
          <w:tab w:val="left" w:pos="3070"/>
        </w:tabs>
        <w:rPr>
          <w:lang w:eastAsia="en-US"/>
        </w:rPr>
      </w:pPr>
      <w:r>
        <w:rPr>
          <w:lang w:eastAsia="en-US"/>
        </w:rPr>
        <w:tab/>
      </w:r>
    </w:p>
    <w:p w14:paraId="4E6988BF" w14:textId="77777777" w:rsidR="00E85FFA" w:rsidRDefault="00E85FFA" w:rsidP="007D100C">
      <w:pPr>
        <w:tabs>
          <w:tab w:val="left" w:pos="3070"/>
        </w:tabs>
        <w:rPr>
          <w:lang w:eastAsia="en-US"/>
        </w:rPr>
      </w:pPr>
    </w:p>
    <w:p w14:paraId="703F380F" w14:textId="77777777" w:rsidR="00E85FFA" w:rsidRDefault="00E85FFA" w:rsidP="00E85FFA">
      <w:pPr>
        <w:spacing w:after="160"/>
        <w:jc w:val="left"/>
      </w:pPr>
      <w:r>
        <w:rPr>
          <w:rFonts w:ascii="Calibri" w:hAnsi="Calibri"/>
          <w:b/>
          <w:sz w:val="32"/>
        </w:rPr>
        <w:lastRenderedPageBreak/>
        <w:t>Licence</w:t>
      </w:r>
    </w:p>
    <w:p w14:paraId="4456872B" w14:textId="77777777" w:rsidR="00E85FFA" w:rsidRDefault="00E85FFA" w:rsidP="00E85FFA">
      <w:pPr>
        <w:spacing w:after="160" w:line="276" w:lineRule="auto"/>
      </w:pPr>
      <w:r>
        <w:rPr>
          <w:rFonts w:ascii="Calibri" w:hAnsi="Calibri"/>
          <w:sz w:val="22"/>
        </w:rPr>
        <w:t>Tento dokument je licencován pod licencí Creative Commons Attribution 4.0 International (CC BY 4.0).</w:t>
      </w:r>
    </w:p>
    <w:p w14:paraId="468C4FDE" w14:textId="77777777" w:rsidR="00E85FFA" w:rsidRDefault="00E85FFA" w:rsidP="00E85FFA">
      <w:pPr>
        <w:spacing w:after="160" w:line="276" w:lineRule="auto"/>
      </w:pPr>
      <w:r>
        <w:rPr>
          <w:rFonts w:ascii="Calibri" w:hAnsi="Calibri"/>
          <w:sz w:val="22"/>
        </w:rPr>
        <w:t>Dokument může být volně sdílen a upravován, a to i pro komerční účely, za předpokladu uvedení původního autora.</w:t>
      </w:r>
    </w:p>
    <w:tbl>
      <w:tblPr>
        <w:tblW w:w="0" w:type="auto"/>
        <w:tblLayout w:type="fixed"/>
        <w:tblLook w:val="04A0" w:firstRow="1" w:lastRow="0" w:firstColumn="1" w:lastColumn="0" w:noHBand="0" w:noVBand="1"/>
      </w:tblPr>
      <w:tblGrid>
        <w:gridCol w:w="2438"/>
        <w:gridCol w:w="6633"/>
      </w:tblGrid>
      <w:tr w:rsidR="00E85FFA" w14:paraId="037D8A11" w14:textId="77777777" w:rsidTr="00522E4F">
        <w:tc>
          <w:tcPr>
            <w:tcW w:w="2438" w:type="dxa"/>
            <w:tcBorders>
              <w:top w:val="single" w:sz="6" w:space="0" w:color="BFBFBF"/>
              <w:left w:val="single" w:sz="6" w:space="0" w:color="BFBFBF"/>
              <w:bottom w:val="single" w:sz="6" w:space="0" w:color="BFBFBF"/>
              <w:right w:val="single" w:sz="6" w:space="0" w:color="BFBFBF"/>
            </w:tcBorders>
            <w:shd w:val="clear" w:color="auto" w:fill="EDEDED"/>
            <w:tcMar>
              <w:top w:w="90" w:type="dxa"/>
              <w:left w:w="110" w:type="dxa"/>
              <w:bottom w:w="90" w:type="dxa"/>
              <w:right w:w="110" w:type="dxa"/>
            </w:tcMar>
            <w:vAlign w:val="center"/>
          </w:tcPr>
          <w:p w14:paraId="0FE0C9EC" w14:textId="77777777" w:rsidR="00E85FFA" w:rsidRDefault="00E85FFA" w:rsidP="00522E4F">
            <w:pPr>
              <w:spacing w:after="0"/>
            </w:pPr>
            <w:r>
              <w:rPr>
                <w:rFonts w:ascii="Calibri" w:hAnsi="Calibri"/>
                <w:b/>
                <w:sz w:val="21"/>
              </w:rPr>
              <w:t>Autor</w:t>
            </w:r>
          </w:p>
        </w:tc>
        <w:tc>
          <w:tcPr>
            <w:tcW w:w="6633" w:type="dxa"/>
            <w:tcBorders>
              <w:top w:val="single" w:sz="6" w:space="0" w:color="BFBFBF"/>
              <w:left w:val="single" w:sz="6" w:space="0" w:color="BFBFBF"/>
              <w:bottom w:val="single" w:sz="6" w:space="0" w:color="BFBFBF"/>
              <w:right w:val="single" w:sz="6" w:space="0" w:color="BFBFBF"/>
            </w:tcBorders>
            <w:tcMar>
              <w:top w:w="90" w:type="dxa"/>
              <w:left w:w="110" w:type="dxa"/>
              <w:bottom w:w="90" w:type="dxa"/>
              <w:right w:w="110" w:type="dxa"/>
            </w:tcMar>
            <w:vAlign w:val="center"/>
          </w:tcPr>
          <w:p w14:paraId="3DAF2725" w14:textId="77777777" w:rsidR="00E85FFA" w:rsidRDefault="00E85FFA" w:rsidP="00522E4F">
            <w:pPr>
              <w:spacing w:after="0"/>
            </w:pPr>
            <w:r>
              <w:rPr>
                <w:rFonts w:ascii="Calibri" w:hAnsi="Calibri"/>
                <w:sz w:val="21"/>
              </w:rPr>
              <w:t>SocioFactor s.r.o.</w:t>
            </w:r>
          </w:p>
        </w:tc>
      </w:tr>
      <w:tr w:rsidR="00E85FFA" w14:paraId="39F34C2E" w14:textId="77777777" w:rsidTr="00522E4F">
        <w:tc>
          <w:tcPr>
            <w:tcW w:w="2438" w:type="dxa"/>
            <w:tcBorders>
              <w:top w:val="single" w:sz="6" w:space="0" w:color="BFBFBF"/>
              <w:left w:val="single" w:sz="6" w:space="0" w:color="BFBFBF"/>
              <w:bottom w:val="single" w:sz="6" w:space="0" w:color="BFBFBF"/>
              <w:right w:val="single" w:sz="6" w:space="0" w:color="BFBFBF"/>
            </w:tcBorders>
            <w:shd w:val="clear" w:color="auto" w:fill="EDEDED"/>
            <w:tcMar>
              <w:top w:w="90" w:type="dxa"/>
              <w:left w:w="110" w:type="dxa"/>
              <w:bottom w:w="90" w:type="dxa"/>
              <w:right w:w="110" w:type="dxa"/>
            </w:tcMar>
            <w:vAlign w:val="center"/>
          </w:tcPr>
          <w:p w14:paraId="02265691" w14:textId="77777777" w:rsidR="00E85FFA" w:rsidRDefault="00E85FFA" w:rsidP="00522E4F">
            <w:pPr>
              <w:spacing w:after="0"/>
            </w:pPr>
            <w:r>
              <w:rPr>
                <w:rFonts w:ascii="Calibri" w:hAnsi="Calibri"/>
                <w:b/>
                <w:sz w:val="21"/>
              </w:rPr>
              <w:t>Zadavatel</w:t>
            </w:r>
          </w:p>
        </w:tc>
        <w:tc>
          <w:tcPr>
            <w:tcW w:w="6633" w:type="dxa"/>
            <w:tcBorders>
              <w:top w:val="single" w:sz="6" w:space="0" w:color="BFBFBF"/>
              <w:left w:val="single" w:sz="6" w:space="0" w:color="BFBFBF"/>
              <w:bottom w:val="single" w:sz="6" w:space="0" w:color="BFBFBF"/>
              <w:right w:val="single" w:sz="6" w:space="0" w:color="BFBFBF"/>
            </w:tcBorders>
            <w:tcMar>
              <w:top w:w="90" w:type="dxa"/>
              <w:left w:w="110" w:type="dxa"/>
              <w:bottom w:w="90" w:type="dxa"/>
              <w:right w:w="110" w:type="dxa"/>
            </w:tcMar>
            <w:vAlign w:val="center"/>
          </w:tcPr>
          <w:p w14:paraId="13D3A87C" w14:textId="77777777" w:rsidR="00E85FFA" w:rsidRDefault="00E85FFA" w:rsidP="00522E4F">
            <w:pPr>
              <w:spacing w:after="0"/>
            </w:pPr>
            <w:r>
              <w:rPr>
                <w:rFonts w:ascii="Calibri" w:hAnsi="Calibri"/>
                <w:sz w:val="21"/>
              </w:rPr>
              <w:t>Magistrát hlavního města Prahy</w:t>
            </w:r>
          </w:p>
        </w:tc>
      </w:tr>
      <w:tr w:rsidR="00E85FFA" w14:paraId="346F4EE4" w14:textId="77777777" w:rsidTr="00522E4F">
        <w:tc>
          <w:tcPr>
            <w:tcW w:w="2438" w:type="dxa"/>
            <w:tcBorders>
              <w:top w:val="single" w:sz="6" w:space="0" w:color="BFBFBF"/>
              <w:left w:val="single" w:sz="6" w:space="0" w:color="BFBFBF"/>
              <w:bottom w:val="single" w:sz="6" w:space="0" w:color="BFBFBF"/>
              <w:right w:val="single" w:sz="6" w:space="0" w:color="BFBFBF"/>
            </w:tcBorders>
            <w:shd w:val="clear" w:color="auto" w:fill="EDEDED"/>
            <w:tcMar>
              <w:top w:w="90" w:type="dxa"/>
              <w:left w:w="110" w:type="dxa"/>
              <w:bottom w:w="90" w:type="dxa"/>
              <w:right w:w="110" w:type="dxa"/>
            </w:tcMar>
            <w:vAlign w:val="center"/>
          </w:tcPr>
          <w:p w14:paraId="45BE54DB" w14:textId="77777777" w:rsidR="00E85FFA" w:rsidRDefault="00E85FFA" w:rsidP="00522E4F">
            <w:pPr>
              <w:spacing w:after="0"/>
            </w:pPr>
            <w:r>
              <w:rPr>
                <w:rFonts w:ascii="Calibri" w:hAnsi="Calibri"/>
                <w:b/>
                <w:sz w:val="21"/>
              </w:rPr>
              <w:t>Projekt</w:t>
            </w:r>
          </w:p>
        </w:tc>
        <w:tc>
          <w:tcPr>
            <w:tcW w:w="6633" w:type="dxa"/>
            <w:tcBorders>
              <w:top w:val="single" w:sz="6" w:space="0" w:color="BFBFBF"/>
              <w:left w:val="single" w:sz="6" w:space="0" w:color="BFBFBF"/>
              <w:bottom w:val="single" w:sz="6" w:space="0" w:color="BFBFBF"/>
              <w:right w:val="single" w:sz="6" w:space="0" w:color="BFBFBF"/>
            </w:tcBorders>
            <w:tcMar>
              <w:top w:w="90" w:type="dxa"/>
              <w:left w:w="110" w:type="dxa"/>
              <w:bottom w:w="90" w:type="dxa"/>
              <w:right w:w="110" w:type="dxa"/>
            </w:tcMar>
            <w:vAlign w:val="center"/>
          </w:tcPr>
          <w:p w14:paraId="31CA2EB9" w14:textId="77777777" w:rsidR="00E85FFA" w:rsidRDefault="00E85FFA" w:rsidP="00522E4F">
            <w:pPr>
              <w:spacing w:after="0"/>
            </w:pPr>
            <w:r>
              <w:rPr>
                <w:rFonts w:ascii="Calibri" w:hAnsi="Calibri"/>
                <w:sz w:val="21"/>
              </w:rPr>
              <w:t>MHMP – zabydlování a podpora v bydlení domácností a kontaktní místa pro bydlení</w:t>
            </w:r>
          </w:p>
        </w:tc>
      </w:tr>
      <w:tr w:rsidR="00E85FFA" w14:paraId="138F78A7" w14:textId="77777777" w:rsidTr="00522E4F">
        <w:tc>
          <w:tcPr>
            <w:tcW w:w="2438" w:type="dxa"/>
            <w:tcBorders>
              <w:top w:val="single" w:sz="6" w:space="0" w:color="BFBFBF"/>
              <w:left w:val="single" w:sz="6" w:space="0" w:color="BFBFBF"/>
              <w:bottom w:val="single" w:sz="6" w:space="0" w:color="BFBFBF"/>
              <w:right w:val="single" w:sz="6" w:space="0" w:color="BFBFBF"/>
            </w:tcBorders>
            <w:shd w:val="clear" w:color="auto" w:fill="EDEDED"/>
            <w:tcMar>
              <w:top w:w="90" w:type="dxa"/>
              <w:left w:w="110" w:type="dxa"/>
              <w:bottom w:w="90" w:type="dxa"/>
              <w:right w:w="110" w:type="dxa"/>
            </w:tcMar>
            <w:vAlign w:val="center"/>
          </w:tcPr>
          <w:p w14:paraId="2D3258F2" w14:textId="77777777" w:rsidR="00E85FFA" w:rsidRDefault="00E85FFA" w:rsidP="00522E4F">
            <w:pPr>
              <w:spacing w:after="0"/>
            </w:pPr>
            <w:r>
              <w:rPr>
                <w:rFonts w:ascii="Calibri" w:hAnsi="Calibri"/>
                <w:b/>
                <w:sz w:val="21"/>
              </w:rPr>
              <w:t>Licence</w:t>
            </w:r>
          </w:p>
        </w:tc>
        <w:tc>
          <w:tcPr>
            <w:tcW w:w="6633" w:type="dxa"/>
            <w:tcBorders>
              <w:top w:val="single" w:sz="6" w:space="0" w:color="BFBFBF"/>
              <w:left w:val="single" w:sz="6" w:space="0" w:color="BFBFBF"/>
              <w:bottom w:val="single" w:sz="6" w:space="0" w:color="BFBFBF"/>
              <w:right w:val="single" w:sz="6" w:space="0" w:color="BFBFBF"/>
            </w:tcBorders>
            <w:tcMar>
              <w:top w:w="90" w:type="dxa"/>
              <w:left w:w="110" w:type="dxa"/>
              <w:bottom w:w="90" w:type="dxa"/>
              <w:right w:w="110" w:type="dxa"/>
            </w:tcMar>
            <w:vAlign w:val="center"/>
          </w:tcPr>
          <w:p w14:paraId="7F8B06C4" w14:textId="77777777" w:rsidR="00E85FFA" w:rsidRDefault="00E85FFA" w:rsidP="00522E4F">
            <w:pPr>
              <w:spacing w:after="0"/>
            </w:pPr>
            <w:r>
              <w:rPr>
                <w:rFonts w:ascii="Calibri" w:hAnsi="Calibri"/>
                <w:sz w:val="21"/>
              </w:rPr>
              <w:t>https://creativecommons.org/licenses/by/4.0/</w:t>
            </w:r>
          </w:p>
        </w:tc>
      </w:tr>
    </w:tbl>
    <w:p w14:paraId="0214646E" w14:textId="77777777" w:rsidR="00E85FFA" w:rsidRDefault="00E85FFA" w:rsidP="00E85FFA"/>
    <w:p w14:paraId="635D878E" w14:textId="77777777" w:rsidR="00E85FFA" w:rsidRDefault="00E85FFA" w:rsidP="00E85FFA">
      <w:pPr>
        <w:spacing w:line="264" w:lineRule="auto"/>
      </w:pPr>
      <w:r>
        <w:rPr>
          <w:rFonts w:ascii="Calibri" w:hAnsi="Calibri"/>
          <w:sz w:val="21"/>
        </w:rPr>
        <w:t>Licencování bylo provedeno se souhlasem autora.</w:t>
      </w:r>
    </w:p>
    <w:p w14:paraId="16264A40" w14:textId="77777777" w:rsidR="00E85FFA" w:rsidRDefault="00E85FFA" w:rsidP="00E85FFA">
      <w:pPr>
        <w:spacing w:line="264" w:lineRule="auto"/>
      </w:pPr>
      <w:r>
        <w:rPr>
          <w:rFonts w:ascii="Calibri" w:hAnsi="Calibri"/>
          <w:sz w:val="21"/>
        </w:rPr>
        <w:t>Upozornění: Licence se nevztahuje na části dokumentu, které podléhají právům třetích stran.</w:t>
      </w:r>
    </w:p>
    <w:p w14:paraId="142976B1" w14:textId="77777777" w:rsidR="00E85FFA" w:rsidRPr="007D100C" w:rsidRDefault="00E85FFA" w:rsidP="007D100C">
      <w:pPr>
        <w:tabs>
          <w:tab w:val="left" w:pos="3070"/>
        </w:tabs>
        <w:rPr>
          <w:lang w:eastAsia="en-US"/>
        </w:rPr>
      </w:pPr>
    </w:p>
    <w:sectPr w:rsidR="00E85FFA" w:rsidRPr="007D100C" w:rsidSect="00294852">
      <w:footerReference w:type="default" r:id="rId45"/>
      <w:footerReference w:type="first" r:id="rId4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AD6E" w14:textId="77777777" w:rsidR="001943CB" w:rsidRDefault="001943CB" w:rsidP="0056749A">
      <w:r>
        <w:separator/>
      </w:r>
    </w:p>
  </w:endnote>
  <w:endnote w:type="continuationSeparator" w:id="0">
    <w:p w14:paraId="0AA951AE" w14:textId="77777777" w:rsidR="001943CB" w:rsidRDefault="001943CB" w:rsidP="0056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E8D3" w14:textId="651EFC55" w:rsidR="00D92F5C" w:rsidRDefault="00D92F5C">
    <w:pPr>
      <w:pStyle w:val="Zpat"/>
      <w:jc w:val="right"/>
    </w:pPr>
  </w:p>
  <w:p w14:paraId="289B0380" w14:textId="77777777" w:rsidR="00C669BB" w:rsidRDefault="00C669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17D2" w14:textId="43DA02B6" w:rsidR="001C2C9C" w:rsidRDefault="001C2C9C" w:rsidP="001C2C9C">
    <w:pPr>
      <w:pStyle w:val="Zpat"/>
      <w:tabs>
        <w:tab w:val="clear" w:pos="4536"/>
        <w:tab w:val="clear" w:pos="9072"/>
        <w:tab w:val="left" w:pos="81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88173"/>
      <w:docPartObj>
        <w:docPartGallery w:val="Page Numbers (Bottom of Page)"/>
        <w:docPartUnique/>
      </w:docPartObj>
    </w:sdtPr>
    <w:sdtContent>
      <w:p w14:paraId="0A4FCEE2" w14:textId="1D982546" w:rsidR="00D92F5C" w:rsidRDefault="00D92F5C">
        <w:pPr>
          <w:pStyle w:val="Zpat"/>
          <w:jc w:val="right"/>
        </w:pPr>
        <w:r>
          <w:fldChar w:fldCharType="begin"/>
        </w:r>
        <w:r>
          <w:instrText>PAGE   \* MERGEFORMAT</w:instrText>
        </w:r>
        <w:r>
          <w:fldChar w:fldCharType="separate"/>
        </w:r>
        <w:r>
          <w:t>2</w:t>
        </w:r>
        <w:r>
          <w:fldChar w:fldCharType="end"/>
        </w:r>
      </w:p>
    </w:sdtContent>
  </w:sdt>
  <w:p w14:paraId="2C277E6B" w14:textId="77777777" w:rsidR="00D92F5C" w:rsidRDefault="00D92F5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607855"/>
      <w:docPartObj>
        <w:docPartGallery w:val="Page Numbers (Bottom of Page)"/>
        <w:docPartUnique/>
      </w:docPartObj>
    </w:sdtPr>
    <w:sdtContent>
      <w:p w14:paraId="5C89BEB2" w14:textId="5C6C6FF2" w:rsidR="00294852" w:rsidRDefault="00294852">
        <w:pPr>
          <w:pStyle w:val="Zpat"/>
          <w:jc w:val="right"/>
        </w:pPr>
        <w:r>
          <w:fldChar w:fldCharType="begin"/>
        </w:r>
        <w:r>
          <w:instrText>PAGE   \* MERGEFORMAT</w:instrText>
        </w:r>
        <w:r>
          <w:fldChar w:fldCharType="separate"/>
        </w:r>
        <w:r>
          <w:t>2</w:t>
        </w:r>
        <w:r>
          <w:fldChar w:fldCharType="end"/>
        </w:r>
      </w:p>
    </w:sdtContent>
  </w:sdt>
  <w:p w14:paraId="0675D199" w14:textId="69898A41" w:rsidR="001C2C9C" w:rsidRDefault="001C2C9C" w:rsidP="001C2C9C">
    <w:pPr>
      <w:pStyle w:val="Zpat"/>
      <w:tabs>
        <w:tab w:val="clear" w:pos="4536"/>
        <w:tab w:val="clear" w:pos="9072"/>
        <w:tab w:val="left" w:pos="81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E383" w14:textId="77777777" w:rsidR="001943CB" w:rsidRDefault="001943CB" w:rsidP="0056749A">
      <w:r>
        <w:separator/>
      </w:r>
    </w:p>
  </w:footnote>
  <w:footnote w:type="continuationSeparator" w:id="0">
    <w:p w14:paraId="6E7A5CE0" w14:textId="77777777" w:rsidR="001943CB" w:rsidRDefault="001943CB" w:rsidP="0056749A">
      <w:r>
        <w:continuationSeparator/>
      </w:r>
    </w:p>
  </w:footnote>
  <w:footnote w:id="1">
    <w:p w14:paraId="485D6686" w14:textId="2A5DA214" w:rsidR="00B07AF5" w:rsidRPr="00D00997" w:rsidRDefault="00B07AF5" w:rsidP="00B07AF5">
      <w:pPr>
        <w:rPr>
          <w:rFonts w:eastAsiaTheme="minorHAnsi" w:cstheme="minorBidi"/>
          <w:kern w:val="2"/>
          <w:szCs w:val="22"/>
          <w:lang w:eastAsia="en-US"/>
          <w14:ligatures w14:val="standardContextual"/>
        </w:rPr>
      </w:pPr>
      <w:r>
        <w:rPr>
          <w:rStyle w:val="Znakapoznpodarou"/>
        </w:rPr>
        <w:footnoteRef/>
      </w:r>
      <w:r>
        <w:t xml:space="preserve"> </w:t>
      </w:r>
      <w:r w:rsidRPr="00D00997">
        <w:rPr>
          <w:rFonts w:eastAsiaTheme="minorHAnsi" w:cstheme="minorBidi"/>
          <w:kern w:val="2"/>
          <w:sz w:val="20"/>
          <w:szCs w:val="20"/>
          <w:lang w:eastAsia="en-US"/>
          <w14:ligatures w14:val="standardContextual"/>
        </w:rPr>
        <w:t>Kontrafaktuální evaluac</w:t>
      </w:r>
      <w:r w:rsidRPr="00B07AF5">
        <w:rPr>
          <w:rFonts w:eastAsiaTheme="minorHAnsi" w:cstheme="minorBidi"/>
          <w:kern w:val="2"/>
          <w:sz w:val="20"/>
          <w:szCs w:val="20"/>
          <w:lang w:eastAsia="en-US"/>
          <w14:ligatures w14:val="standardContextual"/>
        </w:rPr>
        <w:t xml:space="preserve">e byla provedena </w:t>
      </w:r>
      <w:r w:rsidRPr="00D00997">
        <w:rPr>
          <w:rFonts w:eastAsiaTheme="minorHAnsi" w:cstheme="minorBidi"/>
          <w:kern w:val="2"/>
          <w:sz w:val="20"/>
          <w:szCs w:val="20"/>
          <w:lang w:eastAsia="en-US"/>
          <w14:ligatures w14:val="standardContextual"/>
        </w:rPr>
        <w:t xml:space="preserve">na základě rozhovorů s klíčovými pracovníky. </w:t>
      </w:r>
      <w:r w:rsidRPr="00B07AF5">
        <w:rPr>
          <w:rFonts w:eastAsiaTheme="minorHAnsi" w:cstheme="minorBidi"/>
          <w:kern w:val="2"/>
          <w:sz w:val="20"/>
          <w:szCs w:val="20"/>
          <w:lang w:eastAsia="en-US"/>
          <w14:ligatures w14:val="standardContextual"/>
        </w:rPr>
        <w:t>Byli j</w:t>
      </w:r>
      <w:r w:rsidRPr="00D00997">
        <w:rPr>
          <w:rFonts w:eastAsiaTheme="minorHAnsi" w:cstheme="minorBidi"/>
          <w:kern w:val="2"/>
          <w:sz w:val="20"/>
          <w:szCs w:val="20"/>
          <w:lang w:eastAsia="en-US"/>
          <w14:ligatures w14:val="standardContextual"/>
        </w:rPr>
        <w:t xml:space="preserve">sme limitováni tím, že </w:t>
      </w:r>
      <w:r w:rsidRPr="00B07AF5">
        <w:rPr>
          <w:rFonts w:eastAsiaTheme="minorHAnsi" w:cstheme="minorBidi"/>
          <w:kern w:val="2"/>
          <w:sz w:val="20"/>
          <w:szCs w:val="20"/>
          <w:lang w:eastAsia="en-US"/>
          <w14:ligatures w14:val="standardContextual"/>
        </w:rPr>
        <w:t xml:space="preserve">jsme museli </w:t>
      </w:r>
      <w:r w:rsidRPr="00D00997">
        <w:rPr>
          <w:rFonts w:eastAsiaTheme="minorHAnsi" w:cstheme="minorBidi"/>
          <w:kern w:val="2"/>
          <w:sz w:val="20"/>
          <w:szCs w:val="20"/>
          <w:lang w:eastAsia="en-US"/>
          <w14:ligatures w14:val="standardContextual"/>
        </w:rPr>
        <w:t>zpětně rekonstruovat data k okamžiku před vstupem do projektu (zabydlením), která k</w:t>
      </w:r>
      <w:r w:rsidR="001778A0">
        <w:rPr>
          <w:rFonts w:eastAsiaTheme="minorHAnsi" w:cstheme="minorBidi"/>
          <w:kern w:val="2"/>
          <w:sz w:val="20"/>
          <w:szCs w:val="20"/>
          <w:lang w:eastAsia="en-US"/>
          <w14:ligatures w14:val="standardContextual"/>
        </w:rPr>
        <w:t> </w:t>
      </w:r>
      <w:r w:rsidRPr="00D00997">
        <w:rPr>
          <w:rFonts w:eastAsiaTheme="minorHAnsi" w:cstheme="minorBidi"/>
          <w:kern w:val="2"/>
          <w:sz w:val="20"/>
          <w:szCs w:val="20"/>
          <w:lang w:eastAsia="en-US"/>
          <w14:ligatures w14:val="standardContextual"/>
        </w:rPr>
        <w:t>dispozici ne</w:t>
      </w:r>
      <w:r w:rsidRPr="00B07AF5">
        <w:rPr>
          <w:rFonts w:eastAsiaTheme="minorHAnsi" w:cstheme="minorBidi"/>
          <w:kern w:val="2"/>
          <w:sz w:val="20"/>
          <w:szCs w:val="20"/>
          <w:lang w:eastAsia="en-US"/>
          <w14:ligatures w14:val="standardContextual"/>
        </w:rPr>
        <w:t>byla</w:t>
      </w:r>
      <w:r w:rsidRPr="00D00997">
        <w:rPr>
          <w:rFonts w:eastAsiaTheme="minorHAnsi" w:cstheme="minorBidi"/>
          <w:kern w:val="2"/>
          <w:sz w:val="20"/>
          <w:szCs w:val="20"/>
          <w:lang w:eastAsia="en-US"/>
          <w14:ligatures w14:val="standardContextual"/>
        </w:rPr>
        <w:t xml:space="preserve">. Proto </w:t>
      </w:r>
      <w:r w:rsidRPr="00B07AF5">
        <w:rPr>
          <w:rFonts w:eastAsiaTheme="minorHAnsi" w:cstheme="minorBidi"/>
          <w:kern w:val="2"/>
          <w:sz w:val="20"/>
          <w:szCs w:val="20"/>
          <w:lang w:eastAsia="en-US"/>
          <w14:ligatures w14:val="standardContextual"/>
        </w:rPr>
        <w:t xml:space="preserve">jsme se </w:t>
      </w:r>
      <w:r w:rsidRPr="00D00997">
        <w:rPr>
          <w:rFonts w:eastAsiaTheme="minorHAnsi" w:cstheme="minorBidi"/>
          <w:kern w:val="2"/>
          <w:sz w:val="20"/>
          <w:szCs w:val="20"/>
          <w:lang w:eastAsia="en-US"/>
          <w14:ligatures w14:val="standardContextual"/>
        </w:rPr>
        <w:t>bez pomoci a znalosti klíčových sociálních pracovníků neobe</w:t>
      </w:r>
      <w:r w:rsidRPr="00B07AF5">
        <w:rPr>
          <w:rFonts w:eastAsiaTheme="minorHAnsi" w:cstheme="minorBidi"/>
          <w:kern w:val="2"/>
          <w:sz w:val="20"/>
          <w:szCs w:val="20"/>
          <w:lang w:eastAsia="en-US"/>
          <w14:ligatures w14:val="standardContextual"/>
        </w:rPr>
        <w:t>šli</w:t>
      </w:r>
      <w:r w:rsidRPr="00D00997">
        <w:rPr>
          <w:rFonts w:eastAsiaTheme="minorHAnsi" w:cstheme="minorBidi"/>
          <w:kern w:val="2"/>
          <w:sz w:val="20"/>
          <w:szCs w:val="20"/>
          <w:lang w:eastAsia="en-US"/>
          <w14:ligatures w14:val="standardContextual"/>
        </w:rPr>
        <w:t xml:space="preserve">. </w:t>
      </w:r>
      <w:r w:rsidRPr="00B07AF5">
        <w:rPr>
          <w:rFonts w:eastAsiaTheme="minorHAnsi" w:cstheme="minorBidi"/>
          <w:kern w:val="2"/>
          <w:sz w:val="20"/>
          <w:szCs w:val="20"/>
          <w:lang w:eastAsia="en-US"/>
          <w14:ligatures w14:val="standardContextual"/>
        </w:rPr>
        <w:t>V</w:t>
      </w:r>
      <w:r w:rsidRPr="00D00997">
        <w:rPr>
          <w:rFonts w:eastAsiaTheme="minorHAnsi" w:cstheme="minorBidi"/>
          <w:kern w:val="2"/>
          <w:sz w:val="20"/>
          <w:szCs w:val="20"/>
          <w:lang w:eastAsia="en-US"/>
          <w14:ligatures w14:val="standardContextual"/>
        </w:rPr>
        <w:t>yb</w:t>
      </w:r>
      <w:r w:rsidRPr="00B07AF5">
        <w:rPr>
          <w:rFonts w:eastAsiaTheme="minorHAnsi" w:cstheme="minorBidi"/>
          <w:kern w:val="2"/>
          <w:sz w:val="20"/>
          <w:szCs w:val="20"/>
          <w:lang w:eastAsia="en-US"/>
          <w14:ligatures w14:val="standardContextual"/>
        </w:rPr>
        <w:t xml:space="preserve">rali jsme </w:t>
      </w:r>
      <w:r w:rsidRPr="00D00997">
        <w:rPr>
          <w:rFonts w:eastAsiaTheme="minorHAnsi" w:cstheme="minorBidi"/>
          <w:kern w:val="2"/>
          <w:sz w:val="20"/>
          <w:szCs w:val="20"/>
          <w:lang w:eastAsia="en-US"/>
          <w14:ligatures w14:val="standardContextual"/>
        </w:rPr>
        <w:t>10</w:t>
      </w:r>
      <w:r w:rsidR="001778A0">
        <w:rPr>
          <w:rFonts w:eastAsiaTheme="minorHAnsi" w:cstheme="minorBidi"/>
          <w:kern w:val="2"/>
          <w:sz w:val="20"/>
          <w:szCs w:val="20"/>
          <w:lang w:eastAsia="en-US"/>
          <w14:ligatures w14:val="standardContextual"/>
        </w:rPr>
        <w:t> </w:t>
      </w:r>
      <w:r w:rsidRPr="00D00997">
        <w:rPr>
          <w:rFonts w:eastAsiaTheme="minorHAnsi" w:cstheme="minorBidi"/>
          <w:kern w:val="2"/>
          <w:sz w:val="20"/>
          <w:szCs w:val="20"/>
          <w:lang w:eastAsia="en-US"/>
          <w14:ligatures w14:val="standardContextual"/>
        </w:rPr>
        <w:t>případů zabydlených domácností, a to na základě principu „pestrosti“ a vzájemné odlišnosti (vylouč</w:t>
      </w:r>
      <w:r w:rsidRPr="00B07AF5">
        <w:rPr>
          <w:rFonts w:eastAsiaTheme="minorHAnsi" w:cstheme="minorBidi"/>
          <w:kern w:val="2"/>
          <w:sz w:val="20"/>
          <w:szCs w:val="20"/>
          <w:lang w:eastAsia="en-US"/>
          <w14:ligatures w14:val="standardContextual"/>
        </w:rPr>
        <w:t xml:space="preserve">ili jsme </w:t>
      </w:r>
      <w:r w:rsidRPr="00D00997">
        <w:rPr>
          <w:rFonts w:eastAsiaTheme="minorHAnsi" w:cstheme="minorBidi"/>
          <w:kern w:val="2"/>
          <w:sz w:val="20"/>
          <w:szCs w:val="20"/>
          <w:lang w:eastAsia="en-US"/>
          <w14:ligatures w14:val="standardContextual"/>
        </w:rPr>
        <w:t>takto případy, které se velmi podobají). Jedn</w:t>
      </w:r>
      <w:r w:rsidRPr="00B07AF5">
        <w:rPr>
          <w:rFonts w:eastAsiaTheme="minorHAnsi" w:cstheme="minorBidi"/>
          <w:kern w:val="2"/>
          <w:sz w:val="20"/>
          <w:szCs w:val="20"/>
          <w:lang w:eastAsia="en-US"/>
          <w14:ligatures w14:val="standardContextual"/>
        </w:rPr>
        <w:t>alo se</w:t>
      </w:r>
      <w:r w:rsidRPr="00D00997">
        <w:rPr>
          <w:rFonts w:eastAsiaTheme="minorHAnsi" w:cstheme="minorBidi"/>
          <w:kern w:val="2"/>
          <w:sz w:val="20"/>
          <w:szCs w:val="20"/>
          <w:lang w:eastAsia="en-US"/>
          <w14:ligatures w14:val="standardContextual"/>
        </w:rPr>
        <w:t xml:space="preserve"> o tzv. teoretický výběr, jež se řídi</w:t>
      </w:r>
      <w:r w:rsidRPr="00B07AF5">
        <w:rPr>
          <w:rFonts w:eastAsiaTheme="minorHAnsi" w:cstheme="minorBidi"/>
          <w:kern w:val="2"/>
          <w:sz w:val="20"/>
          <w:szCs w:val="20"/>
          <w:lang w:eastAsia="en-US"/>
          <w14:ligatures w14:val="standardContextual"/>
        </w:rPr>
        <w:t>l</w:t>
      </w:r>
      <w:r w:rsidRPr="00D00997">
        <w:rPr>
          <w:rFonts w:eastAsiaTheme="minorHAnsi" w:cstheme="minorBidi"/>
          <w:kern w:val="2"/>
          <w:sz w:val="20"/>
          <w:szCs w:val="20"/>
          <w:lang w:eastAsia="en-US"/>
          <w14:ligatures w14:val="standardContextual"/>
        </w:rPr>
        <w:t xml:space="preserve"> výběrem místa (unikátnost prostředí domácnosti), různorodostí životních drah klientů, a nakonec i možností porovnávat případy navzájem. Vytvoř</w:t>
      </w:r>
      <w:r w:rsidRPr="00B07AF5">
        <w:rPr>
          <w:rFonts w:eastAsiaTheme="minorHAnsi" w:cstheme="minorBidi"/>
          <w:kern w:val="2"/>
          <w:sz w:val="20"/>
          <w:szCs w:val="20"/>
          <w:lang w:eastAsia="en-US"/>
          <w14:ligatures w14:val="standardContextual"/>
        </w:rPr>
        <w:t xml:space="preserve">ili jsme </w:t>
      </w:r>
      <w:r w:rsidRPr="00D00997">
        <w:rPr>
          <w:rFonts w:eastAsiaTheme="minorHAnsi" w:cstheme="minorBidi"/>
          <w:kern w:val="2"/>
          <w:sz w:val="20"/>
          <w:szCs w:val="20"/>
          <w:lang w:eastAsia="en-US"/>
          <w14:ligatures w14:val="standardContextual"/>
        </w:rPr>
        <w:t>několik oblastí kvality života, které pracovník hodnoti</w:t>
      </w:r>
      <w:r w:rsidRPr="00B07AF5">
        <w:rPr>
          <w:rFonts w:eastAsiaTheme="minorHAnsi" w:cstheme="minorBidi"/>
          <w:kern w:val="2"/>
          <w:sz w:val="20"/>
          <w:szCs w:val="20"/>
          <w:lang w:eastAsia="en-US"/>
          <w14:ligatures w14:val="standardContextual"/>
        </w:rPr>
        <w:t>l</w:t>
      </w:r>
      <w:r w:rsidRPr="00D00997">
        <w:rPr>
          <w:rFonts w:eastAsiaTheme="minorHAnsi" w:cstheme="minorBidi"/>
          <w:kern w:val="2"/>
          <w:sz w:val="20"/>
          <w:szCs w:val="20"/>
          <w:lang w:eastAsia="en-US"/>
          <w14:ligatures w14:val="standardContextual"/>
        </w:rPr>
        <w:t xml:space="preserve"> (posuzova</w:t>
      </w:r>
      <w:r w:rsidRPr="00B07AF5">
        <w:rPr>
          <w:rFonts w:eastAsiaTheme="minorHAnsi" w:cstheme="minorBidi"/>
          <w:kern w:val="2"/>
          <w:sz w:val="20"/>
          <w:szCs w:val="20"/>
          <w:lang w:eastAsia="en-US"/>
          <w14:ligatures w14:val="standardContextual"/>
        </w:rPr>
        <w:t>l</w:t>
      </w:r>
      <w:r w:rsidRPr="00D00997">
        <w:rPr>
          <w:rFonts w:eastAsiaTheme="minorHAnsi" w:cstheme="minorBidi"/>
          <w:kern w:val="2"/>
          <w:sz w:val="20"/>
          <w:szCs w:val="20"/>
          <w:lang w:eastAsia="en-US"/>
          <w14:ligatures w14:val="standardContextual"/>
        </w:rPr>
        <w:t xml:space="preserve">), důraz </w:t>
      </w:r>
      <w:r w:rsidRPr="00B07AF5">
        <w:rPr>
          <w:rFonts w:eastAsiaTheme="minorHAnsi" w:cstheme="minorBidi"/>
          <w:kern w:val="2"/>
          <w:sz w:val="20"/>
          <w:szCs w:val="20"/>
          <w:lang w:eastAsia="en-US"/>
          <w14:ligatures w14:val="standardContextual"/>
        </w:rPr>
        <w:t xml:space="preserve">byl </w:t>
      </w:r>
      <w:r w:rsidRPr="00D00997">
        <w:rPr>
          <w:rFonts w:eastAsiaTheme="minorHAnsi" w:cstheme="minorBidi"/>
          <w:kern w:val="2"/>
          <w:sz w:val="20"/>
          <w:szCs w:val="20"/>
          <w:lang w:eastAsia="en-US"/>
          <w14:ligatures w14:val="standardContextual"/>
        </w:rPr>
        <w:t>kladen na jejich přímý vztah k bydlení a dopadům plynoucích z principů H-F. Posoud</w:t>
      </w:r>
      <w:r w:rsidRPr="00B07AF5">
        <w:rPr>
          <w:rFonts w:eastAsiaTheme="minorHAnsi" w:cstheme="minorBidi"/>
          <w:kern w:val="2"/>
          <w:sz w:val="20"/>
          <w:szCs w:val="20"/>
          <w:lang w:eastAsia="en-US"/>
          <w14:ligatures w14:val="standardContextual"/>
        </w:rPr>
        <w:t xml:space="preserve">ili jsme </w:t>
      </w:r>
      <w:r w:rsidRPr="00D00997">
        <w:rPr>
          <w:rFonts w:eastAsiaTheme="minorHAnsi" w:cstheme="minorBidi"/>
          <w:kern w:val="2"/>
          <w:sz w:val="20"/>
          <w:szCs w:val="20"/>
          <w:lang w:eastAsia="en-US"/>
          <w14:ligatures w14:val="standardContextual"/>
        </w:rPr>
        <w:t xml:space="preserve">tak situaci „před“ a „po“ a </w:t>
      </w:r>
      <w:r w:rsidRPr="00B07AF5">
        <w:rPr>
          <w:rFonts w:eastAsiaTheme="minorHAnsi" w:cstheme="minorBidi"/>
          <w:kern w:val="2"/>
          <w:sz w:val="20"/>
          <w:szCs w:val="20"/>
          <w:lang w:eastAsia="en-US"/>
          <w14:ligatures w14:val="standardContextual"/>
        </w:rPr>
        <w:t xml:space="preserve">zapojili </w:t>
      </w:r>
      <w:r w:rsidRPr="00D00997">
        <w:rPr>
          <w:rFonts w:eastAsiaTheme="minorHAnsi" w:cstheme="minorBidi"/>
          <w:kern w:val="2"/>
          <w:sz w:val="20"/>
          <w:szCs w:val="20"/>
          <w:lang w:eastAsia="en-US"/>
          <w14:ligatures w14:val="standardContextual"/>
        </w:rPr>
        <w:t>„biograficko-narativní“ přístup.</w:t>
      </w:r>
      <w:r w:rsidRPr="00B07AF5">
        <w:rPr>
          <w:rFonts w:eastAsiaTheme="minorHAnsi" w:cstheme="minorBidi"/>
          <w:kern w:val="2"/>
          <w:sz w:val="20"/>
          <w:szCs w:val="20"/>
          <w:lang w:eastAsia="en-US"/>
          <w14:ligatures w14:val="standardContextual"/>
        </w:rPr>
        <w:t xml:space="preserve"> </w:t>
      </w:r>
      <w:r w:rsidRPr="00D00997">
        <w:rPr>
          <w:rFonts w:eastAsiaTheme="minorHAnsi" w:cstheme="minorBidi"/>
          <w:kern w:val="2"/>
          <w:sz w:val="20"/>
          <w:szCs w:val="20"/>
          <w:lang w:eastAsia="en-US"/>
          <w14:ligatures w14:val="standardContextual"/>
        </w:rPr>
        <w:t xml:space="preserve">Současně, abychom omezili vliv pracovníka na hodnocení, </w:t>
      </w:r>
      <w:r w:rsidRPr="00B07AF5">
        <w:rPr>
          <w:rFonts w:eastAsiaTheme="minorHAnsi" w:cstheme="minorBidi"/>
          <w:kern w:val="2"/>
          <w:sz w:val="20"/>
          <w:szCs w:val="20"/>
          <w:lang w:eastAsia="en-US"/>
          <w14:ligatures w14:val="standardContextual"/>
        </w:rPr>
        <w:t xml:space="preserve">byl </w:t>
      </w:r>
      <w:r w:rsidRPr="00D00997">
        <w:rPr>
          <w:rFonts w:eastAsiaTheme="minorHAnsi" w:cstheme="minorBidi"/>
          <w:kern w:val="2"/>
          <w:sz w:val="20"/>
          <w:szCs w:val="20"/>
          <w:lang w:eastAsia="en-US"/>
          <w14:ligatures w14:val="standardContextual"/>
        </w:rPr>
        <w:t>provede</w:t>
      </w:r>
      <w:r w:rsidRPr="00B07AF5">
        <w:rPr>
          <w:rFonts w:eastAsiaTheme="minorHAnsi" w:cstheme="minorBidi"/>
          <w:kern w:val="2"/>
          <w:sz w:val="20"/>
          <w:szCs w:val="20"/>
          <w:lang w:eastAsia="en-US"/>
          <w14:ligatures w14:val="standardContextual"/>
        </w:rPr>
        <w:t>n</w:t>
      </w:r>
      <w:r w:rsidRPr="00D00997">
        <w:rPr>
          <w:rFonts w:eastAsiaTheme="minorHAnsi" w:cstheme="minorBidi"/>
          <w:kern w:val="2"/>
          <w:sz w:val="20"/>
          <w:szCs w:val="20"/>
          <w:lang w:eastAsia="en-US"/>
          <w14:ligatures w14:val="standardContextual"/>
        </w:rPr>
        <w:t xml:space="preserve"> doplňkový rozhovor s</w:t>
      </w:r>
      <w:r w:rsidRPr="00B07AF5">
        <w:rPr>
          <w:rFonts w:eastAsiaTheme="minorHAnsi" w:cstheme="minorBidi"/>
          <w:kern w:val="2"/>
          <w:sz w:val="20"/>
          <w:szCs w:val="20"/>
          <w:lang w:eastAsia="en-US"/>
          <w14:ligatures w14:val="standardContextual"/>
        </w:rPr>
        <w:t xml:space="preserve"> několika </w:t>
      </w:r>
      <w:r w:rsidRPr="00D00997">
        <w:rPr>
          <w:rFonts w:eastAsiaTheme="minorHAnsi" w:cstheme="minorBidi"/>
          <w:kern w:val="2"/>
          <w:sz w:val="20"/>
          <w:szCs w:val="20"/>
          <w:lang w:eastAsia="en-US"/>
          <w14:ligatures w14:val="standardContextual"/>
        </w:rPr>
        <w:t>domácnostmi, abychom do hodnocení zakomponovali vlastní interpretace klientů služby. Klíčov</w:t>
      </w:r>
      <w:r w:rsidRPr="00B07AF5">
        <w:rPr>
          <w:rFonts w:eastAsiaTheme="minorHAnsi" w:cstheme="minorBidi"/>
          <w:kern w:val="2"/>
          <w:sz w:val="20"/>
          <w:szCs w:val="20"/>
          <w:lang w:eastAsia="en-US"/>
          <w14:ligatures w14:val="standardContextual"/>
        </w:rPr>
        <w:t>í</w:t>
      </w:r>
      <w:r w:rsidRPr="00D00997">
        <w:rPr>
          <w:rFonts w:eastAsiaTheme="minorHAnsi" w:cstheme="minorBidi"/>
          <w:kern w:val="2"/>
          <w:sz w:val="20"/>
          <w:szCs w:val="20"/>
          <w:lang w:eastAsia="en-US"/>
          <w14:ligatures w14:val="standardContextual"/>
        </w:rPr>
        <w:t xml:space="preserve"> pracovní</w:t>
      </w:r>
      <w:r w:rsidRPr="00B07AF5">
        <w:rPr>
          <w:rFonts w:eastAsiaTheme="minorHAnsi" w:cstheme="minorBidi"/>
          <w:kern w:val="2"/>
          <w:sz w:val="20"/>
          <w:szCs w:val="20"/>
          <w:lang w:eastAsia="en-US"/>
          <w14:ligatures w14:val="standardContextual"/>
        </w:rPr>
        <w:t>ci byli požádáni</w:t>
      </w:r>
      <w:r w:rsidRPr="00D00997">
        <w:rPr>
          <w:rFonts w:eastAsiaTheme="minorHAnsi" w:cstheme="minorBidi"/>
          <w:kern w:val="2"/>
          <w:sz w:val="20"/>
          <w:szCs w:val="20"/>
          <w:lang w:eastAsia="en-US"/>
          <w14:ligatures w14:val="standardContextual"/>
        </w:rPr>
        <w:t>, aby současně vybrali ke každé domácnosti nějakou jinou, která ale bydlení nezískala a proved</w:t>
      </w:r>
      <w:r w:rsidRPr="00B07AF5">
        <w:rPr>
          <w:rFonts w:eastAsiaTheme="minorHAnsi" w:cstheme="minorBidi"/>
          <w:kern w:val="2"/>
          <w:sz w:val="20"/>
          <w:szCs w:val="20"/>
          <w:lang w:eastAsia="en-US"/>
          <w14:ligatures w14:val="standardContextual"/>
        </w:rPr>
        <w:t>li jsme totéž</w:t>
      </w:r>
      <w:r w:rsidRPr="00D00997">
        <w:rPr>
          <w:rFonts w:eastAsiaTheme="minorHAnsi" w:cstheme="minorBidi"/>
          <w:kern w:val="2"/>
          <w:sz w:val="20"/>
          <w:szCs w:val="20"/>
          <w:lang w:eastAsia="en-US"/>
          <w14:ligatures w14:val="standardContextual"/>
        </w:rPr>
        <w:t xml:space="preserve"> (</w:t>
      </w:r>
      <w:r w:rsidRPr="00B07AF5">
        <w:rPr>
          <w:rFonts w:eastAsiaTheme="minorHAnsi" w:cstheme="minorBidi"/>
          <w:kern w:val="2"/>
          <w:sz w:val="20"/>
          <w:szCs w:val="20"/>
          <w:lang w:eastAsia="en-US"/>
          <w14:ligatures w14:val="standardContextual"/>
        </w:rPr>
        <w:t xml:space="preserve">byli </w:t>
      </w:r>
      <w:r w:rsidRPr="00D00997">
        <w:rPr>
          <w:rFonts w:eastAsiaTheme="minorHAnsi" w:cstheme="minorBidi"/>
          <w:kern w:val="2"/>
          <w:sz w:val="20"/>
          <w:szCs w:val="20"/>
          <w:lang w:eastAsia="en-US"/>
          <w14:ligatures w14:val="standardContextual"/>
        </w:rPr>
        <w:t>vyb</w:t>
      </w:r>
      <w:r w:rsidRPr="00B07AF5">
        <w:rPr>
          <w:rFonts w:eastAsiaTheme="minorHAnsi" w:cstheme="minorBidi"/>
          <w:kern w:val="2"/>
          <w:sz w:val="20"/>
          <w:szCs w:val="20"/>
          <w:lang w:eastAsia="en-US"/>
          <w14:ligatures w14:val="standardContextual"/>
        </w:rPr>
        <w:t>ráni</w:t>
      </w:r>
      <w:r w:rsidRPr="00D00997">
        <w:rPr>
          <w:rFonts w:eastAsiaTheme="minorHAnsi" w:cstheme="minorBidi"/>
          <w:kern w:val="2"/>
          <w:sz w:val="20"/>
          <w:szCs w:val="20"/>
          <w:lang w:eastAsia="en-US"/>
          <w14:ligatures w14:val="standardContextual"/>
        </w:rPr>
        <w:t xml:space="preserve"> na základě „párování“). Opor</w:t>
      </w:r>
      <w:r w:rsidRPr="00B07AF5">
        <w:rPr>
          <w:rFonts w:eastAsiaTheme="minorHAnsi" w:cstheme="minorBidi"/>
          <w:kern w:val="2"/>
          <w:sz w:val="20"/>
          <w:szCs w:val="20"/>
          <w:lang w:eastAsia="en-US"/>
          <w14:ligatures w14:val="standardContextual"/>
        </w:rPr>
        <w:t>o</w:t>
      </w:r>
      <w:r w:rsidRPr="00D00997">
        <w:rPr>
          <w:rFonts w:eastAsiaTheme="minorHAnsi" w:cstheme="minorBidi"/>
          <w:kern w:val="2"/>
          <w:sz w:val="20"/>
          <w:szCs w:val="20"/>
          <w:lang w:eastAsia="en-US"/>
          <w14:ligatures w14:val="standardContextual"/>
        </w:rPr>
        <w:t xml:space="preserve">u </w:t>
      </w:r>
      <w:r w:rsidRPr="00B07AF5">
        <w:rPr>
          <w:rFonts w:eastAsiaTheme="minorHAnsi" w:cstheme="minorBidi"/>
          <w:kern w:val="2"/>
          <w:sz w:val="20"/>
          <w:szCs w:val="20"/>
          <w:lang w:eastAsia="en-US"/>
          <w14:ligatures w14:val="standardContextual"/>
        </w:rPr>
        <w:t xml:space="preserve">byly </w:t>
      </w:r>
      <w:r w:rsidRPr="00D00997">
        <w:rPr>
          <w:rFonts w:eastAsiaTheme="minorHAnsi" w:cstheme="minorBidi"/>
          <w:kern w:val="2"/>
          <w:sz w:val="20"/>
          <w:szCs w:val="20"/>
          <w:lang w:eastAsia="en-US"/>
          <w14:ligatures w14:val="standardContextual"/>
        </w:rPr>
        <w:t>vlastní znalosti a</w:t>
      </w:r>
      <w:r w:rsidR="001778A0">
        <w:rPr>
          <w:rFonts w:eastAsiaTheme="minorHAnsi" w:cstheme="minorBidi"/>
          <w:kern w:val="2"/>
          <w:sz w:val="20"/>
          <w:szCs w:val="20"/>
          <w:lang w:eastAsia="en-US"/>
          <w14:ligatures w14:val="standardContextual"/>
        </w:rPr>
        <w:t> </w:t>
      </w:r>
      <w:r w:rsidRPr="00D00997">
        <w:rPr>
          <w:rFonts w:eastAsiaTheme="minorHAnsi" w:cstheme="minorBidi"/>
          <w:kern w:val="2"/>
          <w:sz w:val="20"/>
          <w:szCs w:val="20"/>
          <w:lang w:eastAsia="en-US"/>
          <w14:ligatures w14:val="standardContextual"/>
        </w:rPr>
        <w:t>záznamy v sociální dokumentaci.</w:t>
      </w:r>
      <w:r w:rsidRPr="00D00997">
        <w:rPr>
          <w:rFonts w:eastAsiaTheme="minorHAnsi" w:cstheme="minorBidi"/>
          <w:kern w:val="2"/>
          <w:szCs w:val="22"/>
          <w:lang w:eastAsia="en-US"/>
          <w14:ligatures w14:val="standardContextual"/>
        </w:rPr>
        <w:t xml:space="preserve"> </w:t>
      </w:r>
    </w:p>
    <w:p w14:paraId="3907F9C2" w14:textId="423303A3" w:rsidR="00B07AF5" w:rsidRDefault="00B07AF5">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91B"/>
    <w:multiLevelType w:val="hybridMultilevel"/>
    <w:tmpl w:val="6150A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E32FC"/>
    <w:multiLevelType w:val="hybridMultilevel"/>
    <w:tmpl w:val="75A81144"/>
    <w:lvl w:ilvl="0" w:tplc="33A830D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7F1D3B"/>
    <w:multiLevelType w:val="hybridMultilevel"/>
    <w:tmpl w:val="59EE8C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9638EF"/>
    <w:multiLevelType w:val="hybridMultilevel"/>
    <w:tmpl w:val="EB329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A92E6C"/>
    <w:multiLevelType w:val="hybridMultilevel"/>
    <w:tmpl w:val="79E029EE"/>
    <w:lvl w:ilvl="0" w:tplc="33A830D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014CE6"/>
    <w:multiLevelType w:val="hybridMultilevel"/>
    <w:tmpl w:val="22FEB194"/>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7812EC"/>
    <w:multiLevelType w:val="hybridMultilevel"/>
    <w:tmpl w:val="6150D95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8F1CF7"/>
    <w:multiLevelType w:val="hybridMultilevel"/>
    <w:tmpl w:val="D1728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557EB4"/>
    <w:multiLevelType w:val="hybridMultilevel"/>
    <w:tmpl w:val="24CE5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6824E6"/>
    <w:multiLevelType w:val="multilevel"/>
    <w:tmpl w:val="A65A7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935D5"/>
    <w:multiLevelType w:val="hybridMultilevel"/>
    <w:tmpl w:val="D4D46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E12A72"/>
    <w:multiLevelType w:val="hybridMultilevel"/>
    <w:tmpl w:val="64DE0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A63D54"/>
    <w:multiLevelType w:val="hybridMultilevel"/>
    <w:tmpl w:val="B8DA3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95A44"/>
    <w:multiLevelType w:val="hybridMultilevel"/>
    <w:tmpl w:val="4B486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120CC1"/>
    <w:multiLevelType w:val="multilevel"/>
    <w:tmpl w:val="803A95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7B3287F"/>
    <w:multiLevelType w:val="hybridMultilevel"/>
    <w:tmpl w:val="82DC96B6"/>
    <w:lvl w:ilvl="0" w:tplc="04050003">
      <w:start w:val="1"/>
      <w:numFmt w:val="bullet"/>
      <w:lvlText w:val="o"/>
      <w:lvlJc w:val="left"/>
      <w:pPr>
        <w:ind w:left="1440" w:hanging="360"/>
      </w:pPr>
      <w:rPr>
        <w:rFonts w:ascii="Courier New" w:hAnsi="Courier New" w:cs="Courier New"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01C6E09"/>
    <w:multiLevelType w:val="hybridMultilevel"/>
    <w:tmpl w:val="969A1F9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562916"/>
    <w:multiLevelType w:val="hybridMultilevel"/>
    <w:tmpl w:val="C2B41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3B5185"/>
    <w:multiLevelType w:val="hybridMultilevel"/>
    <w:tmpl w:val="399CA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4B33DCC"/>
    <w:multiLevelType w:val="hybridMultilevel"/>
    <w:tmpl w:val="00D08B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9B7DB9"/>
    <w:multiLevelType w:val="hybridMultilevel"/>
    <w:tmpl w:val="03180682"/>
    <w:lvl w:ilvl="0" w:tplc="9FFE6AC8">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BF81DC0"/>
    <w:multiLevelType w:val="hybridMultilevel"/>
    <w:tmpl w:val="70C258A2"/>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371C7B"/>
    <w:multiLevelType w:val="hybridMultilevel"/>
    <w:tmpl w:val="2B92E6BA"/>
    <w:lvl w:ilvl="0" w:tplc="18F85E2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2138EA"/>
    <w:multiLevelType w:val="multilevel"/>
    <w:tmpl w:val="8E04A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896D07"/>
    <w:multiLevelType w:val="hybridMultilevel"/>
    <w:tmpl w:val="FB709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517078"/>
    <w:multiLevelType w:val="hybridMultilevel"/>
    <w:tmpl w:val="D430B1FC"/>
    <w:lvl w:ilvl="0" w:tplc="33A830D4">
      <w:numFmt w:val="bullet"/>
      <w:lvlText w:val="-"/>
      <w:lvlJc w:val="left"/>
      <w:pPr>
        <w:ind w:left="720" w:hanging="360"/>
      </w:pPr>
      <w:rPr>
        <w:rFonts w:ascii="Times New Roman" w:eastAsiaTheme="minorHAnsi"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604048"/>
    <w:multiLevelType w:val="hybridMultilevel"/>
    <w:tmpl w:val="9F38A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B04AD2"/>
    <w:multiLevelType w:val="hybridMultilevel"/>
    <w:tmpl w:val="1CB46A30"/>
    <w:lvl w:ilvl="0" w:tplc="33A830D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D519B6"/>
    <w:multiLevelType w:val="hybridMultilevel"/>
    <w:tmpl w:val="EBE0B378"/>
    <w:lvl w:ilvl="0" w:tplc="04050001">
      <w:start w:val="1"/>
      <w:numFmt w:val="bullet"/>
      <w:lvlText w:val=""/>
      <w:lvlJc w:val="left"/>
      <w:pPr>
        <w:ind w:left="720" w:hanging="360"/>
      </w:pPr>
      <w:rPr>
        <w:rFonts w:ascii="Symbol" w:hAnsi="Symbol" w:hint="default"/>
      </w:rPr>
    </w:lvl>
    <w:lvl w:ilvl="1" w:tplc="7CAC3C1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6E5F16"/>
    <w:multiLevelType w:val="multilevel"/>
    <w:tmpl w:val="F5D4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091936">
    <w:abstractNumId w:val="14"/>
  </w:num>
  <w:num w:numId="2" w16cid:durableId="1419405345">
    <w:abstractNumId w:val="4"/>
  </w:num>
  <w:num w:numId="3" w16cid:durableId="879821552">
    <w:abstractNumId w:val="22"/>
  </w:num>
  <w:num w:numId="4" w16cid:durableId="1564288637">
    <w:abstractNumId w:val="19"/>
  </w:num>
  <w:num w:numId="5" w16cid:durableId="858011105">
    <w:abstractNumId w:val="23"/>
  </w:num>
  <w:num w:numId="6" w16cid:durableId="1966036102">
    <w:abstractNumId w:val="9"/>
  </w:num>
  <w:num w:numId="7" w16cid:durableId="738483394">
    <w:abstractNumId w:val="20"/>
  </w:num>
  <w:num w:numId="8" w16cid:durableId="1390805464">
    <w:abstractNumId w:val="7"/>
  </w:num>
  <w:num w:numId="9" w16cid:durableId="1186796810">
    <w:abstractNumId w:val="2"/>
  </w:num>
  <w:num w:numId="10" w16cid:durableId="1908370515">
    <w:abstractNumId w:val="15"/>
  </w:num>
  <w:num w:numId="11" w16cid:durableId="1653169784">
    <w:abstractNumId w:val="28"/>
  </w:num>
  <w:num w:numId="12" w16cid:durableId="1989820679">
    <w:abstractNumId w:val="25"/>
  </w:num>
  <w:num w:numId="13" w16cid:durableId="316150168">
    <w:abstractNumId w:val="21"/>
  </w:num>
  <w:num w:numId="14" w16cid:durableId="264657355">
    <w:abstractNumId w:val="8"/>
  </w:num>
  <w:num w:numId="15" w16cid:durableId="234557961">
    <w:abstractNumId w:val="12"/>
  </w:num>
  <w:num w:numId="16" w16cid:durableId="1594120672">
    <w:abstractNumId w:val="5"/>
  </w:num>
  <w:num w:numId="17" w16cid:durableId="882405771">
    <w:abstractNumId w:val="13"/>
  </w:num>
  <w:num w:numId="18" w16cid:durableId="1452549392">
    <w:abstractNumId w:val="3"/>
  </w:num>
  <w:num w:numId="19" w16cid:durableId="1347555628">
    <w:abstractNumId w:val="29"/>
  </w:num>
  <w:num w:numId="20" w16cid:durableId="828208188">
    <w:abstractNumId w:val="27"/>
  </w:num>
  <w:num w:numId="21" w16cid:durableId="547306210">
    <w:abstractNumId w:val="6"/>
  </w:num>
  <w:num w:numId="22" w16cid:durableId="1366099569">
    <w:abstractNumId w:val="26"/>
  </w:num>
  <w:num w:numId="23" w16cid:durableId="527522513">
    <w:abstractNumId w:val="24"/>
  </w:num>
  <w:num w:numId="24" w16cid:durableId="638146171">
    <w:abstractNumId w:val="1"/>
  </w:num>
  <w:num w:numId="25" w16cid:durableId="761730461">
    <w:abstractNumId w:val="16"/>
  </w:num>
  <w:num w:numId="26" w16cid:durableId="2083866353">
    <w:abstractNumId w:val="18"/>
  </w:num>
  <w:num w:numId="27" w16cid:durableId="1748452838">
    <w:abstractNumId w:val="17"/>
  </w:num>
  <w:num w:numId="28" w16cid:durableId="1776712238">
    <w:abstractNumId w:val="0"/>
  </w:num>
  <w:num w:numId="29" w16cid:durableId="1356810258">
    <w:abstractNumId w:val="10"/>
  </w:num>
  <w:num w:numId="30" w16cid:durableId="16601800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DB"/>
    <w:rsid w:val="00000B06"/>
    <w:rsid w:val="00000E19"/>
    <w:rsid w:val="000011A5"/>
    <w:rsid w:val="00001562"/>
    <w:rsid w:val="00001C52"/>
    <w:rsid w:val="000029C3"/>
    <w:rsid w:val="00002A7C"/>
    <w:rsid w:val="00002B84"/>
    <w:rsid w:val="0000304C"/>
    <w:rsid w:val="00005AF0"/>
    <w:rsid w:val="000063D5"/>
    <w:rsid w:val="0000719A"/>
    <w:rsid w:val="000103FA"/>
    <w:rsid w:val="00010831"/>
    <w:rsid w:val="00010B85"/>
    <w:rsid w:val="00011206"/>
    <w:rsid w:val="00011817"/>
    <w:rsid w:val="00011839"/>
    <w:rsid w:val="0001285C"/>
    <w:rsid w:val="0001294D"/>
    <w:rsid w:val="00012D44"/>
    <w:rsid w:val="00013D1A"/>
    <w:rsid w:val="000143F2"/>
    <w:rsid w:val="00015550"/>
    <w:rsid w:val="00015BB0"/>
    <w:rsid w:val="00015CF7"/>
    <w:rsid w:val="00016D5B"/>
    <w:rsid w:val="00020005"/>
    <w:rsid w:val="0002043D"/>
    <w:rsid w:val="0002094D"/>
    <w:rsid w:val="00020B55"/>
    <w:rsid w:val="000223DF"/>
    <w:rsid w:val="000224E3"/>
    <w:rsid w:val="00023F41"/>
    <w:rsid w:val="000262C4"/>
    <w:rsid w:val="0003077E"/>
    <w:rsid w:val="00031BC0"/>
    <w:rsid w:val="000323BF"/>
    <w:rsid w:val="000329ED"/>
    <w:rsid w:val="00032D49"/>
    <w:rsid w:val="0003436C"/>
    <w:rsid w:val="00034BB4"/>
    <w:rsid w:val="00035243"/>
    <w:rsid w:val="000356AB"/>
    <w:rsid w:val="000357A1"/>
    <w:rsid w:val="00035E18"/>
    <w:rsid w:val="00036A27"/>
    <w:rsid w:val="00036A5C"/>
    <w:rsid w:val="00037D0C"/>
    <w:rsid w:val="000405B9"/>
    <w:rsid w:val="000417A9"/>
    <w:rsid w:val="0004204D"/>
    <w:rsid w:val="000432F8"/>
    <w:rsid w:val="00044633"/>
    <w:rsid w:val="00044B25"/>
    <w:rsid w:val="000450B8"/>
    <w:rsid w:val="000451DC"/>
    <w:rsid w:val="00046528"/>
    <w:rsid w:val="00047195"/>
    <w:rsid w:val="000479E4"/>
    <w:rsid w:val="000500F7"/>
    <w:rsid w:val="000512C6"/>
    <w:rsid w:val="00051907"/>
    <w:rsid w:val="00052D51"/>
    <w:rsid w:val="00053066"/>
    <w:rsid w:val="0005317D"/>
    <w:rsid w:val="000535A8"/>
    <w:rsid w:val="0005422C"/>
    <w:rsid w:val="0005539E"/>
    <w:rsid w:val="00055D7B"/>
    <w:rsid w:val="0005664C"/>
    <w:rsid w:val="000577A9"/>
    <w:rsid w:val="00057B89"/>
    <w:rsid w:val="00060110"/>
    <w:rsid w:val="00060216"/>
    <w:rsid w:val="00060A69"/>
    <w:rsid w:val="00061A6C"/>
    <w:rsid w:val="00061BC0"/>
    <w:rsid w:val="00061CFC"/>
    <w:rsid w:val="0006399A"/>
    <w:rsid w:val="00063B7D"/>
    <w:rsid w:val="000649F3"/>
    <w:rsid w:val="000654D7"/>
    <w:rsid w:val="00065538"/>
    <w:rsid w:val="00065657"/>
    <w:rsid w:val="00066DFC"/>
    <w:rsid w:val="00071A9E"/>
    <w:rsid w:val="00072892"/>
    <w:rsid w:val="00072BCF"/>
    <w:rsid w:val="000748A2"/>
    <w:rsid w:val="00075ABA"/>
    <w:rsid w:val="00076468"/>
    <w:rsid w:val="00077EAF"/>
    <w:rsid w:val="00080305"/>
    <w:rsid w:val="0008068B"/>
    <w:rsid w:val="00080D0A"/>
    <w:rsid w:val="00080D48"/>
    <w:rsid w:val="00081E3A"/>
    <w:rsid w:val="00082350"/>
    <w:rsid w:val="00082708"/>
    <w:rsid w:val="000828E6"/>
    <w:rsid w:val="00082BCE"/>
    <w:rsid w:val="00082F58"/>
    <w:rsid w:val="00082F92"/>
    <w:rsid w:val="00083AAE"/>
    <w:rsid w:val="00084116"/>
    <w:rsid w:val="00084B43"/>
    <w:rsid w:val="00084E0D"/>
    <w:rsid w:val="00085891"/>
    <w:rsid w:val="000872AD"/>
    <w:rsid w:val="00087513"/>
    <w:rsid w:val="000900F3"/>
    <w:rsid w:val="00090272"/>
    <w:rsid w:val="00090553"/>
    <w:rsid w:val="000906F5"/>
    <w:rsid w:val="000910B3"/>
    <w:rsid w:val="0009143F"/>
    <w:rsid w:val="0009216E"/>
    <w:rsid w:val="00093718"/>
    <w:rsid w:val="00094F05"/>
    <w:rsid w:val="000966D9"/>
    <w:rsid w:val="00096E64"/>
    <w:rsid w:val="00096FA6"/>
    <w:rsid w:val="00097555"/>
    <w:rsid w:val="00097926"/>
    <w:rsid w:val="000A0F7D"/>
    <w:rsid w:val="000A11F2"/>
    <w:rsid w:val="000A2087"/>
    <w:rsid w:val="000A20B3"/>
    <w:rsid w:val="000A249F"/>
    <w:rsid w:val="000A33A7"/>
    <w:rsid w:val="000A4711"/>
    <w:rsid w:val="000A4CA1"/>
    <w:rsid w:val="000A54AE"/>
    <w:rsid w:val="000A56DA"/>
    <w:rsid w:val="000A6713"/>
    <w:rsid w:val="000A6D95"/>
    <w:rsid w:val="000B104A"/>
    <w:rsid w:val="000B1CFB"/>
    <w:rsid w:val="000B26B9"/>
    <w:rsid w:val="000B32A6"/>
    <w:rsid w:val="000B3642"/>
    <w:rsid w:val="000B3D23"/>
    <w:rsid w:val="000B6356"/>
    <w:rsid w:val="000B6828"/>
    <w:rsid w:val="000B6DF5"/>
    <w:rsid w:val="000B6F9C"/>
    <w:rsid w:val="000C14E2"/>
    <w:rsid w:val="000C1631"/>
    <w:rsid w:val="000C1E9B"/>
    <w:rsid w:val="000C1EF1"/>
    <w:rsid w:val="000C2B21"/>
    <w:rsid w:val="000C34D7"/>
    <w:rsid w:val="000C407D"/>
    <w:rsid w:val="000C4835"/>
    <w:rsid w:val="000C5E75"/>
    <w:rsid w:val="000C68E6"/>
    <w:rsid w:val="000C702C"/>
    <w:rsid w:val="000C7402"/>
    <w:rsid w:val="000D08D5"/>
    <w:rsid w:val="000D0D15"/>
    <w:rsid w:val="000D19E6"/>
    <w:rsid w:val="000D208E"/>
    <w:rsid w:val="000D37D9"/>
    <w:rsid w:val="000D4083"/>
    <w:rsid w:val="000D4C1B"/>
    <w:rsid w:val="000D5E93"/>
    <w:rsid w:val="000D678D"/>
    <w:rsid w:val="000D6BB1"/>
    <w:rsid w:val="000D7B6F"/>
    <w:rsid w:val="000D7E7F"/>
    <w:rsid w:val="000E086D"/>
    <w:rsid w:val="000E13E3"/>
    <w:rsid w:val="000E1675"/>
    <w:rsid w:val="000E1899"/>
    <w:rsid w:val="000E25F3"/>
    <w:rsid w:val="000E32BD"/>
    <w:rsid w:val="000E4179"/>
    <w:rsid w:val="000E4A54"/>
    <w:rsid w:val="000E61F3"/>
    <w:rsid w:val="000E67CC"/>
    <w:rsid w:val="000E78BC"/>
    <w:rsid w:val="000E79F2"/>
    <w:rsid w:val="000E7D2C"/>
    <w:rsid w:val="000F07AB"/>
    <w:rsid w:val="000F107E"/>
    <w:rsid w:val="000F167F"/>
    <w:rsid w:val="000F1E13"/>
    <w:rsid w:val="000F302E"/>
    <w:rsid w:val="000F35C5"/>
    <w:rsid w:val="000F3BE3"/>
    <w:rsid w:val="000F4770"/>
    <w:rsid w:val="000F5371"/>
    <w:rsid w:val="000F569F"/>
    <w:rsid w:val="000F57FB"/>
    <w:rsid w:val="000F60F9"/>
    <w:rsid w:val="000F66EC"/>
    <w:rsid w:val="000F68F7"/>
    <w:rsid w:val="000F740A"/>
    <w:rsid w:val="000F7C2C"/>
    <w:rsid w:val="00100219"/>
    <w:rsid w:val="00100464"/>
    <w:rsid w:val="00100CA8"/>
    <w:rsid w:val="00101AFC"/>
    <w:rsid w:val="0010288B"/>
    <w:rsid w:val="001031C9"/>
    <w:rsid w:val="00104EFF"/>
    <w:rsid w:val="001050D5"/>
    <w:rsid w:val="001052D9"/>
    <w:rsid w:val="00105A1E"/>
    <w:rsid w:val="00106505"/>
    <w:rsid w:val="00110073"/>
    <w:rsid w:val="00110302"/>
    <w:rsid w:val="00111ED8"/>
    <w:rsid w:val="00112D4A"/>
    <w:rsid w:val="00113481"/>
    <w:rsid w:val="001139D8"/>
    <w:rsid w:val="00114538"/>
    <w:rsid w:val="001149A2"/>
    <w:rsid w:val="00114CBD"/>
    <w:rsid w:val="001150FD"/>
    <w:rsid w:val="001156F6"/>
    <w:rsid w:val="00115955"/>
    <w:rsid w:val="0011706F"/>
    <w:rsid w:val="0011732C"/>
    <w:rsid w:val="0011740A"/>
    <w:rsid w:val="00121298"/>
    <w:rsid w:val="00121A7C"/>
    <w:rsid w:val="0012294F"/>
    <w:rsid w:val="00122F78"/>
    <w:rsid w:val="001234B9"/>
    <w:rsid w:val="00123E5B"/>
    <w:rsid w:val="001245FE"/>
    <w:rsid w:val="00124888"/>
    <w:rsid w:val="001274FA"/>
    <w:rsid w:val="001305DF"/>
    <w:rsid w:val="00130757"/>
    <w:rsid w:val="00130AD2"/>
    <w:rsid w:val="00130E49"/>
    <w:rsid w:val="0013137C"/>
    <w:rsid w:val="00131643"/>
    <w:rsid w:val="001331DF"/>
    <w:rsid w:val="00133398"/>
    <w:rsid w:val="00133BC3"/>
    <w:rsid w:val="0013400D"/>
    <w:rsid w:val="00134A77"/>
    <w:rsid w:val="001360D1"/>
    <w:rsid w:val="0013673D"/>
    <w:rsid w:val="001376B4"/>
    <w:rsid w:val="00137BA6"/>
    <w:rsid w:val="00140876"/>
    <w:rsid w:val="001410E3"/>
    <w:rsid w:val="001412D4"/>
    <w:rsid w:val="00141D20"/>
    <w:rsid w:val="00141EC7"/>
    <w:rsid w:val="00144C9E"/>
    <w:rsid w:val="00147E67"/>
    <w:rsid w:val="0015035D"/>
    <w:rsid w:val="0015096F"/>
    <w:rsid w:val="00150E3F"/>
    <w:rsid w:val="00151508"/>
    <w:rsid w:val="00151720"/>
    <w:rsid w:val="00151C15"/>
    <w:rsid w:val="00153999"/>
    <w:rsid w:val="001545BA"/>
    <w:rsid w:val="001547DD"/>
    <w:rsid w:val="00154AAA"/>
    <w:rsid w:val="00157572"/>
    <w:rsid w:val="00157938"/>
    <w:rsid w:val="001579EB"/>
    <w:rsid w:val="001603E6"/>
    <w:rsid w:val="00161976"/>
    <w:rsid w:val="00161A60"/>
    <w:rsid w:val="00161B01"/>
    <w:rsid w:val="00161FD5"/>
    <w:rsid w:val="00162BDC"/>
    <w:rsid w:val="00163BD1"/>
    <w:rsid w:val="00163E2B"/>
    <w:rsid w:val="001647FC"/>
    <w:rsid w:val="00165863"/>
    <w:rsid w:val="00166D8C"/>
    <w:rsid w:val="00167676"/>
    <w:rsid w:val="001678A9"/>
    <w:rsid w:val="00167E86"/>
    <w:rsid w:val="00167FCC"/>
    <w:rsid w:val="0017146A"/>
    <w:rsid w:val="00171A1A"/>
    <w:rsid w:val="00173E77"/>
    <w:rsid w:val="0017431E"/>
    <w:rsid w:val="00175FC7"/>
    <w:rsid w:val="00176266"/>
    <w:rsid w:val="00176A2A"/>
    <w:rsid w:val="001777F3"/>
    <w:rsid w:val="001778A0"/>
    <w:rsid w:val="00177927"/>
    <w:rsid w:val="00177C4C"/>
    <w:rsid w:val="00180788"/>
    <w:rsid w:val="001808D5"/>
    <w:rsid w:val="00180A42"/>
    <w:rsid w:val="00180F7E"/>
    <w:rsid w:val="0018191B"/>
    <w:rsid w:val="00183A2D"/>
    <w:rsid w:val="00184B08"/>
    <w:rsid w:val="001852C7"/>
    <w:rsid w:val="001858D9"/>
    <w:rsid w:val="00185987"/>
    <w:rsid w:val="0018737D"/>
    <w:rsid w:val="00187895"/>
    <w:rsid w:val="00187A08"/>
    <w:rsid w:val="00187BB8"/>
    <w:rsid w:val="001908D1"/>
    <w:rsid w:val="00190A59"/>
    <w:rsid w:val="001914B2"/>
    <w:rsid w:val="00192110"/>
    <w:rsid w:val="001933F1"/>
    <w:rsid w:val="001941EB"/>
    <w:rsid w:val="001943CB"/>
    <w:rsid w:val="0019782D"/>
    <w:rsid w:val="001A00FF"/>
    <w:rsid w:val="001A020A"/>
    <w:rsid w:val="001A098B"/>
    <w:rsid w:val="001A0A7E"/>
    <w:rsid w:val="001A0E84"/>
    <w:rsid w:val="001A1B08"/>
    <w:rsid w:val="001A1C1C"/>
    <w:rsid w:val="001A208F"/>
    <w:rsid w:val="001A2B28"/>
    <w:rsid w:val="001A3072"/>
    <w:rsid w:val="001A3301"/>
    <w:rsid w:val="001A4429"/>
    <w:rsid w:val="001A5DE8"/>
    <w:rsid w:val="001A685A"/>
    <w:rsid w:val="001B130D"/>
    <w:rsid w:val="001B1676"/>
    <w:rsid w:val="001B25DE"/>
    <w:rsid w:val="001B3593"/>
    <w:rsid w:val="001B3AE7"/>
    <w:rsid w:val="001B574B"/>
    <w:rsid w:val="001B5BFE"/>
    <w:rsid w:val="001B78E9"/>
    <w:rsid w:val="001B7C7F"/>
    <w:rsid w:val="001C1080"/>
    <w:rsid w:val="001C1440"/>
    <w:rsid w:val="001C210C"/>
    <w:rsid w:val="001C2C9C"/>
    <w:rsid w:val="001C2FFC"/>
    <w:rsid w:val="001C3F67"/>
    <w:rsid w:val="001C444B"/>
    <w:rsid w:val="001C4B3D"/>
    <w:rsid w:val="001C768A"/>
    <w:rsid w:val="001C7ED8"/>
    <w:rsid w:val="001D0066"/>
    <w:rsid w:val="001D12C0"/>
    <w:rsid w:val="001D175E"/>
    <w:rsid w:val="001D1D78"/>
    <w:rsid w:val="001D250C"/>
    <w:rsid w:val="001D3A57"/>
    <w:rsid w:val="001D3DE7"/>
    <w:rsid w:val="001D411F"/>
    <w:rsid w:val="001D5D2F"/>
    <w:rsid w:val="001D745B"/>
    <w:rsid w:val="001D7EE0"/>
    <w:rsid w:val="001E0ECB"/>
    <w:rsid w:val="001E13F1"/>
    <w:rsid w:val="001E180F"/>
    <w:rsid w:val="001E184E"/>
    <w:rsid w:val="001E1F2B"/>
    <w:rsid w:val="001E2EFE"/>
    <w:rsid w:val="001E3942"/>
    <w:rsid w:val="001E43D4"/>
    <w:rsid w:val="001E55F6"/>
    <w:rsid w:val="001E5A4B"/>
    <w:rsid w:val="001E5EBB"/>
    <w:rsid w:val="001E7296"/>
    <w:rsid w:val="001E7604"/>
    <w:rsid w:val="001E773E"/>
    <w:rsid w:val="001E7B38"/>
    <w:rsid w:val="001F1B4C"/>
    <w:rsid w:val="001F2F6C"/>
    <w:rsid w:val="001F3395"/>
    <w:rsid w:val="001F3790"/>
    <w:rsid w:val="001F3936"/>
    <w:rsid w:val="001F47A8"/>
    <w:rsid w:val="001F580B"/>
    <w:rsid w:val="001F672F"/>
    <w:rsid w:val="001F7C81"/>
    <w:rsid w:val="0020013D"/>
    <w:rsid w:val="00200754"/>
    <w:rsid w:val="00201270"/>
    <w:rsid w:val="00202A55"/>
    <w:rsid w:val="00202AE0"/>
    <w:rsid w:val="00202EFC"/>
    <w:rsid w:val="00202F03"/>
    <w:rsid w:val="00203714"/>
    <w:rsid w:val="00203D44"/>
    <w:rsid w:val="00204334"/>
    <w:rsid w:val="00205DB6"/>
    <w:rsid w:val="00206716"/>
    <w:rsid w:val="0020683F"/>
    <w:rsid w:val="00206BB9"/>
    <w:rsid w:val="002072BB"/>
    <w:rsid w:val="00207582"/>
    <w:rsid w:val="00207E6F"/>
    <w:rsid w:val="002107EC"/>
    <w:rsid w:val="0021169A"/>
    <w:rsid w:val="00211CA5"/>
    <w:rsid w:val="002124A1"/>
    <w:rsid w:val="00212AFA"/>
    <w:rsid w:val="0021307F"/>
    <w:rsid w:val="00213B73"/>
    <w:rsid w:val="00213DAC"/>
    <w:rsid w:val="00214658"/>
    <w:rsid w:val="00214801"/>
    <w:rsid w:val="00215102"/>
    <w:rsid w:val="0021611E"/>
    <w:rsid w:val="002168A6"/>
    <w:rsid w:val="00216965"/>
    <w:rsid w:val="00216A91"/>
    <w:rsid w:val="00216BD7"/>
    <w:rsid w:val="00217856"/>
    <w:rsid w:val="00217979"/>
    <w:rsid w:val="00220FD2"/>
    <w:rsid w:val="00221DDE"/>
    <w:rsid w:val="00221EEB"/>
    <w:rsid w:val="002231E1"/>
    <w:rsid w:val="00223906"/>
    <w:rsid w:val="00223CEC"/>
    <w:rsid w:val="00224574"/>
    <w:rsid w:val="0022491F"/>
    <w:rsid w:val="00224B70"/>
    <w:rsid w:val="00225352"/>
    <w:rsid w:val="00225796"/>
    <w:rsid w:val="00227276"/>
    <w:rsid w:val="00231991"/>
    <w:rsid w:val="00232AAA"/>
    <w:rsid w:val="0023441E"/>
    <w:rsid w:val="002353EF"/>
    <w:rsid w:val="0023622F"/>
    <w:rsid w:val="002365B6"/>
    <w:rsid w:val="00237F13"/>
    <w:rsid w:val="0024048B"/>
    <w:rsid w:val="00240AB7"/>
    <w:rsid w:val="00242D5B"/>
    <w:rsid w:val="00243221"/>
    <w:rsid w:val="00243897"/>
    <w:rsid w:val="00246E8F"/>
    <w:rsid w:val="002501B7"/>
    <w:rsid w:val="00250E68"/>
    <w:rsid w:val="0025119D"/>
    <w:rsid w:val="002519E5"/>
    <w:rsid w:val="00251FAC"/>
    <w:rsid w:val="00252D81"/>
    <w:rsid w:val="002533E0"/>
    <w:rsid w:val="0025410D"/>
    <w:rsid w:val="00254371"/>
    <w:rsid w:val="00254DF1"/>
    <w:rsid w:val="002563CE"/>
    <w:rsid w:val="00256CB8"/>
    <w:rsid w:val="00257067"/>
    <w:rsid w:val="00257187"/>
    <w:rsid w:val="00257292"/>
    <w:rsid w:val="002572A5"/>
    <w:rsid w:val="0025741E"/>
    <w:rsid w:val="00261996"/>
    <w:rsid w:val="00261D86"/>
    <w:rsid w:val="0026259B"/>
    <w:rsid w:val="002625AF"/>
    <w:rsid w:val="002627A9"/>
    <w:rsid w:val="0026642E"/>
    <w:rsid w:val="002669DB"/>
    <w:rsid w:val="00272389"/>
    <w:rsid w:val="002726DF"/>
    <w:rsid w:val="002728EA"/>
    <w:rsid w:val="00272E6D"/>
    <w:rsid w:val="00272FD0"/>
    <w:rsid w:val="002742BA"/>
    <w:rsid w:val="002745B6"/>
    <w:rsid w:val="00274603"/>
    <w:rsid w:val="002750B4"/>
    <w:rsid w:val="0027569B"/>
    <w:rsid w:val="00277BC9"/>
    <w:rsid w:val="00280438"/>
    <w:rsid w:val="00280CE7"/>
    <w:rsid w:val="00281680"/>
    <w:rsid w:val="00282486"/>
    <w:rsid w:val="0028265A"/>
    <w:rsid w:val="002830FD"/>
    <w:rsid w:val="00284188"/>
    <w:rsid w:val="00284492"/>
    <w:rsid w:val="00284F68"/>
    <w:rsid w:val="0028565B"/>
    <w:rsid w:val="002865FF"/>
    <w:rsid w:val="002907A0"/>
    <w:rsid w:val="00290A15"/>
    <w:rsid w:val="00290A83"/>
    <w:rsid w:val="00290CBA"/>
    <w:rsid w:val="00290DD2"/>
    <w:rsid w:val="00292328"/>
    <w:rsid w:val="00292FBB"/>
    <w:rsid w:val="00294852"/>
    <w:rsid w:val="0029498B"/>
    <w:rsid w:val="00294DFA"/>
    <w:rsid w:val="00294DFE"/>
    <w:rsid w:val="002952A3"/>
    <w:rsid w:val="00295AE1"/>
    <w:rsid w:val="002966FF"/>
    <w:rsid w:val="002968DF"/>
    <w:rsid w:val="002A03CE"/>
    <w:rsid w:val="002A0EA8"/>
    <w:rsid w:val="002A218C"/>
    <w:rsid w:val="002A2929"/>
    <w:rsid w:val="002A2B6B"/>
    <w:rsid w:val="002A2C36"/>
    <w:rsid w:val="002A3345"/>
    <w:rsid w:val="002A3535"/>
    <w:rsid w:val="002A48FE"/>
    <w:rsid w:val="002A4929"/>
    <w:rsid w:val="002A4A2B"/>
    <w:rsid w:val="002A4A6A"/>
    <w:rsid w:val="002A503B"/>
    <w:rsid w:val="002A504E"/>
    <w:rsid w:val="002A5467"/>
    <w:rsid w:val="002A563A"/>
    <w:rsid w:val="002A6BA9"/>
    <w:rsid w:val="002A6E39"/>
    <w:rsid w:val="002A7A1F"/>
    <w:rsid w:val="002A7A3D"/>
    <w:rsid w:val="002A7A77"/>
    <w:rsid w:val="002A7D04"/>
    <w:rsid w:val="002B0F8A"/>
    <w:rsid w:val="002B1C1E"/>
    <w:rsid w:val="002B2191"/>
    <w:rsid w:val="002B2A4F"/>
    <w:rsid w:val="002B2D07"/>
    <w:rsid w:val="002B2D39"/>
    <w:rsid w:val="002B405E"/>
    <w:rsid w:val="002B4B8B"/>
    <w:rsid w:val="002B4EC1"/>
    <w:rsid w:val="002B549C"/>
    <w:rsid w:val="002B613F"/>
    <w:rsid w:val="002B6D8D"/>
    <w:rsid w:val="002C0703"/>
    <w:rsid w:val="002C0964"/>
    <w:rsid w:val="002C15A2"/>
    <w:rsid w:val="002C1CF9"/>
    <w:rsid w:val="002C1E35"/>
    <w:rsid w:val="002C2371"/>
    <w:rsid w:val="002C23B8"/>
    <w:rsid w:val="002C38E0"/>
    <w:rsid w:val="002C3D14"/>
    <w:rsid w:val="002C3EBC"/>
    <w:rsid w:val="002C4C8E"/>
    <w:rsid w:val="002C5015"/>
    <w:rsid w:val="002C5765"/>
    <w:rsid w:val="002C63D5"/>
    <w:rsid w:val="002C6600"/>
    <w:rsid w:val="002C719A"/>
    <w:rsid w:val="002D09AE"/>
    <w:rsid w:val="002D1515"/>
    <w:rsid w:val="002D2B06"/>
    <w:rsid w:val="002D2CF6"/>
    <w:rsid w:val="002D304A"/>
    <w:rsid w:val="002D3111"/>
    <w:rsid w:val="002D37F6"/>
    <w:rsid w:val="002D4D6D"/>
    <w:rsid w:val="002D4F7E"/>
    <w:rsid w:val="002D78A8"/>
    <w:rsid w:val="002D7C8E"/>
    <w:rsid w:val="002E00A1"/>
    <w:rsid w:val="002E023E"/>
    <w:rsid w:val="002E0974"/>
    <w:rsid w:val="002E0A97"/>
    <w:rsid w:val="002E1D64"/>
    <w:rsid w:val="002E2DD6"/>
    <w:rsid w:val="002E2E83"/>
    <w:rsid w:val="002E48DF"/>
    <w:rsid w:val="002E49E2"/>
    <w:rsid w:val="002E68B4"/>
    <w:rsid w:val="002F02F3"/>
    <w:rsid w:val="002F0A41"/>
    <w:rsid w:val="002F10C7"/>
    <w:rsid w:val="002F20C7"/>
    <w:rsid w:val="002F28C4"/>
    <w:rsid w:val="002F2DBC"/>
    <w:rsid w:val="002F3304"/>
    <w:rsid w:val="002F4604"/>
    <w:rsid w:val="002F5476"/>
    <w:rsid w:val="002F5937"/>
    <w:rsid w:val="002F617B"/>
    <w:rsid w:val="002F6850"/>
    <w:rsid w:val="002F7A49"/>
    <w:rsid w:val="002F7A7A"/>
    <w:rsid w:val="00300039"/>
    <w:rsid w:val="00300688"/>
    <w:rsid w:val="0030070B"/>
    <w:rsid w:val="00302458"/>
    <w:rsid w:val="00303DBC"/>
    <w:rsid w:val="00304958"/>
    <w:rsid w:val="00304F44"/>
    <w:rsid w:val="003053D3"/>
    <w:rsid w:val="003063C7"/>
    <w:rsid w:val="00306ACD"/>
    <w:rsid w:val="00306BBA"/>
    <w:rsid w:val="00306E1B"/>
    <w:rsid w:val="003071A8"/>
    <w:rsid w:val="00307378"/>
    <w:rsid w:val="00307460"/>
    <w:rsid w:val="003077C4"/>
    <w:rsid w:val="00310729"/>
    <w:rsid w:val="0031093A"/>
    <w:rsid w:val="00310C16"/>
    <w:rsid w:val="0031100F"/>
    <w:rsid w:val="00311073"/>
    <w:rsid w:val="00314B36"/>
    <w:rsid w:val="00315505"/>
    <w:rsid w:val="003162A8"/>
    <w:rsid w:val="0031671A"/>
    <w:rsid w:val="003176BA"/>
    <w:rsid w:val="00317BBC"/>
    <w:rsid w:val="00317BD9"/>
    <w:rsid w:val="00320177"/>
    <w:rsid w:val="0032028E"/>
    <w:rsid w:val="003204DA"/>
    <w:rsid w:val="00320B7C"/>
    <w:rsid w:val="00321489"/>
    <w:rsid w:val="00321E1D"/>
    <w:rsid w:val="00322330"/>
    <w:rsid w:val="00322B7E"/>
    <w:rsid w:val="003249FD"/>
    <w:rsid w:val="003256DC"/>
    <w:rsid w:val="00325A26"/>
    <w:rsid w:val="0032692A"/>
    <w:rsid w:val="00327239"/>
    <w:rsid w:val="00327373"/>
    <w:rsid w:val="003276C1"/>
    <w:rsid w:val="003276E8"/>
    <w:rsid w:val="00331B28"/>
    <w:rsid w:val="00331E21"/>
    <w:rsid w:val="0033218B"/>
    <w:rsid w:val="00332BBD"/>
    <w:rsid w:val="00334249"/>
    <w:rsid w:val="00334260"/>
    <w:rsid w:val="00334CA4"/>
    <w:rsid w:val="00335F2F"/>
    <w:rsid w:val="00336DDF"/>
    <w:rsid w:val="0033774C"/>
    <w:rsid w:val="003379F5"/>
    <w:rsid w:val="0034045E"/>
    <w:rsid w:val="00340A91"/>
    <w:rsid w:val="00341028"/>
    <w:rsid w:val="0034162C"/>
    <w:rsid w:val="00341AD1"/>
    <w:rsid w:val="0034206F"/>
    <w:rsid w:val="003428D3"/>
    <w:rsid w:val="00343745"/>
    <w:rsid w:val="003440BF"/>
    <w:rsid w:val="003443D6"/>
    <w:rsid w:val="00345E77"/>
    <w:rsid w:val="003468CC"/>
    <w:rsid w:val="003508D7"/>
    <w:rsid w:val="00352661"/>
    <w:rsid w:val="00352774"/>
    <w:rsid w:val="003529FC"/>
    <w:rsid w:val="0035344A"/>
    <w:rsid w:val="0035344B"/>
    <w:rsid w:val="0035626C"/>
    <w:rsid w:val="0035689A"/>
    <w:rsid w:val="00357D27"/>
    <w:rsid w:val="00360D55"/>
    <w:rsid w:val="003617CE"/>
    <w:rsid w:val="003617E4"/>
    <w:rsid w:val="00361EC8"/>
    <w:rsid w:val="00362455"/>
    <w:rsid w:val="003627C3"/>
    <w:rsid w:val="00362993"/>
    <w:rsid w:val="00362D15"/>
    <w:rsid w:val="0036324D"/>
    <w:rsid w:val="00363544"/>
    <w:rsid w:val="00364A30"/>
    <w:rsid w:val="00364C82"/>
    <w:rsid w:val="0036635C"/>
    <w:rsid w:val="00366412"/>
    <w:rsid w:val="003674BB"/>
    <w:rsid w:val="00370897"/>
    <w:rsid w:val="0037168D"/>
    <w:rsid w:val="00371E3A"/>
    <w:rsid w:val="00372099"/>
    <w:rsid w:val="0037243E"/>
    <w:rsid w:val="003729EF"/>
    <w:rsid w:val="00372EBC"/>
    <w:rsid w:val="00373B99"/>
    <w:rsid w:val="00374A95"/>
    <w:rsid w:val="00374C23"/>
    <w:rsid w:val="003769B8"/>
    <w:rsid w:val="00376A6E"/>
    <w:rsid w:val="00377BD8"/>
    <w:rsid w:val="00377C26"/>
    <w:rsid w:val="00377FA7"/>
    <w:rsid w:val="0038043A"/>
    <w:rsid w:val="003806CB"/>
    <w:rsid w:val="0038071A"/>
    <w:rsid w:val="003810FE"/>
    <w:rsid w:val="00382350"/>
    <w:rsid w:val="0038377C"/>
    <w:rsid w:val="00384997"/>
    <w:rsid w:val="00385911"/>
    <w:rsid w:val="00385AB1"/>
    <w:rsid w:val="0038779E"/>
    <w:rsid w:val="00390C2E"/>
    <w:rsid w:val="003916AF"/>
    <w:rsid w:val="003930D5"/>
    <w:rsid w:val="003934C0"/>
    <w:rsid w:val="003934D3"/>
    <w:rsid w:val="003938B3"/>
    <w:rsid w:val="0039397A"/>
    <w:rsid w:val="003948BD"/>
    <w:rsid w:val="003961CA"/>
    <w:rsid w:val="003963BF"/>
    <w:rsid w:val="00397FE1"/>
    <w:rsid w:val="003A0649"/>
    <w:rsid w:val="003A1719"/>
    <w:rsid w:val="003A181D"/>
    <w:rsid w:val="003A1B4C"/>
    <w:rsid w:val="003A1DBC"/>
    <w:rsid w:val="003A26B6"/>
    <w:rsid w:val="003A27DB"/>
    <w:rsid w:val="003A34FF"/>
    <w:rsid w:val="003A359A"/>
    <w:rsid w:val="003A3A0E"/>
    <w:rsid w:val="003A3E32"/>
    <w:rsid w:val="003A3F09"/>
    <w:rsid w:val="003A401D"/>
    <w:rsid w:val="003A4858"/>
    <w:rsid w:val="003A4ACD"/>
    <w:rsid w:val="003A4C52"/>
    <w:rsid w:val="003A5DC8"/>
    <w:rsid w:val="003A64C1"/>
    <w:rsid w:val="003A6BC2"/>
    <w:rsid w:val="003A6BEE"/>
    <w:rsid w:val="003A6D92"/>
    <w:rsid w:val="003A7639"/>
    <w:rsid w:val="003B0BAF"/>
    <w:rsid w:val="003B0E02"/>
    <w:rsid w:val="003B1928"/>
    <w:rsid w:val="003B1C49"/>
    <w:rsid w:val="003B2316"/>
    <w:rsid w:val="003B245E"/>
    <w:rsid w:val="003B272C"/>
    <w:rsid w:val="003B27F0"/>
    <w:rsid w:val="003B2A18"/>
    <w:rsid w:val="003B38F9"/>
    <w:rsid w:val="003B4701"/>
    <w:rsid w:val="003B5158"/>
    <w:rsid w:val="003B6B91"/>
    <w:rsid w:val="003B6E6E"/>
    <w:rsid w:val="003B703F"/>
    <w:rsid w:val="003C15B5"/>
    <w:rsid w:val="003C1BE8"/>
    <w:rsid w:val="003C2718"/>
    <w:rsid w:val="003C3202"/>
    <w:rsid w:val="003C33CD"/>
    <w:rsid w:val="003C423B"/>
    <w:rsid w:val="003C484E"/>
    <w:rsid w:val="003C4D5A"/>
    <w:rsid w:val="003C6995"/>
    <w:rsid w:val="003C6CAD"/>
    <w:rsid w:val="003C737F"/>
    <w:rsid w:val="003C7749"/>
    <w:rsid w:val="003D0525"/>
    <w:rsid w:val="003D0A08"/>
    <w:rsid w:val="003D1008"/>
    <w:rsid w:val="003D1F37"/>
    <w:rsid w:val="003D2648"/>
    <w:rsid w:val="003D3756"/>
    <w:rsid w:val="003D43A9"/>
    <w:rsid w:val="003D4817"/>
    <w:rsid w:val="003D6B40"/>
    <w:rsid w:val="003D6CC4"/>
    <w:rsid w:val="003D74BF"/>
    <w:rsid w:val="003E08F2"/>
    <w:rsid w:val="003E13CA"/>
    <w:rsid w:val="003E19E4"/>
    <w:rsid w:val="003E21B8"/>
    <w:rsid w:val="003E50B2"/>
    <w:rsid w:val="003E5BE8"/>
    <w:rsid w:val="003E6976"/>
    <w:rsid w:val="003E7564"/>
    <w:rsid w:val="003F18F4"/>
    <w:rsid w:val="003F1C16"/>
    <w:rsid w:val="003F2077"/>
    <w:rsid w:val="003F2A4B"/>
    <w:rsid w:val="003F4337"/>
    <w:rsid w:val="003F4342"/>
    <w:rsid w:val="003F45C4"/>
    <w:rsid w:val="003F65AD"/>
    <w:rsid w:val="003F72F3"/>
    <w:rsid w:val="003F764D"/>
    <w:rsid w:val="003F78A0"/>
    <w:rsid w:val="00400090"/>
    <w:rsid w:val="00400ECB"/>
    <w:rsid w:val="00400FE3"/>
    <w:rsid w:val="00401632"/>
    <w:rsid w:val="00402CE8"/>
    <w:rsid w:val="00402D04"/>
    <w:rsid w:val="00403654"/>
    <w:rsid w:val="00403F90"/>
    <w:rsid w:val="004052FB"/>
    <w:rsid w:val="0040548E"/>
    <w:rsid w:val="004059C8"/>
    <w:rsid w:val="00405D4B"/>
    <w:rsid w:val="00405D86"/>
    <w:rsid w:val="004075EA"/>
    <w:rsid w:val="004100EB"/>
    <w:rsid w:val="00410758"/>
    <w:rsid w:val="004107B9"/>
    <w:rsid w:val="004118C1"/>
    <w:rsid w:val="004122AA"/>
    <w:rsid w:val="0041232A"/>
    <w:rsid w:val="00412436"/>
    <w:rsid w:val="00412712"/>
    <w:rsid w:val="00414EB3"/>
    <w:rsid w:val="00415288"/>
    <w:rsid w:val="00415779"/>
    <w:rsid w:val="0041678D"/>
    <w:rsid w:val="004173A0"/>
    <w:rsid w:val="00420C4F"/>
    <w:rsid w:val="00421DBA"/>
    <w:rsid w:val="00423207"/>
    <w:rsid w:val="004243BF"/>
    <w:rsid w:val="00424AA4"/>
    <w:rsid w:val="00424AD8"/>
    <w:rsid w:val="00425B04"/>
    <w:rsid w:val="00425CFB"/>
    <w:rsid w:val="00425DA8"/>
    <w:rsid w:val="00426CB9"/>
    <w:rsid w:val="00426D2E"/>
    <w:rsid w:val="004270A5"/>
    <w:rsid w:val="00427878"/>
    <w:rsid w:val="00427E52"/>
    <w:rsid w:val="00430BA8"/>
    <w:rsid w:val="00431638"/>
    <w:rsid w:val="00432FE2"/>
    <w:rsid w:val="004330F6"/>
    <w:rsid w:val="00433AEA"/>
    <w:rsid w:val="00436961"/>
    <w:rsid w:val="00436C82"/>
    <w:rsid w:val="00437154"/>
    <w:rsid w:val="004371E4"/>
    <w:rsid w:val="004373C7"/>
    <w:rsid w:val="004378CA"/>
    <w:rsid w:val="00437F22"/>
    <w:rsid w:val="00441431"/>
    <w:rsid w:val="004427D8"/>
    <w:rsid w:val="004436BE"/>
    <w:rsid w:val="00443AFC"/>
    <w:rsid w:val="00444A3C"/>
    <w:rsid w:val="00445813"/>
    <w:rsid w:val="004465FD"/>
    <w:rsid w:val="004472B2"/>
    <w:rsid w:val="0044794C"/>
    <w:rsid w:val="00451070"/>
    <w:rsid w:val="0045363D"/>
    <w:rsid w:val="00453E03"/>
    <w:rsid w:val="004543CD"/>
    <w:rsid w:val="00454605"/>
    <w:rsid w:val="004549B1"/>
    <w:rsid w:val="00454F6D"/>
    <w:rsid w:val="00454F91"/>
    <w:rsid w:val="00455CB2"/>
    <w:rsid w:val="004562D6"/>
    <w:rsid w:val="00457C7D"/>
    <w:rsid w:val="00457E06"/>
    <w:rsid w:val="00461268"/>
    <w:rsid w:val="00461684"/>
    <w:rsid w:val="00461D14"/>
    <w:rsid w:val="00462593"/>
    <w:rsid w:val="0046276B"/>
    <w:rsid w:val="00462855"/>
    <w:rsid w:val="004649F2"/>
    <w:rsid w:val="004651E8"/>
    <w:rsid w:val="00465213"/>
    <w:rsid w:val="0046580A"/>
    <w:rsid w:val="0046580D"/>
    <w:rsid w:val="0046679A"/>
    <w:rsid w:val="00467806"/>
    <w:rsid w:val="00467D73"/>
    <w:rsid w:val="00470039"/>
    <w:rsid w:val="00470082"/>
    <w:rsid w:val="004721E4"/>
    <w:rsid w:val="00472418"/>
    <w:rsid w:val="0047260C"/>
    <w:rsid w:val="00472989"/>
    <w:rsid w:val="00472EEF"/>
    <w:rsid w:val="00474144"/>
    <w:rsid w:val="00474921"/>
    <w:rsid w:val="00475932"/>
    <w:rsid w:val="0047602F"/>
    <w:rsid w:val="004765F5"/>
    <w:rsid w:val="004800AC"/>
    <w:rsid w:val="004806DF"/>
    <w:rsid w:val="00480A93"/>
    <w:rsid w:val="004813EA"/>
    <w:rsid w:val="00481E74"/>
    <w:rsid w:val="0048202A"/>
    <w:rsid w:val="0048250F"/>
    <w:rsid w:val="0048268F"/>
    <w:rsid w:val="00482707"/>
    <w:rsid w:val="00483FA8"/>
    <w:rsid w:val="00484F22"/>
    <w:rsid w:val="004858F2"/>
    <w:rsid w:val="004859CE"/>
    <w:rsid w:val="004861C9"/>
    <w:rsid w:val="004862C5"/>
    <w:rsid w:val="0048728F"/>
    <w:rsid w:val="004877ED"/>
    <w:rsid w:val="00491FCC"/>
    <w:rsid w:val="004921F7"/>
    <w:rsid w:val="004925FC"/>
    <w:rsid w:val="00493A4E"/>
    <w:rsid w:val="004944B9"/>
    <w:rsid w:val="0049570B"/>
    <w:rsid w:val="00495C32"/>
    <w:rsid w:val="0049656E"/>
    <w:rsid w:val="004967F0"/>
    <w:rsid w:val="00496CC4"/>
    <w:rsid w:val="0049721E"/>
    <w:rsid w:val="00497EAB"/>
    <w:rsid w:val="004A11A3"/>
    <w:rsid w:val="004A1F31"/>
    <w:rsid w:val="004A2106"/>
    <w:rsid w:val="004A2B19"/>
    <w:rsid w:val="004A33AF"/>
    <w:rsid w:val="004A5FB8"/>
    <w:rsid w:val="004A6385"/>
    <w:rsid w:val="004A63E2"/>
    <w:rsid w:val="004A7019"/>
    <w:rsid w:val="004B02EB"/>
    <w:rsid w:val="004B0F6B"/>
    <w:rsid w:val="004B10C7"/>
    <w:rsid w:val="004B13DF"/>
    <w:rsid w:val="004B1548"/>
    <w:rsid w:val="004B2EFA"/>
    <w:rsid w:val="004B329D"/>
    <w:rsid w:val="004B364E"/>
    <w:rsid w:val="004B38E7"/>
    <w:rsid w:val="004B399E"/>
    <w:rsid w:val="004B4A6F"/>
    <w:rsid w:val="004B4C86"/>
    <w:rsid w:val="004B50AD"/>
    <w:rsid w:val="004B5AE8"/>
    <w:rsid w:val="004B5E5A"/>
    <w:rsid w:val="004B67AD"/>
    <w:rsid w:val="004B6952"/>
    <w:rsid w:val="004B6D1B"/>
    <w:rsid w:val="004B7446"/>
    <w:rsid w:val="004B7484"/>
    <w:rsid w:val="004B7DE2"/>
    <w:rsid w:val="004C0DE7"/>
    <w:rsid w:val="004C0E50"/>
    <w:rsid w:val="004C149A"/>
    <w:rsid w:val="004C3928"/>
    <w:rsid w:val="004C3E6C"/>
    <w:rsid w:val="004C3F71"/>
    <w:rsid w:val="004C5B68"/>
    <w:rsid w:val="004C6D99"/>
    <w:rsid w:val="004C76E8"/>
    <w:rsid w:val="004C788E"/>
    <w:rsid w:val="004D03CD"/>
    <w:rsid w:val="004D03D3"/>
    <w:rsid w:val="004D1F9E"/>
    <w:rsid w:val="004D3DA1"/>
    <w:rsid w:val="004D42C2"/>
    <w:rsid w:val="004D4C1B"/>
    <w:rsid w:val="004D57EC"/>
    <w:rsid w:val="004D5B7D"/>
    <w:rsid w:val="004D76E7"/>
    <w:rsid w:val="004D78E8"/>
    <w:rsid w:val="004E0459"/>
    <w:rsid w:val="004E1BF6"/>
    <w:rsid w:val="004E2258"/>
    <w:rsid w:val="004E360D"/>
    <w:rsid w:val="004E3788"/>
    <w:rsid w:val="004E39E7"/>
    <w:rsid w:val="004E57D5"/>
    <w:rsid w:val="004E6059"/>
    <w:rsid w:val="004E667C"/>
    <w:rsid w:val="004E6B01"/>
    <w:rsid w:val="004E760E"/>
    <w:rsid w:val="004E764F"/>
    <w:rsid w:val="004F0B83"/>
    <w:rsid w:val="004F1F96"/>
    <w:rsid w:val="004F340E"/>
    <w:rsid w:val="004F399E"/>
    <w:rsid w:val="004F3BB0"/>
    <w:rsid w:val="004F3CC8"/>
    <w:rsid w:val="004F50E5"/>
    <w:rsid w:val="004F6293"/>
    <w:rsid w:val="0050047C"/>
    <w:rsid w:val="00500803"/>
    <w:rsid w:val="00501BC1"/>
    <w:rsid w:val="005032FA"/>
    <w:rsid w:val="00503C17"/>
    <w:rsid w:val="005044F3"/>
    <w:rsid w:val="005061BF"/>
    <w:rsid w:val="00506F9C"/>
    <w:rsid w:val="00507160"/>
    <w:rsid w:val="00507852"/>
    <w:rsid w:val="0050790B"/>
    <w:rsid w:val="00507B39"/>
    <w:rsid w:val="00507CC4"/>
    <w:rsid w:val="00510486"/>
    <w:rsid w:val="0051057C"/>
    <w:rsid w:val="00511588"/>
    <w:rsid w:val="00512A52"/>
    <w:rsid w:val="005157D2"/>
    <w:rsid w:val="005162F5"/>
    <w:rsid w:val="0051745B"/>
    <w:rsid w:val="00517DE4"/>
    <w:rsid w:val="005203FE"/>
    <w:rsid w:val="00520891"/>
    <w:rsid w:val="005209EA"/>
    <w:rsid w:val="00520CA6"/>
    <w:rsid w:val="00521B30"/>
    <w:rsid w:val="00521CDC"/>
    <w:rsid w:val="00521E6E"/>
    <w:rsid w:val="005220AF"/>
    <w:rsid w:val="005222AC"/>
    <w:rsid w:val="00522A70"/>
    <w:rsid w:val="005233C0"/>
    <w:rsid w:val="00523C99"/>
    <w:rsid w:val="00524820"/>
    <w:rsid w:val="00525F88"/>
    <w:rsid w:val="00526412"/>
    <w:rsid w:val="00526739"/>
    <w:rsid w:val="00526827"/>
    <w:rsid w:val="00527451"/>
    <w:rsid w:val="00527C45"/>
    <w:rsid w:val="00527E2E"/>
    <w:rsid w:val="0053021C"/>
    <w:rsid w:val="00530BCC"/>
    <w:rsid w:val="0053170F"/>
    <w:rsid w:val="00531D95"/>
    <w:rsid w:val="0053244F"/>
    <w:rsid w:val="005326FA"/>
    <w:rsid w:val="00532A39"/>
    <w:rsid w:val="005347C5"/>
    <w:rsid w:val="00535566"/>
    <w:rsid w:val="00535C6D"/>
    <w:rsid w:val="0053669C"/>
    <w:rsid w:val="00537EEB"/>
    <w:rsid w:val="0054014D"/>
    <w:rsid w:val="00540B6A"/>
    <w:rsid w:val="00541EFB"/>
    <w:rsid w:val="0054264D"/>
    <w:rsid w:val="00542D67"/>
    <w:rsid w:val="00543E1F"/>
    <w:rsid w:val="00544FC9"/>
    <w:rsid w:val="005478CC"/>
    <w:rsid w:val="00547921"/>
    <w:rsid w:val="00547B33"/>
    <w:rsid w:val="00547E0A"/>
    <w:rsid w:val="005512FE"/>
    <w:rsid w:val="00551CFE"/>
    <w:rsid w:val="0055236E"/>
    <w:rsid w:val="0055276F"/>
    <w:rsid w:val="00552FAD"/>
    <w:rsid w:val="005530F2"/>
    <w:rsid w:val="00553ABA"/>
    <w:rsid w:val="005549C0"/>
    <w:rsid w:val="00554D8F"/>
    <w:rsid w:val="0055650E"/>
    <w:rsid w:val="00556F0B"/>
    <w:rsid w:val="005571EF"/>
    <w:rsid w:val="00557E6D"/>
    <w:rsid w:val="00557ED6"/>
    <w:rsid w:val="0056011F"/>
    <w:rsid w:val="00561588"/>
    <w:rsid w:val="0056166D"/>
    <w:rsid w:val="00564578"/>
    <w:rsid w:val="005648BF"/>
    <w:rsid w:val="00564F0B"/>
    <w:rsid w:val="0056630D"/>
    <w:rsid w:val="0056676F"/>
    <w:rsid w:val="00567375"/>
    <w:rsid w:val="0056749A"/>
    <w:rsid w:val="00570A8D"/>
    <w:rsid w:val="00571F0B"/>
    <w:rsid w:val="00572BFE"/>
    <w:rsid w:val="0057445F"/>
    <w:rsid w:val="00574BF6"/>
    <w:rsid w:val="0057521C"/>
    <w:rsid w:val="005775B5"/>
    <w:rsid w:val="00577C2A"/>
    <w:rsid w:val="00577DED"/>
    <w:rsid w:val="0058068A"/>
    <w:rsid w:val="0058192F"/>
    <w:rsid w:val="00582649"/>
    <w:rsid w:val="005829DD"/>
    <w:rsid w:val="00582A91"/>
    <w:rsid w:val="00582B4C"/>
    <w:rsid w:val="005833BD"/>
    <w:rsid w:val="0058488B"/>
    <w:rsid w:val="00584FBA"/>
    <w:rsid w:val="00585FC7"/>
    <w:rsid w:val="00586E45"/>
    <w:rsid w:val="00587320"/>
    <w:rsid w:val="00590A95"/>
    <w:rsid w:val="00590B6D"/>
    <w:rsid w:val="0059132C"/>
    <w:rsid w:val="00592161"/>
    <w:rsid w:val="005927D9"/>
    <w:rsid w:val="00592810"/>
    <w:rsid w:val="0059327F"/>
    <w:rsid w:val="0059509B"/>
    <w:rsid w:val="00595605"/>
    <w:rsid w:val="0059737E"/>
    <w:rsid w:val="00597BE3"/>
    <w:rsid w:val="005A008D"/>
    <w:rsid w:val="005A060B"/>
    <w:rsid w:val="005A0756"/>
    <w:rsid w:val="005A0B48"/>
    <w:rsid w:val="005A23B5"/>
    <w:rsid w:val="005A27EC"/>
    <w:rsid w:val="005A423D"/>
    <w:rsid w:val="005A4458"/>
    <w:rsid w:val="005A474C"/>
    <w:rsid w:val="005A5147"/>
    <w:rsid w:val="005A6CDD"/>
    <w:rsid w:val="005A70B6"/>
    <w:rsid w:val="005A7FAD"/>
    <w:rsid w:val="005B3CC1"/>
    <w:rsid w:val="005B44AB"/>
    <w:rsid w:val="005B4CD9"/>
    <w:rsid w:val="005B4DB8"/>
    <w:rsid w:val="005B6553"/>
    <w:rsid w:val="005B66C8"/>
    <w:rsid w:val="005B7857"/>
    <w:rsid w:val="005C1EED"/>
    <w:rsid w:val="005C21D6"/>
    <w:rsid w:val="005C2487"/>
    <w:rsid w:val="005C2D23"/>
    <w:rsid w:val="005C3408"/>
    <w:rsid w:val="005C3DE3"/>
    <w:rsid w:val="005C3F3E"/>
    <w:rsid w:val="005C4047"/>
    <w:rsid w:val="005C4924"/>
    <w:rsid w:val="005C7566"/>
    <w:rsid w:val="005C7C23"/>
    <w:rsid w:val="005D0AF4"/>
    <w:rsid w:val="005D0F4F"/>
    <w:rsid w:val="005D24EE"/>
    <w:rsid w:val="005D2DB5"/>
    <w:rsid w:val="005D2F37"/>
    <w:rsid w:val="005D382B"/>
    <w:rsid w:val="005D3852"/>
    <w:rsid w:val="005D43DC"/>
    <w:rsid w:val="005D4E7D"/>
    <w:rsid w:val="005D4EFF"/>
    <w:rsid w:val="005D554D"/>
    <w:rsid w:val="005D5E14"/>
    <w:rsid w:val="005D5E49"/>
    <w:rsid w:val="005D6ABB"/>
    <w:rsid w:val="005D6CA8"/>
    <w:rsid w:val="005D74DF"/>
    <w:rsid w:val="005E0BEA"/>
    <w:rsid w:val="005E2556"/>
    <w:rsid w:val="005E2934"/>
    <w:rsid w:val="005E332C"/>
    <w:rsid w:val="005E43D9"/>
    <w:rsid w:val="005E5A2B"/>
    <w:rsid w:val="005E62CC"/>
    <w:rsid w:val="005F0E4C"/>
    <w:rsid w:val="005F1016"/>
    <w:rsid w:val="005F1032"/>
    <w:rsid w:val="005F18A4"/>
    <w:rsid w:val="005F19C2"/>
    <w:rsid w:val="005F1ABE"/>
    <w:rsid w:val="005F1F87"/>
    <w:rsid w:val="005F29B8"/>
    <w:rsid w:val="005F3BAA"/>
    <w:rsid w:val="005F3C54"/>
    <w:rsid w:val="005F423E"/>
    <w:rsid w:val="005F4469"/>
    <w:rsid w:val="005F5526"/>
    <w:rsid w:val="005F667A"/>
    <w:rsid w:val="005F7C7E"/>
    <w:rsid w:val="006000A1"/>
    <w:rsid w:val="0060023B"/>
    <w:rsid w:val="00601C86"/>
    <w:rsid w:val="00602079"/>
    <w:rsid w:val="00602408"/>
    <w:rsid w:val="00602C86"/>
    <w:rsid w:val="00603099"/>
    <w:rsid w:val="0060395A"/>
    <w:rsid w:val="006047A2"/>
    <w:rsid w:val="006048AE"/>
    <w:rsid w:val="0060585A"/>
    <w:rsid w:val="006064AD"/>
    <w:rsid w:val="00607A43"/>
    <w:rsid w:val="00611DB2"/>
    <w:rsid w:val="00612D10"/>
    <w:rsid w:val="0061378C"/>
    <w:rsid w:val="00613F61"/>
    <w:rsid w:val="00613F99"/>
    <w:rsid w:val="00614216"/>
    <w:rsid w:val="0061493C"/>
    <w:rsid w:val="00616455"/>
    <w:rsid w:val="0061695F"/>
    <w:rsid w:val="00616BA6"/>
    <w:rsid w:val="006170DC"/>
    <w:rsid w:val="00617A13"/>
    <w:rsid w:val="00617B67"/>
    <w:rsid w:val="0062032D"/>
    <w:rsid w:val="00620AF7"/>
    <w:rsid w:val="0062349F"/>
    <w:rsid w:val="00624127"/>
    <w:rsid w:val="006248E0"/>
    <w:rsid w:val="00624EAA"/>
    <w:rsid w:val="00625899"/>
    <w:rsid w:val="0062745D"/>
    <w:rsid w:val="00627B8A"/>
    <w:rsid w:val="00630B03"/>
    <w:rsid w:val="006310B9"/>
    <w:rsid w:val="006316DE"/>
    <w:rsid w:val="00631F9F"/>
    <w:rsid w:val="00632186"/>
    <w:rsid w:val="00632411"/>
    <w:rsid w:val="00632A6D"/>
    <w:rsid w:val="00632B53"/>
    <w:rsid w:val="006330CB"/>
    <w:rsid w:val="006340FF"/>
    <w:rsid w:val="00635AE4"/>
    <w:rsid w:val="006369C1"/>
    <w:rsid w:val="00636C17"/>
    <w:rsid w:val="006374BD"/>
    <w:rsid w:val="0063765D"/>
    <w:rsid w:val="0064139A"/>
    <w:rsid w:val="0064153D"/>
    <w:rsid w:val="00642048"/>
    <w:rsid w:val="00642574"/>
    <w:rsid w:val="006428A7"/>
    <w:rsid w:val="00642F4B"/>
    <w:rsid w:val="00643874"/>
    <w:rsid w:val="00644195"/>
    <w:rsid w:val="00645B17"/>
    <w:rsid w:val="006468D1"/>
    <w:rsid w:val="00647F87"/>
    <w:rsid w:val="00650536"/>
    <w:rsid w:val="00650807"/>
    <w:rsid w:val="00650BAE"/>
    <w:rsid w:val="00651014"/>
    <w:rsid w:val="006515A9"/>
    <w:rsid w:val="00652AAD"/>
    <w:rsid w:val="006547FA"/>
    <w:rsid w:val="00654BF2"/>
    <w:rsid w:val="00654FA8"/>
    <w:rsid w:val="00655291"/>
    <w:rsid w:val="00655534"/>
    <w:rsid w:val="00655B4A"/>
    <w:rsid w:val="006562C7"/>
    <w:rsid w:val="00656799"/>
    <w:rsid w:val="00662185"/>
    <w:rsid w:val="006632BF"/>
    <w:rsid w:val="00663846"/>
    <w:rsid w:val="006642F0"/>
    <w:rsid w:val="00664A6A"/>
    <w:rsid w:val="0066691E"/>
    <w:rsid w:val="00666CE9"/>
    <w:rsid w:val="0066785F"/>
    <w:rsid w:val="00670F0A"/>
    <w:rsid w:val="00671086"/>
    <w:rsid w:val="0067216D"/>
    <w:rsid w:val="00673D0E"/>
    <w:rsid w:val="00674E5E"/>
    <w:rsid w:val="00676692"/>
    <w:rsid w:val="00677B44"/>
    <w:rsid w:val="00680714"/>
    <w:rsid w:val="00680A1E"/>
    <w:rsid w:val="00680C4B"/>
    <w:rsid w:val="00682982"/>
    <w:rsid w:val="00682CB9"/>
    <w:rsid w:val="00683F4C"/>
    <w:rsid w:val="006843BE"/>
    <w:rsid w:val="006858D2"/>
    <w:rsid w:val="00685E22"/>
    <w:rsid w:val="00687610"/>
    <w:rsid w:val="00690B28"/>
    <w:rsid w:val="00691427"/>
    <w:rsid w:val="00691C88"/>
    <w:rsid w:val="0069283E"/>
    <w:rsid w:val="00692F1F"/>
    <w:rsid w:val="0069337E"/>
    <w:rsid w:val="00693CC1"/>
    <w:rsid w:val="00693CF4"/>
    <w:rsid w:val="0069409A"/>
    <w:rsid w:val="0069432C"/>
    <w:rsid w:val="006944F2"/>
    <w:rsid w:val="006950A4"/>
    <w:rsid w:val="0069688A"/>
    <w:rsid w:val="00697A13"/>
    <w:rsid w:val="00697A35"/>
    <w:rsid w:val="006A0592"/>
    <w:rsid w:val="006A1481"/>
    <w:rsid w:val="006A178E"/>
    <w:rsid w:val="006A18C1"/>
    <w:rsid w:val="006A2A35"/>
    <w:rsid w:val="006A2E15"/>
    <w:rsid w:val="006A3FA6"/>
    <w:rsid w:val="006A41EA"/>
    <w:rsid w:val="006A6304"/>
    <w:rsid w:val="006A689B"/>
    <w:rsid w:val="006A750E"/>
    <w:rsid w:val="006A7738"/>
    <w:rsid w:val="006A775D"/>
    <w:rsid w:val="006B059B"/>
    <w:rsid w:val="006B0FBC"/>
    <w:rsid w:val="006B1DB5"/>
    <w:rsid w:val="006B251B"/>
    <w:rsid w:val="006B2595"/>
    <w:rsid w:val="006B3EB7"/>
    <w:rsid w:val="006B43E4"/>
    <w:rsid w:val="006B4999"/>
    <w:rsid w:val="006B5867"/>
    <w:rsid w:val="006B6F4A"/>
    <w:rsid w:val="006B706C"/>
    <w:rsid w:val="006B79A5"/>
    <w:rsid w:val="006B7E00"/>
    <w:rsid w:val="006C0A5D"/>
    <w:rsid w:val="006C211D"/>
    <w:rsid w:val="006C24C0"/>
    <w:rsid w:val="006C356C"/>
    <w:rsid w:val="006C3986"/>
    <w:rsid w:val="006C4240"/>
    <w:rsid w:val="006C4294"/>
    <w:rsid w:val="006C4572"/>
    <w:rsid w:val="006C5176"/>
    <w:rsid w:val="006C70DE"/>
    <w:rsid w:val="006C7655"/>
    <w:rsid w:val="006D0223"/>
    <w:rsid w:val="006D0F47"/>
    <w:rsid w:val="006D0F80"/>
    <w:rsid w:val="006D0FC4"/>
    <w:rsid w:val="006D1E42"/>
    <w:rsid w:val="006D30C0"/>
    <w:rsid w:val="006D4C22"/>
    <w:rsid w:val="006D4D19"/>
    <w:rsid w:val="006D5232"/>
    <w:rsid w:val="006D6FEF"/>
    <w:rsid w:val="006D73C2"/>
    <w:rsid w:val="006D7F18"/>
    <w:rsid w:val="006E0AF4"/>
    <w:rsid w:val="006E3FA4"/>
    <w:rsid w:val="006E44D6"/>
    <w:rsid w:val="006E54B0"/>
    <w:rsid w:val="006E5918"/>
    <w:rsid w:val="006E65AC"/>
    <w:rsid w:val="006E70EB"/>
    <w:rsid w:val="006E7A7F"/>
    <w:rsid w:val="006F0F4E"/>
    <w:rsid w:val="006F1042"/>
    <w:rsid w:val="006F2361"/>
    <w:rsid w:val="006F2473"/>
    <w:rsid w:val="006F4C0F"/>
    <w:rsid w:val="006F5910"/>
    <w:rsid w:val="006F592C"/>
    <w:rsid w:val="006F5D92"/>
    <w:rsid w:val="006F67BF"/>
    <w:rsid w:val="006F6AB9"/>
    <w:rsid w:val="006F6D90"/>
    <w:rsid w:val="006F6EC9"/>
    <w:rsid w:val="006F7A51"/>
    <w:rsid w:val="006F7C97"/>
    <w:rsid w:val="0070077A"/>
    <w:rsid w:val="00700A7D"/>
    <w:rsid w:val="00701C38"/>
    <w:rsid w:val="00702707"/>
    <w:rsid w:val="00702A2E"/>
    <w:rsid w:val="00702EBE"/>
    <w:rsid w:val="00703042"/>
    <w:rsid w:val="0070308F"/>
    <w:rsid w:val="007031B9"/>
    <w:rsid w:val="007031BE"/>
    <w:rsid w:val="00703EAC"/>
    <w:rsid w:val="00706459"/>
    <w:rsid w:val="00706E0B"/>
    <w:rsid w:val="00710511"/>
    <w:rsid w:val="007116AE"/>
    <w:rsid w:val="007116B6"/>
    <w:rsid w:val="0071206A"/>
    <w:rsid w:val="00713910"/>
    <w:rsid w:val="00713F48"/>
    <w:rsid w:val="00714523"/>
    <w:rsid w:val="0072069A"/>
    <w:rsid w:val="00720893"/>
    <w:rsid w:val="00720DA5"/>
    <w:rsid w:val="007211BF"/>
    <w:rsid w:val="00722844"/>
    <w:rsid w:val="00722AFB"/>
    <w:rsid w:val="00723345"/>
    <w:rsid w:val="007259D4"/>
    <w:rsid w:val="00725FFD"/>
    <w:rsid w:val="007266ED"/>
    <w:rsid w:val="00726DE2"/>
    <w:rsid w:val="007278BC"/>
    <w:rsid w:val="00727CF1"/>
    <w:rsid w:val="00730C36"/>
    <w:rsid w:val="00730C9C"/>
    <w:rsid w:val="007310BC"/>
    <w:rsid w:val="00733327"/>
    <w:rsid w:val="0073339A"/>
    <w:rsid w:val="007335F1"/>
    <w:rsid w:val="0073409D"/>
    <w:rsid w:val="00734AF8"/>
    <w:rsid w:val="00734E3C"/>
    <w:rsid w:val="007352CB"/>
    <w:rsid w:val="007358E3"/>
    <w:rsid w:val="00735B76"/>
    <w:rsid w:val="00735B9D"/>
    <w:rsid w:val="00735D15"/>
    <w:rsid w:val="007367B3"/>
    <w:rsid w:val="007370DD"/>
    <w:rsid w:val="0073733F"/>
    <w:rsid w:val="00737736"/>
    <w:rsid w:val="00737A6C"/>
    <w:rsid w:val="007408B8"/>
    <w:rsid w:val="00742B48"/>
    <w:rsid w:val="00742ED1"/>
    <w:rsid w:val="00743500"/>
    <w:rsid w:val="00744656"/>
    <w:rsid w:val="00747099"/>
    <w:rsid w:val="00747C53"/>
    <w:rsid w:val="00747FBB"/>
    <w:rsid w:val="007504CA"/>
    <w:rsid w:val="00751023"/>
    <w:rsid w:val="00751AB5"/>
    <w:rsid w:val="007523F5"/>
    <w:rsid w:val="00752423"/>
    <w:rsid w:val="00752769"/>
    <w:rsid w:val="00752A86"/>
    <w:rsid w:val="0075371E"/>
    <w:rsid w:val="00753B43"/>
    <w:rsid w:val="00753DA2"/>
    <w:rsid w:val="00753F95"/>
    <w:rsid w:val="007540B0"/>
    <w:rsid w:val="007545C0"/>
    <w:rsid w:val="00756A94"/>
    <w:rsid w:val="00757D8A"/>
    <w:rsid w:val="00757DD6"/>
    <w:rsid w:val="007606AB"/>
    <w:rsid w:val="007608BB"/>
    <w:rsid w:val="00760962"/>
    <w:rsid w:val="00762179"/>
    <w:rsid w:val="0076276C"/>
    <w:rsid w:val="007639CA"/>
    <w:rsid w:val="00763AA8"/>
    <w:rsid w:val="00764061"/>
    <w:rsid w:val="007642B9"/>
    <w:rsid w:val="00764D44"/>
    <w:rsid w:val="00764F4E"/>
    <w:rsid w:val="0076559B"/>
    <w:rsid w:val="00765F30"/>
    <w:rsid w:val="00766797"/>
    <w:rsid w:val="00767912"/>
    <w:rsid w:val="00767C71"/>
    <w:rsid w:val="007705FB"/>
    <w:rsid w:val="007708B6"/>
    <w:rsid w:val="00770D1A"/>
    <w:rsid w:val="0077226C"/>
    <w:rsid w:val="0077333E"/>
    <w:rsid w:val="00773C20"/>
    <w:rsid w:val="00776252"/>
    <w:rsid w:val="00777A48"/>
    <w:rsid w:val="00777BEC"/>
    <w:rsid w:val="007809EC"/>
    <w:rsid w:val="00780A5E"/>
    <w:rsid w:val="007822A9"/>
    <w:rsid w:val="00782E91"/>
    <w:rsid w:val="0078300D"/>
    <w:rsid w:val="00783022"/>
    <w:rsid w:val="00784D91"/>
    <w:rsid w:val="00784EAE"/>
    <w:rsid w:val="0078558A"/>
    <w:rsid w:val="00785D7E"/>
    <w:rsid w:val="00787040"/>
    <w:rsid w:val="00787223"/>
    <w:rsid w:val="007902A8"/>
    <w:rsid w:val="00791CBF"/>
    <w:rsid w:val="00792D31"/>
    <w:rsid w:val="00793F2C"/>
    <w:rsid w:val="00794707"/>
    <w:rsid w:val="00794861"/>
    <w:rsid w:val="00794980"/>
    <w:rsid w:val="00794DA6"/>
    <w:rsid w:val="0079531A"/>
    <w:rsid w:val="00795D66"/>
    <w:rsid w:val="00796E05"/>
    <w:rsid w:val="00797504"/>
    <w:rsid w:val="007A0081"/>
    <w:rsid w:val="007A17C4"/>
    <w:rsid w:val="007A1EDF"/>
    <w:rsid w:val="007A21A2"/>
    <w:rsid w:val="007A2738"/>
    <w:rsid w:val="007A28A4"/>
    <w:rsid w:val="007A3A27"/>
    <w:rsid w:val="007A42D3"/>
    <w:rsid w:val="007A44E9"/>
    <w:rsid w:val="007A450D"/>
    <w:rsid w:val="007A470B"/>
    <w:rsid w:val="007A517E"/>
    <w:rsid w:val="007B05FD"/>
    <w:rsid w:val="007B0C80"/>
    <w:rsid w:val="007B0CFA"/>
    <w:rsid w:val="007B1BDF"/>
    <w:rsid w:val="007B43B0"/>
    <w:rsid w:val="007B4B8D"/>
    <w:rsid w:val="007B553A"/>
    <w:rsid w:val="007B591E"/>
    <w:rsid w:val="007B59C6"/>
    <w:rsid w:val="007B79B7"/>
    <w:rsid w:val="007C0354"/>
    <w:rsid w:val="007C0416"/>
    <w:rsid w:val="007C2798"/>
    <w:rsid w:val="007C2DE3"/>
    <w:rsid w:val="007C2FA5"/>
    <w:rsid w:val="007C35D8"/>
    <w:rsid w:val="007C3AA4"/>
    <w:rsid w:val="007C4951"/>
    <w:rsid w:val="007C4A81"/>
    <w:rsid w:val="007C65BA"/>
    <w:rsid w:val="007C67DC"/>
    <w:rsid w:val="007C69C2"/>
    <w:rsid w:val="007D0008"/>
    <w:rsid w:val="007D02A0"/>
    <w:rsid w:val="007D0AA4"/>
    <w:rsid w:val="007D100C"/>
    <w:rsid w:val="007D2085"/>
    <w:rsid w:val="007D3D84"/>
    <w:rsid w:val="007D551E"/>
    <w:rsid w:val="007D5573"/>
    <w:rsid w:val="007D560E"/>
    <w:rsid w:val="007D64AD"/>
    <w:rsid w:val="007D6F06"/>
    <w:rsid w:val="007E00FA"/>
    <w:rsid w:val="007E176D"/>
    <w:rsid w:val="007E2360"/>
    <w:rsid w:val="007E2912"/>
    <w:rsid w:val="007E337A"/>
    <w:rsid w:val="007E3661"/>
    <w:rsid w:val="007E45B6"/>
    <w:rsid w:val="007E4AEF"/>
    <w:rsid w:val="007E53A3"/>
    <w:rsid w:val="007E5909"/>
    <w:rsid w:val="007E5C3D"/>
    <w:rsid w:val="007E6F68"/>
    <w:rsid w:val="007E713B"/>
    <w:rsid w:val="007E7270"/>
    <w:rsid w:val="007E7B1A"/>
    <w:rsid w:val="007E7E03"/>
    <w:rsid w:val="007F2B93"/>
    <w:rsid w:val="007F3BB0"/>
    <w:rsid w:val="007F4003"/>
    <w:rsid w:val="007F491F"/>
    <w:rsid w:val="007F5F34"/>
    <w:rsid w:val="007F6353"/>
    <w:rsid w:val="007F64F8"/>
    <w:rsid w:val="007F6B11"/>
    <w:rsid w:val="007F7E5A"/>
    <w:rsid w:val="0080048C"/>
    <w:rsid w:val="00800A97"/>
    <w:rsid w:val="00801764"/>
    <w:rsid w:val="00802EEE"/>
    <w:rsid w:val="008036BC"/>
    <w:rsid w:val="00803EC4"/>
    <w:rsid w:val="008044A3"/>
    <w:rsid w:val="00804B65"/>
    <w:rsid w:val="00805C4B"/>
    <w:rsid w:val="00805F01"/>
    <w:rsid w:val="008068CE"/>
    <w:rsid w:val="00806B1F"/>
    <w:rsid w:val="00807215"/>
    <w:rsid w:val="00807638"/>
    <w:rsid w:val="00810947"/>
    <w:rsid w:val="00810B80"/>
    <w:rsid w:val="008113DD"/>
    <w:rsid w:val="0081179C"/>
    <w:rsid w:val="00812319"/>
    <w:rsid w:val="00812373"/>
    <w:rsid w:val="00812654"/>
    <w:rsid w:val="00812C93"/>
    <w:rsid w:val="00813404"/>
    <w:rsid w:val="0081362F"/>
    <w:rsid w:val="008143B3"/>
    <w:rsid w:val="00814C7C"/>
    <w:rsid w:val="00815226"/>
    <w:rsid w:val="008155EB"/>
    <w:rsid w:val="0081623B"/>
    <w:rsid w:val="008175E7"/>
    <w:rsid w:val="00817AB8"/>
    <w:rsid w:val="0082255B"/>
    <w:rsid w:val="008238E8"/>
    <w:rsid w:val="00824B48"/>
    <w:rsid w:val="00824F43"/>
    <w:rsid w:val="00825371"/>
    <w:rsid w:val="00825D31"/>
    <w:rsid w:val="00825F4F"/>
    <w:rsid w:val="0082684E"/>
    <w:rsid w:val="00826A75"/>
    <w:rsid w:val="00826A80"/>
    <w:rsid w:val="00826D55"/>
    <w:rsid w:val="00827A47"/>
    <w:rsid w:val="00827CCF"/>
    <w:rsid w:val="00831F9C"/>
    <w:rsid w:val="008327D7"/>
    <w:rsid w:val="00832D66"/>
    <w:rsid w:val="00832FE4"/>
    <w:rsid w:val="00834929"/>
    <w:rsid w:val="00834D33"/>
    <w:rsid w:val="008361DF"/>
    <w:rsid w:val="00836BF1"/>
    <w:rsid w:val="0083706B"/>
    <w:rsid w:val="00840A50"/>
    <w:rsid w:val="00840D27"/>
    <w:rsid w:val="00841C26"/>
    <w:rsid w:val="00842576"/>
    <w:rsid w:val="00843764"/>
    <w:rsid w:val="00843F43"/>
    <w:rsid w:val="008442E0"/>
    <w:rsid w:val="0084679E"/>
    <w:rsid w:val="008468DC"/>
    <w:rsid w:val="00846DDB"/>
    <w:rsid w:val="00847E7A"/>
    <w:rsid w:val="008505A1"/>
    <w:rsid w:val="008514C3"/>
    <w:rsid w:val="008516A2"/>
    <w:rsid w:val="00852844"/>
    <w:rsid w:val="00854583"/>
    <w:rsid w:val="00855915"/>
    <w:rsid w:val="00855CA5"/>
    <w:rsid w:val="00860458"/>
    <w:rsid w:val="00860EB8"/>
    <w:rsid w:val="008626DA"/>
    <w:rsid w:val="008627F0"/>
    <w:rsid w:val="0086392F"/>
    <w:rsid w:val="00863F2E"/>
    <w:rsid w:val="00864E14"/>
    <w:rsid w:val="00865A12"/>
    <w:rsid w:val="00865E8C"/>
    <w:rsid w:val="0086686B"/>
    <w:rsid w:val="00867F56"/>
    <w:rsid w:val="008709BA"/>
    <w:rsid w:val="008734DF"/>
    <w:rsid w:val="0087384E"/>
    <w:rsid w:val="00874FD2"/>
    <w:rsid w:val="008750D5"/>
    <w:rsid w:val="008759B0"/>
    <w:rsid w:val="00875D82"/>
    <w:rsid w:val="00875ECF"/>
    <w:rsid w:val="00875FD4"/>
    <w:rsid w:val="0087601B"/>
    <w:rsid w:val="00877673"/>
    <w:rsid w:val="00877ACB"/>
    <w:rsid w:val="00877EA1"/>
    <w:rsid w:val="0088189B"/>
    <w:rsid w:val="0088203A"/>
    <w:rsid w:val="008822AB"/>
    <w:rsid w:val="008825F8"/>
    <w:rsid w:val="00882A4D"/>
    <w:rsid w:val="00883018"/>
    <w:rsid w:val="00884425"/>
    <w:rsid w:val="00884F42"/>
    <w:rsid w:val="008857ED"/>
    <w:rsid w:val="00885EB8"/>
    <w:rsid w:val="008903CB"/>
    <w:rsid w:val="00890C97"/>
    <w:rsid w:val="008935F5"/>
    <w:rsid w:val="008945F8"/>
    <w:rsid w:val="0089478F"/>
    <w:rsid w:val="00894FB1"/>
    <w:rsid w:val="0089533A"/>
    <w:rsid w:val="00895D5D"/>
    <w:rsid w:val="00897F4B"/>
    <w:rsid w:val="008A0ADF"/>
    <w:rsid w:val="008A0BEE"/>
    <w:rsid w:val="008A2360"/>
    <w:rsid w:val="008A25A2"/>
    <w:rsid w:val="008A2C45"/>
    <w:rsid w:val="008A4986"/>
    <w:rsid w:val="008A4B58"/>
    <w:rsid w:val="008A4B9F"/>
    <w:rsid w:val="008A4BA7"/>
    <w:rsid w:val="008A5358"/>
    <w:rsid w:val="008A6033"/>
    <w:rsid w:val="008A62BA"/>
    <w:rsid w:val="008A7809"/>
    <w:rsid w:val="008B0805"/>
    <w:rsid w:val="008B1034"/>
    <w:rsid w:val="008B20B4"/>
    <w:rsid w:val="008B20E8"/>
    <w:rsid w:val="008B2166"/>
    <w:rsid w:val="008B3366"/>
    <w:rsid w:val="008B3683"/>
    <w:rsid w:val="008B455D"/>
    <w:rsid w:val="008B4F47"/>
    <w:rsid w:val="008B5EA3"/>
    <w:rsid w:val="008B63A2"/>
    <w:rsid w:val="008B63E4"/>
    <w:rsid w:val="008B7FDC"/>
    <w:rsid w:val="008C01FD"/>
    <w:rsid w:val="008C0512"/>
    <w:rsid w:val="008C06AE"/>
    <w:rsid w:val="008C0906"/>
    <w:rsid w:val="008C0DC5"/>
    <w:rsid w:val="008C17BA"/>
    <w:rsid w:val="008C193E"/>
    <w:rsid w:val="008C29B3"/>
    <w:rsid w:val="008C429B"/>
    <w:rsid w:val="008C6706"/>
    <w:rsid w:val="008C6729"/>
    <w:rsid w:val="008C7B06"/>
    <w:rsid w:val="008D02C5"/>
    <w:rsid w:val="008D05C7"/>
    <w:rsid w:val="008D20DA"/>
    <w:rsid w:val="008D2A4A"/>
    <w:rsid w:val="008D2B13"/>
    <w:rsid w:val="008D2D14"/>
    <w:rsid w:val="008D2D40"/>
    <w:rsid w:val="008D43A9"/>
    <w:rsid w:val="008D4675"/>
    <w:rsid w:val="008D4B89"/>
    <w:rsid w:val="008D4DC7"/>
    <w:rsid w:val="008D4F29"/>
    <w:rsid w:val="008D5A25"/>
    <w:rsid w:val="008D6415"/>
    <w:rsid w:val="008D655C"/>
    <w:rsid w:val="008D735D"/>
    <w:rsid w:val="008D75A7"/>
    <w:rsid w:val="008D786D"/>
    <w:rsid w:val="008D7B89"/>
    <w:rsid w:val="008D7CB6"/>
    <w:rsid w:val="008E0637"/>
    <w:rsid w:val="008E25E0"/>
    <w:rsid w:val="008E4A20"/>
    <w:rsid w:val="008E51F9"/>
    <w:rsid w:val="008E5785"/>
    <w:rsid w:val="008E593A"/>
    <w:rsid w:val="008E5B17"/>
    <w:rsid w:val="008E640C"/>
    <w:rsid w:val="008E6A95"/>
    <w:rsid w:val="008E7264"/>
    <w:rsid w:val="008F2971"/>
    <w:rsid w:val="008F2C10"/>
    <w:rsid w:val="008F31F2"/>
    <w:rsid w:val="008F3745"/>
    <w:rsid w:val="008F3A40"/>
    <w:rsid w:val="008F4878"/>
    <w:rsid w:val="008F6172"/>
    <w:rsid w:val="008F64C1"/>
    <w:rsid w:val="008F64D5"/>
    <w:rsid w:val="008F6EA5"/>
    <w:rsid w:val="008F7155"/>
    <w:rsid w:val="008F7201"/>
    <w:rsid w:val="008F79DD"/>
    <w:rsid w:val="00901811"/>
    <w:rsid w:val="00903012"/>
    <w:rsid w:val="00903472"/>
    <w:rsid w:val="009044FF"/>
    <w:rsid w:val="0090499B"/>
    <w:rsid w:val="00905007"/>
    <w:rsid w:val="00905DEF"/>
    <w:rsid w:val="009062F5"/>
    <w:rsid w:val="00906F4B"/>
    <w:rsid w:val="00907296"/>
    <w:rsid w:val="00907362"/>
    <w:rsid w:val="00907D5D"/>
    <w:rsid w:val="00910125"/>
    <w:rsid w:val="0091074E"/>
    <w:rsid w:val="00910D60"/>
    <w:rsid w:val="009115F5"/>
    <w:rsid w:val="009121B3"/>
    <w:rsid w:val="009125C7"/>
    <w:rsid w:val="00912A9E"/>
    <w:rsid w:val="00912F39"/>
    <w:rsid w:val="00913680"/>
    <w:rsid w:val="00915A88"/>
    <w:rsid w:val="00915AE8"/>
    <w:rsid w:val="009176B3"/>
    <w:rsid w:val="00917D62"/>
    <w:rsid w:val="00921D07"/>
    <w:rsid w:val="009230F1"/>
    <w:rsid w:val="00923AD2"/>
    <w:rsid w:val="009249E7"/>
    <w:rsid w:val="00925A0D"/>
    <w:rsid w:val="009266F4"/>
    <w:rsid w:val="009273F2"/>
    <w:rsid w:val="009305AC"/>
    <w:rsid w:val="00930902"/>
    <w:rsid w:val="00931625"/>
    <w:rsid w:val="00931A00"/>
    <w:rsid w:val="0093256F"/>
    <w:rsid w:val="009331C1"/>
    <w:rsid w:val="0093369B"/>
    <w:rsid w:val="009357EC"/>
    <w:rsid w:val="00936519"/>
    <w:rsid w:val="00936639"/>
    <w:rsid w:val="00937357"/>
    <w:rsid w:val="009373D5"/>
    <w:rsid w:val="009404C4"/>
    <w:rsid w:val="00940B6D"/>
    <w:rsid w:val="009412A5"/>
    <w:rsid w:val="00941597"/>
    <w:rsid w:val="00942C40"/>
    <w:rsid w:val="0094360C"/>
    <w:rsid w:val="00943DE1"/>
    <w:rsid w:val="00945D51"/>
    <w:rsid w:val="00950A64"/>
    <w:rsid w:val="009513D7"/>
    <w:rsid w:val="009513FC"/>
    <w:rsid w:val="00951DB4"/>
    <w:rsid w:val="00951DBC"/>
    <w:rsid w:val="00952278"/>
    <w:rsid w:val="00952B2B"/>
    <w:rsid w:val="00952EC6"/>
    <w:rsid w:val="00955A64"/>
    <w:rsid w:val="0095622E"/>
    <w:rsid w:val="009562A5"/>
    <w:rsid w:val="0095686A"/>
    <w:rsid w:val="009569D1"/>
    <w:rsid w:val="00956CA9"/>
    <w:rsid w:val="00957A87"/>
    <w:rsid w:val="00957E12"/>
    <w:rsid w:val="009604A9"/>
    <w:rsid w:val="00960CD4"/>
    <w:rsid w:val="00960CE7"/>
    <w:rsid w:val="009613B4"/>
    <w:rsid w:val="00962D4D"/>
    <w:rsid w:val="00962FBC"/>
    <w:rsid w:val="00963037"/>
    <w:rsid w:val="00963F07"/>
    <w:rsid w:val="00964D40"/>
    <w:rsid w:val="00965893"/>
    <w:rsid w:val="00965B3B"/>
    <w:rsid w:val="00966BCA"/>
    <w:rsid w:val="00967211"/>
    <w:rsid w:val="009675B6"/>
    <w:rsid w:val="00967DD3"/>
    <w:rsid w:val="00967E8C"/>
    <w:rsid w:val="00970858"/>
    <w:rsid w:val="00971A5D"/>
    <w:rsid w:val="00971E22"/>
    <w:rsid w:val="0097260B"/>
    <w:rsid w:val="009732B6"/>
    <w:rsid w:val="00973B97"/>
    <w:rsid w:val="00974E27"/>
    <w:rsid w:val="00974F40"/>
    <w:rsid w:val="00975664"/>
    <w:rsid w:val="009759D3"/>
    <w:rsid w:val="0097697A"/>
    <w:rsid w:val="00976FD8"/>
    <w:rsid w:val="0097706D"/>
    <w:rsid w:val="00977B62"/>
    <w:rsid w:val="00980A3A"/>
    <w:rsid w:val="00981C44"/>
    <w:rsid w:val="00983328"/>
    <w:rsid w:val="009836F4"/>
    <w:rsid w:val="00983704"/>
    <w:rsid w:val="0098398C"/>
    <w:rsid w:val="00983D7F"/>
    <w:rsid w:val="00983F12"/>
    <w:rsid w:val="00984469"/>
    <w:rsid w:val="00984FFC"/>
    <w:rsid w:val="0098510A"/>
    <w:rsid w:val="009853BC"/>
    <w:rsid w:val="0098584F"/>
    <w:rsid w:val="00986F9E"/>
    <w:rsid w:val="00986FF9"/>
    <w:rsid w:val="00987DDD"/>
    <w:rsid w:val="009918EC"/>
    <w:rsid w:val="009925D8"/>
    <w:rsid w:val="0099266C"/>
    <w:rsid w:val="00993BEA"/>
    <w:rsid w:val="00993EAA"/>
    <w:rsid w:val="00993F58"/>
    <w:rsid w:val="009946BC"/>
    <w:rsid w:val="009947CE"/>
    <w:rsid w:val="009957DD"/>
    <w:rsid w:val="0099694E"/>
    <w:rsid w:val="00996E4D"/>
    <w:rsid w:val="009976CE"/>
    <w:rsid w:val="009A3067"/>
    <w:rsid w:val="009A3BE0"/>
    <w:rsid w:val="009A48DA"/>
    <w:rsid w:val="009A4AF2"/>
    <w:rsid w:val="009A4E66"/>
    <w:rsid w:val="009A4F9C"/>
    <w:rsid w:val="009A7C3A"/>
    <w:rsid w:val="009B02C0"/>
    <w:rsid w:val="009B03FD"/>
    <w:rsid w:val="009B104C"/>
    <w:rsid w:val="009B14E6"/>
    <w:rsid w:val="009B383E"/>
    <w:rsid w:val="009B5EC8"/>
    <w:rsid w:val="009B5F45"/>
    <w:rsid w:val="009B74A7"/>
    <w:rsid w:val="009B7538"/>
    <w:rsid w:val="009C10F7"/>
    <w:rsid w:val="009C1753"/>
    <w:rsid w:val="009C1B57"/>
    <w:rsid w:val="009C2F6C"/>
    <w:rsid w:val="009C3CA6"/>
    <w:rsid w:val="009C41D7"/>
    <w:rsid w:val="009C5C50"/>
    <w:rsid w:val="009C62BD"/>
    <w:rsid w:val="009C6423"/>
    <w:rsid w:val="009C6E85"/>
    <w:rsid w:val="009C713C"/>
    <w:rsid w:val="009C7B91"/>
    <w:rsid w:val="009D14F4"/>
    <w:rsid w:val="009D1582"/>
    <w:rsid w:val="009D1A00"/>
    <w:rsid w:val="009D2CC3"/>
    <w:rsid w:val="009D3E4B"/>
    <w:rsid w:val="009D3E58"/>
    <w:rsid w:val="009D4100"/>
    <w:rsid w:val="009D41F4"/>
    <w:rsid w:val="009D43B0"/>
    <w:rsid w:val="009D5705"/>
    <w:rsid w:val="009D5D4F"/>
    <w:rsid w:val="009D5F1A"/>
    <w:rsid w:val="009D63CD"/>
    <w:rsid w:val="009D6A52"/>
    <w:rsid w:val="009D737E"/>
    <w:rsid w:val="009D7BED"/>
    <w:rsid w:val="009E09B5"/>
    <w:rsid w:val="009E12C4"/>
    <w:rsid w:val="009E1305"/>
    <w:rsid w:val="009E1368"/>
    <w:rsid w:val="009E18D4"/>
    <w:rsid w:val="009E1A2D"/>
    <w:rsid w:val="009E1B08"/>
    <w:rsid w:val="009E2564"/>
    <w:rsid w:val="009E2F72"/>
    <w:rsid w:val="009E32FD"/>
    <w:rsid w:val="009E38AB"/>
    <w:rsid w:val="009E3A56"/>
    <w:rsid w:val="009E42A5"/>
    <w:rsid w:val="009E4349"/>
    <w:rsid w:val="009E5C16"/>
    <w:rsid w:val="009E65DC"/>
    <w:rsid w:val="009E6658"/>
    <w:rsid w:val="009E6826"/>
    <w:rsid w:val="009E6C10"/>
    <w:rsid w:val="009F1FDC"/>
    <w:rsid w:val="009F22E1"/>
    <w:rsid w:val="009F271C"/>
    <w:rsid w:val="009F2ADE"/>
    <w:rsid w:val="009F2EAC"/>
    <w:rsid w:val="009F31C8"/>
    <w:rsid w:val="009F3BF9"/>
    <w:rsid w:val="009F4004"/>
    <w:rsid w:val="009F4D8A"/>
    <w:rsid w:val="009F52B7"/>
    <w:rsid w:val="009F69CB"/>
    <w:rsid w:val="009F6D09"/>
    <w:rsid w:val="009F7637"/>
    <w:rsid w:val="00A01324"/>
    <w:rsid w:val="00A0137E"/>
    <w:rsid w:val="00A02055"/>
    <w:rsid w:val="00A020BB"/>
    <w:rsid w:val="00A0270E"/>
    <w:rsid w:val="00A03A40"/>
    <w:rsid w:val="00A03C47"/>
    <w:rsid w:val="00A04030"/>
    <w:rsid w:val="00A05F8C"/>
    <w:rsid w:val="00A06BB4"/>
    <w:rsid w:val="00A07B21"/>
    <w:rsid w:val="00A103A8"/>
    <w:rsid w:val="00A10A84"/>
    <w:rsid w:val="00A1111C"/>
    <w:rsid w:val="00A12A33"/>
    <w:rsid w:val="00A12E78"/>
    <w:rsid w:val="00A1355A"/>
    <w:rsid w:val="00A13C3B"/>
    <w:rsid w:val="00A15805"/>
    <w:rsid w:val="00A15C00"/>
    <w:rsid w:val="00A16EB1"/>
    <w:rsid w:val="00A1739B"/>
    <w:rsid w:val="00A228FB"/>
    <w:rsid w:val="00A2415A"/>
    <w:rsid w:val="00A24336"/>
    <w:rsid w:val="00A25350"/>
    <w:rsid w:val="00A25611"/>
    <w:rsid w:val="00A2582F"/>
    <w:rsid w:val="00A27C86"/>
    <w:rsid w:val="00A3097A"/>
    <w:rsid w:val="00A3099C"/>
    <w:rsid w:val="00A3176D"/>
    <w:rsid w:val="00A317F9"/>
    <w:rsid w:val="00A3262B"/>
    <w:rsid w:val="00A32AB0"/>
    <w:rsid w:val="00A334C6"/>
    <w:rsid w:val="00A34D2D"/>
    <w:rsid w:val="00A34E22"/>
    <w:rsid w:val="00A35336"/>
    <w:rsid w:val="00A3550A"/>
    <w:rsid w:val="00A35C12"/>
    <w:rsid w:val="00A35F08"/>
    <w:rsid w:val="00A36E55"/>
    <w:rsid w:val="00A371AC"/>
    <w:rsid w:val="00A3732C"/>
    <w:rsid w:val="00A37554"/>
    <w:rsid w:val="00A4027A"/>
    <w:rsid w:val="00A405F7"/>
    <w:rsid w:val="00A41FCA"/>
    <w:rsid w:val="00A423CB"/>
    <w:rsid w:val="00A43FB1"/>
    <w:rsid w:val="00A44225"/>
    <w:rsid w:val="00A44B5C"/>
    <w:rsid w:val="00A45E10"/>
    <w:rsid w:val="00A460E8"/>
    <w:rsid w:val="00A46670"/>
    <w:rsid w:val="00A46A12"/>
    <w:rsid w:val="00A506F1"/>
    <w:rsid w:val="00A52358"/>
    <w:rsid w:val="00A525DF"/>
    <w:rsid w:val="00A52BF7"/>
    <w:rsid w:val="00A52E89"/>
    <w:rsid w:val="00A53A8E"/>
    <w:rsid w:val="00A549E4"/>
    <w:rsid w:val="00A555AA"/>
    <w:rsid w:val="00A5573F"/>
    <w:rsid w:val="00A561E8"/>
    <w:rsid w:val="00A56985"/>
    <w:rsid w:val="00A61261"/>
    <w:rsid w:val="00A6181F"/>
    <w:rsid w:val="00A655BC"/>
    <w:rsid w:val="00A65EA9"/>
    <w:rsid w:val="00A66B75"/>
    <w:rsid w:val="00A66F60"/>
    <w:rsid w:val="00A67CD9"/>
    <w:rsid w:val="00A67D96"/>
    <w:rsid w:val="00A70952"/>
    <w:rsid w:val="00A70E32"/>
    <w:rsid w:val="00A71766"/>
    <w:rsid w:val="00A71913"/>
    <w:rsid w:val="00A72014"/>
    <w:rsid w:val="00A720DD"/>
    <w:rsid w:val="00A721EC"/>
    <w:rsid w:val="00A731F7"/>
    <w:rsid w:val="00A7333A"/>
    <w:rsid w:val="00A73711"/>
    <w:rsid w:val="00A746ED"/>
    <w:rsid w:val="00A7479D"/>
    <w:rsid w:val="00A74947"/>
    <w:rsid w:val="00A75600"/>
    <w:rsid w:val="00A76433"/>
    <w:rsid w:val="00A76780"/>
    <w:rsid w:val="00A76A1E"/>
    <w:rsid w:val="00A76A55"/>
    <w:rsid w:val="00A76C60"/>
    <w:rsid w:val="00A7752C"/>
    <w:rsid w:val="00A824A8"/>
    <w:rsid w:val="00A83007"/>
    <w:rsid w:val="00A833DB"/>
    <w:rsid w:val="00A83A91"/>
    <w:rsid w:val="00A843C7"/>
    <w:rsid w:val="00A847FB"/>
    <w:rsid w:val="00A854E3"/>
    <w:rsid w:val="00A85DE9"/>
    <w:rsid w:val="00A85E76"/>
    <w:rsid w:val="00A870CB"/>
    <w:rsid w:val="00A8724C"/>
    <w:rsid w:val="00A87463"/>
    <w:rsid w:val="00A910A8"/>
    <w:rsid w:val="00A91670"/>
    <w:rsid w:val="00A925F0"/>
    <w:rsid w:val="00A92BA1"/>
    <w:rsid w:val="00A94ACA"/>
    <w:rsid w:val="00A94B06"/>
    <w:rsid w:val="00A957DC"/>
    <w:rsid w:val="00A95D6D"/>
    <w:rsid w:val="00A967F4"/>
    <w:rsid w:val="00A96ADC"/>
    <w:rsid w:val="00A978B3"/>
    <w:rsid w:val="00AA0A37"/>
    <w:rsid w:val="00AA0A45"/>
    <w:rsid w:val="00AA111E"/>
    <w:rsid w:val="00AA1448"/>
    <w:rsid w:val="00AA1476"/>
    <w:rsid w:val="00AA170F"/>
    <w:rsid w:val="00AA1E08"/>
    <w:rsid w:val="00AA215F"/>
    <w:rsid w:val="00AA38B6"/>
    <w:rsid w:val="00AA4B1E"/>
    <w:rsid w:val="00AA51B9"/>
    <w:rsid w:val="00AA5F76"/>
    <w:rsid w:val="00AA69C3"/>
    <w:rsid w:val="00AB02D4"/>
    <w:rsid w:val="00AB0B00"/>
    <w:rsid w:val="00AB16B2"/>
    <w:rsid w:val="00AB2157"/>
    <w:rsid w:val="00AB22C8"/>
    <w:rsid w:val="00AB2D1A"/>
    <w:rsid w:val="00AB3AAD"/>
    <w:rsid w:val="00AB5A1B"/>
    <w:rsid w:val="00AB61F6"/>
    <w:rsid w:val="00AB6203"/>
    <w:rsid w:val="00AC04BE"/>
    <w:rsid w:val="00AC2418"/>
    <w:rsid w:val="00AC3019"/>
    <w:rsid w:val="00AC4231"/>
    <w:rsid w:val="00AC4491"/>
    <w:rsid w:val="00AC485C"/>
    <w:rsid w:val="00AC50A6"/>
    <w:rsid w:val="00AC52D9"/>
    <w:rsid w:val="00AC626C"/>
    <w:rsid w:val="00AC6CC8"/>
    <w:rsid w:val="00AC6DDB"/>
    <w:rsid w:val="00AD12B7"/>
    <w:rsid w:val="00AD25BC"/>
    <w:rsid w:val="00AD2FED"/>
    <w:rsid w:val="00AD4367"/>
    <w:rsid w:val="00AD4517"/>
    <w:rsid w:val="00AD49AC"/>
    <w:rsid w:val="00AD59D6"/>
    <w:rsid w:val="00AD7518"/>
    <w:rsid w:val="00AD7E0B"/>
    <w:rsid w:val="00AE07A2"/>
    <w:rsid w:val="00AE0942"/>
    <w:rsid w:val="00AE1E51"/>
    <w:rsid w:val="00AE2609"/>
    <w:rsid w:val="00AE3C78"/>
    <w:rsid w:val="00AE3F9D"/>
    <w:rsid w:val="00AE4D7A"/>
    <w:rsid w:val="00AE599C"/>
    <w:rsid w:val="00AE6394"/>
    <w:rsid w:val="00AF05FE"/>
    <w:rsid w:val="00AF09EF"/>
    <w:rsid w:val="00AF2676"/>
    <w:rsid w:val="00AF2E51"/>
    <w:rsid w:val="00AF3024"/>
    <w:rsid w:val="00AF7559"/>
    <w:rsid w:val="00B01C03"/>
    <w:rsid w:val="00B024C1"/>
    <w:rsid w:val="00B026AE"/>
    <w:rsid w:val="00B02910"/>
    <w:rsid w:val="00B02FDA"/>
    <w:rsid w:val="00B034C4"/>
    <w:rsid w:val="00B034CE"/>
    <w:rsid w:val="00B05052"/>
    <w:rsid w:val="00B057A2"/>
    <w:rsid w:val="00B07293"/>
    <w:rsid w:val="00B07AF5"/>
    <w:rsid w:val="00B07E27"/>
    <w:rsid w:val="00B10867"/>
    <w:rsid w:val="00B11358"/>
    <w:rsid w:val="00B1213F"/>
    <w:rsid w:val="00B1242F"/>
    <w:rsid w:val="00B12434"/>
    <w:rsid w:val="00B126EC"/>
    <w:rsid w:val="00B14580"/>
    <w:rsid w:val="00B15560"/>
    <w:rsid w:val="00B169EE"/>
    <w:rsid w:val="00B17173"/>
    <w:rsid w:val="00B172A2"/>
    <w:rsid w:val="00B2160A"/>
    <w:rsid w:val="00B21B0E"/>
    <w:rsid w:val="00B2280F"/>
    <w:rsid w:val="00B23455"/>
    <w:rsid w:val="00B2440F"/>
    <w:rsid w:val="00B24B58"/>
    <w:rsid w:val="00B25169"/>
    <w:rsid w:val="00B25292"/>
    <w:rsid w:val="00B26C6C"/>
    <w:rsid w:val="00B26E18"/>
    <w:rsid w:val="00B27A14"/>
    <w:rsid w:val="00B30597"/>
    <w:rsid w:val="00B3116C"/>
    <w:rsid w:val="00B325C3"/>
    <w:rsid w:val="00B33222"/>
    <w:rsid w:val="00B337F0"/>
    <w:rsid w:val="00B33FBB"/>
    <w:rsid w:val="00B340FD"/>
    <w:rsid w:val="00B34797"/>
    <w:rsid w:val="00B34A33"/>
    <w:rsid w:val="00B34AB5"/>
    <w:rsid w:val="00B352D9"/>
    <w:rsid w:val="00B363F3"/>
    <w:rsid w:val="00B36521"/>
    <w:rsid w:val="00B371B0"/>
    <w:rsid w:val="00B374B4"/>
    <w:rsid w:val="00B40156"/>
    <w:rsid w:val="00B4044B"/>
    <w:rsid w:val="00B40501"/>
    <w:rsid w:val="00B43988"/>
    <w:rsid w:val="00B43ED0"/>
    <w:rsid w:val="00B451A8"/>
    <w:rsid w:val="00B45564"/>
    <w:rsid w:val="00B45CBD"/>
    <w:rsid w:val="00B46321"/>
    <w:rsid w:val="00B470BF"/>
    <w:rsid w:val="00B47913"/>
    <w:rsid w:val="00B47A77"/>
    <w:rsid w:val="00B47EA7"/>
    <w:rsid w:val="00B50296"/>
    <w:rsid w:val="00B51370"/>
    <w:rsid w:val="00B519E4"/>
    <w:rsid w:val="00B527D1"/>
    <w:rsid w:val="00B52BC3"/>
    <w:rsid w:val="00B53A2A"/>
    <w:rsid w:val="00B53E85"/>
    <w:rsid w:val="00B542B9"/>
    <w:rsid w:val="00B55A29"/>
    <w:rsid w:val="00B56B88"/>
    <w:rsid w:val="00B56D0C"/>
    <w:rsid w:val="00B57083"/>
    <w:rsid w:val="00B601DE"/>
    <w:rsid w:val="00B602B1"/>
    <w:rsid w:val="00B6142B"/>
    <w:rsid w:val="00B618B4"/>
    <w:rsid w:val="00B640F7"/>
    <w:rsid w:val="00B6423C"/>
    <w:rsid w:val="00B64605"/>
    <w:rsid w:val="00B64C33"/>
    <w:rsid w:val="00B6590F"/>
    <w:rsid w:val="00B65FDF"/>
    <w:rsid w:val="00B6686A"/>
    <w:rsid w:val="00B671E9"/>
    <w:rsid w:val="00B729D9"/>
    <w:rsid w:val="00B72D1A"/>
    <w:rsid w:val="00B7342D"/>
    <w:rsid w:val="00B7392D"/>
    <w:rsid w:val="00B73D4B"/>
    <w:rsid w:val="00B73E63"/>
    <w:rsid w:val="00B74786"/>
    <w:rsid w:val="00B74C18"/>
    <w:rsid w:val="00B758F8"/>
    <w:rsid w:val="00B75FCF"/>
    <w:rsid w:val="00B76A90"/>
    <w:rsid w:val="00B8026D"/>
    <w:rsid w:val="00B81DC8"/>
    <w:rsid w:val="00B83349"/>
    <w:rsid w:val="00B83C6E"/>
    <w:rsid w:val="00B843B2"/>
    <w:rsid w:val="00B8581A"/>
    <w:rsid w:val="00B85AC3"/>
    <w:rsid w:val="00B86428"/>
    <w:rsid w:val="00B86DC5"/>
    <w:rsid w:val="00B87012"/>
    <w:rsid w:val="00B87C3A"/>
    <w:rsid w:val="00B9035F"/>
    <w:rsid w:val="00B90C59"/>
    <w:rsid w:val="00B91333"/>
    <w:rsid w:val="00B91541"/>
    <w:rsid w:val="00B91D38"/>
    <w:rsid w:val="00B92A4F"/>
    <w:rsid w:val="00B92E13"/>
    <w:rsid w:val="00B93A54"/>
    <w:rsid w:val="00B956E1"/>
    <w:rsid w:val="00B96100"/>
    <w:rsid w:val="00B963BC"/>
    <w:rsid w:val="00B963ED"/>
    <w:rsid w:val="00B967B3"/>
    <w:rsid w:val="00B975FA"/>
    <w:rsid w:val="00BA0640"/>
    <w:rsid w:val="00BA1127"/>
    <w:rsid w:val="00BA11A7"/>
    <w:rsid w:val="00BA16CE"/>
    <w:rsid w:val="00BA1781"/>
    <w:rsid w:val="00BA2A94"/>
    <w:rsid w:val="00BA2C73"/>
    <w:rsid w:val="00BA3290"/>
    <w:rsid w:val="00BA39BB"/>
    <w:rsid w:val="00BA40EB"/>
    <w:rsid w:val="00BA4DE0"/>
    <w:rsid w:val="00BA5A3D"/>
    <w:rsid w:val="00BA7944"/>
    <w:rsid w:val="00BA7D3F"/>
    <w:rsid w:val="00BB0F3A"/>
    <w:rsid w:val="00BB2264"/>
    <w:rsid w:val="00BB2430"/>
    <w:rsid w:val="00BB25CD"/>
    <w:rsid w:val="00BB27B6"/>
    <w:rsid w:val="00BB2C68"/>
    <w:rsid w:val="00BB5F79"/>
    <w:rsid w:val="00BB602C"/>
    <w:rsid w:val="00BB6189"/>
    <w:rsid w:val="00BB61A1"/>
    <w:rsid w:val="00BB6909"/>
    <w:rsid w:val="00BB772B"/>
    <w:rsid w:val="00BC0201"/>
    <w:rsid w:val="00BC044E"/>
    <w:rsid w:val="00BC1188"/>
    <w:rsid w:val="00BC3345"/>
    <w:rsid w:val="00BC378F"/>
    <w:rsid w:val="00BC466E"/>
    <w:rsid w:val="00BC47F0"/>
    <w:rsid w:val="00BC4DA6"/>
    <w:rsid w:val="00BC7101"/>
    <w:rsid w:val="00BC7921"/>
    <w:rsid w:val="00BC7A3D"/>
    <w:rsid w:val="00BD0184"/>
    <w:rsid w:val="00BD0423"/>
    <w:rsid w:val="00BD1040"/>
    <w:rsid w:val="00BD1B62"/>
    <w:rsid w:val="00BD1BFF"/>
    <w:rsid w:val="00BD1F0C"/>
    <w:rsid w:val="00BD3257"/>
    <w:rsid w:val="00BD3918"/>
    <w:rsid w:val="00BD3AFC"/>
    <w:rsid w:val="00BD3CCD"/>
    <w:rsid w:val="00BD4435"/>
    <w:rsid w:val="00BD5C1B"/>
    <w:rsid w:val="00BD6C2C"/>
    <w:rsid w:val="00BD6FD7"/>
    <w:rsid w:val="00BD767D"/>
    <w:rsid w:val="00BE121E"/>
    <w:rsid w:val="00BE19B7"/>
    <w:rsid w:val="00BE3650"/>
    <w:rsid w:val="00BE4540"/>
    <w:rsid w:val="00BE777C"/>
    <w:rsid w:val="00BE7845"/>
    <w:rsid w:val="00BE785E"/>
    <w:rsid w:val="00BE7CE9"/>
    <w:rsid w:val="00BE7D8A"/>
    <w:rsid w:val="00BF015F"/>
    <w:rsid w:val="00BF13EA"/>
    <w:rsid w:val="00BF227E"/>
    <w:rsid w:val="00BF2CD2"/>
    <w:rsid w:val="00BF63BC"/>
    <w:rsid w:val="00BF70FD"/>
    <w:rsid w:val="00BF7851"/>
    <w:rsid w:val="00BF78E1"/>
    <w:rsid w:val="00C01FC9"/>
    <w:rsid w:val="00C02536"/>
    <w:rsid w:val="00C02A43"/>
    <w:rsid w:val="00C03018"/>
    <w:rsid w:val="00C0379B"/>
    <w:rsid w:val="00C04472"/>
    <w:rsid w:val="00C0448B"/>
    <w:rsid w:val="00C05BF1"/>
    <w:rsid w:val="00C05C84"/>
    <w:rsid w:val="00C061BF"/>
    <w:rsid w:val="00C0634B"/>
    <w:rsid w:val="00C06434"/>
    <w:rsid w:val="00C07289"/>
    <w:rsid w:val="00C10E67"/>
    <w:rsid w:val="00C111D7"/>
    <w:rsid w:val="00C116B4"/>
    <w:rsid w:val="00C11BE6"/>
    <w:rsid w:val="00C11F18"/>
    <w:rsid w:val="00C125C7"/>
    <w:rsid w:val="00C13226"/>
    <w:rsid w:val="00C139D4"/>
    <w:rsid w:val="00C13CC4"/>
    <w:rsid w:val="00C15455"/>
    <w:rsid w:val="00C15561"/>
    <w:rsid w:val="00C15609"/>
    <w:rsid w:val="00C15E28"/>
    <w:rsid w:val="00C210C0"/>
    <w:rsid w:val="00C2116E"/>
    <w:rsid w:val="00C2128D"/>
    <w:rsid w:val="00C2159C"/>
    <w:rsid w:val="00C21EC5"/>
    <w:rsid w:val="00C221C2"/>
    <w:rsid w:val="00C22C62"/>
    <w:rsid w:val="00C2331E"/>
    <w:rsid w:val="00C23A36"/>
    <w:rsid w:val="00C23D1A"/>
    <w:rsid w:val="00C23E59"/>
    <w:rsid w:val="00C250C3"/>
    <w:rsid w:val="00C325BA"/>
    <w:rsid w:val="00C330F1"/>
    <w:rsid w:val="00C33C51"/>
    <w:rsid w:val="00C3469F"/>
    <w:rsid w:val="00C350D8"/>
    <w:rsid w:val="00C37707"/>
    <w:rsid w:val="00C4103C"/>
    <w:rsid w:val="00C41A89"/>
    <w:rsid w:val="00C42114"/>
    <w:rsid w:val="00C428CE"/>
    <w:rsid w:val="00C4383F"/>
    <w:rsid w:val="00C4384C"/>
    <w:rsid w:val="00C43D6F"/>
    <w:rsid w:val="00C43F3C"/>
    <w:rsid w:val="00C4530F"/>
    <w:rsid w:val="00C46836"/>
    <w:rsid w:val="00C470F3"/>
    <w:rsid w:val="00C50CBE"/>
    <w:rsid w:val="00C531BA"/>
    <w:rsid w:val="00C54287"/>
    <w:rsid w:val="00C545C3"/>
    <w:rsid w:val="00C558D2"/>
    <w:rsid w:val="00C56AA9"/>
    <w:rsid w:val="00C56AF6"/>
    <w:rsid w:val="00C57788"/>
    <w:rsid w:val="00C57A33"/>
    <w:rsid w:val="00C6058B"/>
    <w:rsid w:val="00C62ED9"/>
    <w:rsid w:val="00C63719"/>
    <w:rsid w:val="00C63A4F"/>
    <w:rsid w:val="00C64591"/>
    <w:rsid w:val="00C64A36"/>
    <w:rsid w:val="00C6591F"/>
    <w:rsid w:val="00C65FF1"/>
    <w:rsid w:val="00C669BB"/>
    <w:rsid w:val="00C679B3"/>
    <w:rsid w:val="00C70A4F"/>
    <w:rsid w:val="00C714A9"/>
    <w:rsid w:val="00C71E4B"/>
    <w:rsid w:val="00C73407"/>
    <w:rsid w:val="00C73B7A"/>
    <w:rsid w:val="00C73FA1"/>
    <w:rsid w:val="00C740EF"/>
    <w:rsid w:val="00C7423F"/>
    <w:rsid w:val="00C74530"/>
    <w:rsid w:val="00C74A55"/>
    <w:rsid w:val="00C753E8"/>
    <w:rsid w:val="00C76F85"/>
    <w:rsid w:val="00C77472"/>
    <w:rsid w:val="00C80344"/>
    <w:rsid w:val="00C805AF"/>
    <w:rsid w:val="00C8099D"/>
    <w:rsid w:val="00C80FD9"/>
    <w:rsid w:val="00C8287A"/>
    <w:rsid w:val="00C83019"/>
    <w:rsid w:val="00C84055"/>
    <w:rsid w:val="00C84936"/>
    <w:rsid w:val="00C84C6C"/>
    <w:rsid w:val="00C85A9F"/>
    <w:rsid w:val="00C86863"/>
    <w:rsid w:val="00C86AEC"/>
    <w:rsid w:val="00C86D3A"/>
    <w:rsid w:val="00C905B4"/>
    <w:rsid w:val="00C90E6B"/>
    <w:rsid w:val="00C91064"/>
    <w:rsid w:val="00C92557"/>
    <w:rsid w:val="00C927E8"/>
    <w:rsid w:val="00C9336D"/>
    <w:rsid w:val="00C93FE3"/>
    <w:rsid w:val="00C947E7"/>
    <w:rsid w:val="00C956B8"/>
    <w:rsid w:val="00C96E06"/>
    <w:rsid w:val="00C96F93"/>
    <w:rsid w:val="00C97787"/>
    <w:rsid w:val="00CA1DFE"/>
    <w:rsid w:val="00CA2E0F"/>
    <w:rsid w:val="00CA30A3"/>
    <w:rsid w:val="00CA3E77"/>
    <w:rsid w:val="00CA3F06"/>
    <w:rsid w:val="00CA3F8D"/>
    <w:rsid w:val="00CA4EA1"/>
    <w:rsid w:val="00CA4F6B"/>
    <w:rsid w:val="00CA58D7"/>
    <w:rsid w:val="00CA6493"/>
    <w:rsid w:val="00CA67FA"/>
    <w:rsid w:val="00CA6F52"/>
    <w:rsid w:val="00CA73B3"/>
    <w:rsid w:val="00CA7F18"/>
    <w:rsid w:val="00CA7F65"/>
    <w:rsid w:val="00CB0CC2"/>
    <w:rsid w:val="00CB0F05"/>
    <w:rsid w:val="00CB10AB"/>
    <w:rsid w:val="00CB131E"/>
    <w:rsid w:val="00CB1E6E"/>
    <w:rsid w:val="00CB2B81"/>
    <w:rsid w:val="00CB3CB8"/>
    <w:rsid w:val="00CB4436"/>
    <w:rsid w:val="00CB4F1D"/>
    <w:rsid w:val="00CB5475"/>
    <w:rsid w:val="00CB69AE"/>
    <w:rsid w:val="00CB6B08"/>
    <w:rsid w:val="00CB6D87"/>
    <w:rsid w:val="00CB715D"/>
    <w:rsid w:val="00CB7910"/>
    <w:rsid w:val="00CC0797"/>
    <w:rsid w:val="00CC18CD"/>
    <w:rsid w:val="00CC1B1E"/>
    <w:rsid w:val="00CC1F9E"/>
    <w:rsid w:val="00CC2267"/>
    <w:rsid w:val="00CC27DD"/>
    <w:rsid w:val="00CC2946"/>
    <w:rsid w:val="00CC38FD"/>
    <w:rsid w:val="00CC4759"/>
    <w:rsid w:val="00CC4830"/>
    <w:rsid w:val="00CC52B1"/>
    <w:rsid w:val="00CD0C66"/>
    <w:rsid w:val="00CD200F"/>
    <w:rsid w:val="00CD22F0"/>
    <w:rsid w:val="00CD2B59"/>
    <w:rsid w:val="00CD3A22"/>
    <w:rsid w:val="00CD3F9F"/>
    <w:rsid w:val="00CD4203"/>
    <w:rsid w:val="00CD4F4D"/>
    <w:rsid w:val="00CD5560"/>
    <w:rsid w:val="00CD5662"/>
    <w:rsid w:val="00CD5B12"/>
    <w:rsid w:val="00CD6B06"/>
    <w:rsid w:val="00CD7440"/>
    <w:rsid w:val="00CD770D"/>
    <w:rsid w:val="00CD7CD4"/>
    <w:rsid w:val="00CD7DE3"/>
    <w:rsid w:val="00CE160D"/>
    <w:rsid w:val="00CE1AC5"/>
    <w:rsid w:val="00CE2DFF"/>
    <w:rsid w:val="00CE3779"/>
    <w:rsid w:val="00CE4527"/>
    <w:rsid w:val="00CE4C28"/>
    <w:rsid w:val="00CE538A"/>
    <w:rsid w:val="00CE5B62"/>
    <w:rsid w:val="00CE5ED7"/>
    <w:rsid w:val="00CE61ED"/>
    <w:rsid w:val="00CE6B6A"/>
    <w:rsid w:val="00CE6E7D"/>
    <w:rsid w:val="00CE7DB1"/>
    <w:rsid w:val="00CF01E2"/>
    <w:rsid w:val="00CF0DE8"/>
    <w:rsid w:val="00CF0DF0"/>
    <w:rsid w:val="00CF12F2"/>
    <w:rsid w:val="00CF22FA"/>
    <w:rsid w:val="00CF2420"/>
    <w:rsid w:val="00CF340A"/>
    <w:rsid w:val="00CF3AEF"/>
    <w:rsid w:val="00CF3F30"/>
    <w:rsid w:val="00CF5E2E"/>
    <w:rsid w:val="00CF65AF"/>
    <w:rsid w:val="00CF6BEF"/>
    <w:rsid w:val="00CF6C2E"/>
    <w:rsid w:val="00CF7195"/>
    <w:rsid w:val="00CF7675"/>
    <w:rsid w:val="00CF78E9"/>
    <w:rsid w:val="00D002A2"/>
    <w:rsid w:val="00D00997"/>
    <w:rsid w:val="00D00BC1"/>
    <w:rsid w:val="00D01509"/>
    <w:rsid w:val="00D022B9"/>
    <w:rsid w:val="00D024C5"/>
    <w:rsid w:val="00D0266C"/>
    <w:rsid w:val="00D03290"/>
    <w:rsid w:val="00D03A08"/>
    <w:rsid w:val="00D03E7B"/>
    <w:rsid w:val="00D04CAC"/>
    <w:rsid w:val="00D05071"/>
    <w:rsid w:val="00D0711C"/>
    <w:rsid w:val="00D1290F"/>
    <w:rsid w:val="00D12B85"/>
    <w:rsid w:val="00D135C1"/>
    <w:rsid w:val="00D139CF"/>
    <w:rsid w:val="00D13B86"/>
    <w:rsid w:val="00D13E62"/>
    <w:rsid w:val="00D14178"/>
    <w:rsid w:val="00D1435F"/>
    <w:rsid w:val="00D1457B"/>
    <w:rsid w:val="00D1473F"/>
    <w:rsid w:val="00D15969"/>
    <w:rsid w:val="00D164D7"/>
    <w:rsid w:val="00D16957"/>
    <w:rsid w:val="00D16DDF"/>
    <w:rsid w:val="00D209CB"/>
    <w:rsid w:val="00D212DE"/>
    <w:rsid w:val="00D21B47"/>
    <w:rsid w:val="00D22CBD"/>
    <w:rsid w:val="00D230CC"/>
    <w:rsid w:val="00D230F3"/>
    <w:rsid w:val="00D23D01"/>
    <w:rsid w:val="00D2400B"/>
    <w:rsid w:val="00D2429F"/>
    <w:rsid w:val="00D260C8"/>
    <w:rsid w:val="00D2695B"/>
    <w:rsid w:val="00D26EEC"/>
    <w:rsid w:val="00D2731B"/>
    <w:rsid w:val="00D30A0E"/>
    <w:rsid w:val="00D31F3B"/>
    <w:rsid w:val="00D3226F"/>
    <w:rsid w:val="00D32BC2"/>
    <w:rsid w:val="00D32DBD"/>
    <w:rsid w:val="00D351B4"/>
    <w:rsid w:val="00D3552A"/>
    <w:rsid w:val="00D35D0A"/>
    <w:rsid w:val="00D35EDC"/>
    <w:rsid w:val="00D361AF"/>
    <w:rsid w:val="00D37342"/>
    <w:rsid w:val="00D37872"/>
    <w:rsid w:val="00D37F62"/>
    <w:rsid w:val="00D406E6"/>
    <w:rsid w:val="00D41F5A"/>
    <w:rsid w:val="00D42498"/>
    <w:rsid w:val="00D43132"/>
    <w:rsid w:val="00D43A52"/>
    <w:rsid w:val="00D443F4"/>
    <w:rsid w:val="00D46624"/>
    <w:rsid w:val="00D50113"/>
    <w:rsid w:val="00D5062F"/>
    <w:rsid w:val="00D51621"/>
    <w:rsid w:val="00D51953"/>
    <w:rsid w:val="00D54908"/>
    <w:rsid w:val="00D54A7E"/>
    <w:rsid w:val="00D55025"/>
    <w:rsid w:val="00D55478"/>
    <w:rsid w:val="00D563DD"/>
    <w:rsid w:val="00D56867"/>
    <w:rsid w:val="00D56CC9"/>
    <w:rsid w:val="00D5722A"/>
    <w:rsid w:val="00D6095E"/>
    <w:rsid w:val="00D60B62"/>
    <w:rsid w:val="00D60E12"/>
    <w:rsid w:val="00D623FB"/>
    <w:rsid w:val="00D62A38"/>
    <w:rsid w:val="00D62C31"/>
    <w:rsid w:val="00D66E8E"/>
    <w:rsid w:val="00D67C68"/>
    <w:rsid w:val="00D70075"/>
    <w:rsid w:val="00D708AE"/>
    <w:rsid w:val="00D72BBF"/>
    <w:rsid w:val="00D73194"/>
    <w:rsid w:val="00D736B8"/>
    <w:rsid w:val="00D73E6C"/>
    <w:rsid w:val="00D74BAB"/>
    <w:rsid w:val="00D75492"/>
    <w:rsid w:val="00D75C46"/>
    <w:rsid w:val="00D76C7A"/>
    <w:rsid w:val="00D77227"/>
    <w:rsid w:val="00D80499"/>
    <w:rsid w:val="00D8078C"/>
    <w:rsid w:val="00D8090B"/>
    <w:rsid w:val="00D81E3E"/>
    <w:rsid w:val="00D81F9B"/>
    <w:rsid w:val="00D82E4B"/>
    <w:rsid w:val="00D8341A"/>
    <w:rsid w:val="00D8351C"/>
    <w:rsid w:val="00D83563"/>
    <w:rsid w:val="00D8387A"/>
    <w:rsid w:val="00D84991"/>
    <w:rsid w:val="00D85402"/>
    <w:rsid w:val="00D8624C"/>
    <w:rsid w:val="00D86F39"/>
    <w:rsid w:val="00D90222"/>
    <w:rsid w:val="00D9044B"/>
    <w:rsid w:val="00D90F65"/>
    <w:rsid w:val="00D92F5C"/>
    <w:rsid w:val="00D94297"/>
    <w:rsid w:val="00D94AEA"/>
    <w:rsid w:val="00D94F10"/>
    <w:rsid w:val="00D952F7"/>
    <w:rsid w:val="00D95870"/>
    <w:rsid w:val="00D959F4"/>
    <w:rsid w:val="00D95A6E"/>
    <w:rsid w:val="00D95C33"/>
    <w:rsid w:val="00D973C9"/>
    <w:rsid w:val="00D97836"/>
    <w:rsid w:val="00D97F35"/>
    <w:rsid w:val="00D97F63"/>
    <w:rsid w:val="00DA08E9"/>
    <w:rsid w:val="00DA2C40"/>
    <w:rsid w:val="00DA310C"/>
    <w:rsid w:val="00DA34F4"/>
    <w:rsid w:val="00DA5229"/>
    <w:rsid w:val="00DB0339"/>
    <w:rsid w:val="00DB0920"/>
    <w:rsid w:val="00DB4EE5"/>
    <w:rsid w:val="00DB55FB"/>
    <w:rsid w:val="00DB58FA"/>
    <w:rsid w:val="00DB5A59"/>
    <w:rsid w:val="00DB6844"/>
    <w:rsid w:val="00DB6ABD"/>
    <w:rsid w:val="00DB6ACA"/>
    <w:rsid w:val="00DB6C84"/>
    <w:rsid w:val="00DB7831"/>
    <w:rsid w:val="00DB7AB7"/>
    <w:rsid w:val="00DC01F7"/>
    <w:rsid w:val="00DC038E"/>
    <w:rsid w:val="00DC0A04"/>
    <w:rsid w:val="00DC0B74"/>
    <w:rsid w:val="00DC0D12"/>
    <w:rsid w:val="00DC2596"/>
    <w:rsid w:val="00DC263C"/>
    <w:rsid w:val="00DC26E0"/>
    <w:rsid w:val="00DC2802"/>
    <w:rsid w:val="00DC2FD6"/>
    <w:rsid w:val="00DC3212"/>
    <w:rsid w:val="00DC3B7D"/>
    <w:rsid w:val="00DC3C21"/>
    <w:rsid w:val="00DC49ED"/>
    <w:rsid w:val="00DC571C"/>
    <w:rsid w:val="00DC6F49"/>
    <w:rsid w:val="00DD04A0"/>
    <w:rsid w:val="00DD0CE5"/>
    <w:rsid w:val="00DD1842"/>
    <w:rsid w:val="00DD1DBA"/>
    <w:rsid w:val="00DD2984"/>
    <w:rsid w:val="00DD2BED"/>
    <w:rsid w:val="00DD302C"/>
    <w:rsid w:val="00DD39CF"/>
    <w:rsid w:val="00DD44B8"/>
    <w:rsid w:val="00DD470B"/>
    <w:rsid w:val="00DD61B3"/>
    <w:rsid w:val="00DD692C"/>
    <w:rsid w:val="00DD70D9"/>
    <w:rsid w:val="00DD735F"/>
    <w:rsid w:val="00DD777A"/>
    <w:rsid w:val="00DD7B4E"/>
    <w:rsid w:val="00DE00B8"/>
    <w:rsid w:val="00DE1896"/>
    <w:rsid w:val="00DE19D5"/>
    <w:rsid w:val="00DE1C55"/>
    <w:rsid w:val="00DE2316"/>
    <w:rsid w:val="00DE25C7"/>
    <w:rsid w:val="00DE2A2E"/>
    <w:rsid w:val="00DE2FBF"/>
    <w:rsid w:val="00DE31FD"/>
    <w:rsid w:val="00DE3AD3"/>
    <w:rsid w:val="00DE3D85"/>
    <w:rsid w:val="00DE451C"/>
    <w:rsid w:val="00DE4BA3"/>
    <w:rsid w:val="00DE4DC2"/>
    <w:rsid w:val="00DE515C"/>
    <w:rsid w:val="00DE69F0"/>
    <w:rsid w:val="00DE73EC"/>
    <w:rsid w:val="00DE7529"/>
    <w:rsid w:val="00DE77AC"/>
    <w:rsid w:val="00DE7EFC"/>
    <w:rsid w:val="00DF14BF"/>
    <w:rsid w:val="00DF16F9"/>
    <w:rsid w:val="00DF198B"/>
    <w:rsid w:val="00DF1BAB"/>
    <w:rsid w:val="00DF1F86"/>
    <w:rsid w:val="00DF214C"/>
    <w:rsid w:val="00DF25E8"/>
    <w:rsid w:val="00DF34C9"/>
    <w:rsid w:val="00DF3692"/>
    <w:rsid w:val="00DF3DFE"/>
    <w:rsid w:val="00DF4AB5"/>
    <w:rsid w:val="00DF4D5B"/>
    <w:rsid w:val="00DF5935"/>
    <w:rsid w:val="00DF5A6D"/>
    <w:rsid w:val="00DF6C71"/>
    <w:rsid w:val="00DF78F9"/>
    <w:rsid w:val="00DF7CE1"/>
    <w:rsid w:val="00DF7E39"/>
    <w:rsid w:val="00E00597"/>
    <w:rsid w:val="00E00EC1"/>
    <w:rsid w:val="00E01985"/>
    <w:rsid w:val="00E0249F"/>
    <w:rsid w:val="00E028B8"/>
    <w:rsid w:val="00E02962"/>
    <w:rsid w:val="00E034D1"/>
    <w:rsid w:val="00E041FC"/>
    <w:rsid w:val="00E0665E"/>
    <w:rsid w:val="00E06BF6"/>
    <w:rsid w:val="00E07826"/>
    <w:rsid w:val="00E07A6B"/>
    <w:rsid w:val="00E07DE0"/>
    <w:rsid w:val="00E10F9E"/>
    <w:rsid w:val="00E114B7"/>
    <w:rsid w:val="00E11660"/>
    <w:rsid w:val="00E116A9"/>
    <w:rsid w:val="00E13599"/>
    <w:rsid w:val="00E13E9C"/>
    <w:rsid w:val="00E15F54"/>
    <w:rsid w:val="00E16D4A"/>
    <w:rsid w:val="00E20EB8"/>
    <w:rsid w:val="00E20FAA"/>
    <w:rsid w:val="00E23190"/>
    <w:rsid w:val="00E2418A"/>
    <w:rsid w:val="00E248F6"/>
    <w:rsid w:val="00E25CC2"/>
    <w:rsid w:val="00E262F8"/>
    <w:rsid w:val="00E275AE"/>
    <w:rsid w:val="00E27A45"/>
    <w:rsid w:val="00E31667"/>
    <w:rsid w:val="00E31D52"/>
    <w:rsid w:val="00E327BE"/>
    <w:rsid w:val="00E32828"/>
    <w:rsid w:val="00E3394E"/>
    <w:rsid w:val="00E349E9"/>
    <w:rsid w:val="00E35458"/>
    <w:rsid w:val="00E3576F"/>
    <w:rsid w:val="00E36729"/>
    <w:rsid w:val="00E36926"/>
    <w:rsid w:val="00E36CA7"/>
    <w:rsid w:val="00E3722C"/>
    <w:rsid w:val="00E37A24"/>
    <w:rsid w:val="00E40F5A"/>
    <w:rsid w:val="00E41306"/>
    <w:rsid w:val="00E416EE"/>
    <w:rsid w:val="00E42792"/>
    <w:rsid w:val="00E4496C"/>
    <w:rsid w:val="00E45E75"/>
    <w:rsid w:val="00E4698F"/>
    <w:rsid w:val="00E4716F"/>
    <w:rsid w:val="00E47A0B"/>
    <w:rsid w:val="00E504A0"/>
    <w:rsid w:val="00E50BD2"/>
    <w:rsid w:val="00E53315"/>
    <w:rsid w:val="00E53E3B"/>
    <w:rsid w:val="00E54F0A"/>
    <w:rsid w:val="00E559C3"/>
    <w:rsid w:val="00E57381"/>
    <w:rsid w:val="00E607A6"/>
    <w:rsid w:val="00E609FB"/>
    <w:rsid w:val="00E620E2"/>
    <w:rsid w:val="00E621E3"/>
    <w:rsid w:val="00E636B3"/>
    <w:rsid w:val="00E637FF"/>
    <w:rsid w:val="00E6515A"/>
    <w:rsid w:val="00E664D5"/>
    <w:rsid w:val="00E6695E"/>
    <w:rsid w:val="00E66D3A"/>
    <w:rsid w:val="00E6706D"/>
    <w:rsid w:val="00E6717D"/>
    <w:rsid w:val="00E67B25"/>
    <w:rsid w:val="00E67C36"/>
    <w:rsid w:val="00E70292"/>
    <w:rsid w:val="00E708EC"/>
    <w:rsid w:val="00E71ADD"/>
    <w:rsid w:val="00E71BDA"/>
    <w:rsid w:val="00E71DF4"/>
    <w:rsid w:val="00E71F6F"/>
    <w:rsid w:val="00E732F0"/>
    <w:rsid w:val="00E73BA1"/>
    <w:rsid w:val="00E73E8C"/>
    <w:rsid w:val="00E75E83"/>
    <w:rsid w:val="00E7653E"/>
    <w:rsid w:val="00E76B46"/>
    <w:rsid w:val="00E801DF"/>
    <w:rsid w:val="00E80667"/>
    <w:rsid w:val="00E80CB2"/>
    <w:rsid w:val="00E82AF8"/>
    <w:rsid w:val="00E83EE2"/>
    <w:rsid w:val="00E84437"/>
    <w:rsid w:val="00E84622"/>
    <w:rsid w:val="00E8488B"/>
    <w:rsid w:val="00E85B25"/>
    <w:rsid w:val="00E85FFA"/>
    <w:rsid w:val="00E86E95"/>
    <w:rsid w:val="00E86ED4"/>
    <w:rsid w:val="00E8797C"/>
    <w:rsid w:val="00E87CB0"/>
    <w:rsid w:val="00E90B37"/>
    <w:rsid w:val="00E90CA4"/>
    <w:rsid w:val="00E91105"/>
    <w:rsid w:val="00E91A90"/>
    <w:rsid w:val="00E91DEC"/>
    <w:rsid w:val="00E91E1C"/>
    <w:rsid w:val="00E9281B"/>
    <w:rsid w:val="00E9341D"/>
    <w:rsid w:val="00E937D8"/>
    <w:rsid w:val="00E942CF"/>
    <w:rsid w:val="00E959B9"/>
    <w:rsid w:val="00E970B6"/>
    <w:rsid w:val="00EA0BFB"/>
    <w:rsid w:val="00EA0CC1"/>
    <w:rsid w:val="00EA12AF"/>
    <w:rsid w:val="00EA15EB"/>
    <w:rsid w:val="00EA2321"/>
    <w:rsid w:val="00EA3310"/>
    <w:rsid w:val="00EA4668"/>
    <w:rsid w:val="00EA57F1"/>
    <w:rsid w:val="00EA5DCB"/>
    <w:rsid w:val="00EA65B7"/>
    <w:rsid w:val="00EA6A73"/>
    <w:rsid w:val="00EA754D"/>
    <w:rsid w:val="00EB0332"/>
    <w:rsid w:val="00EB18D3"/>
    <w:rsid w:val="00EB1F63"/>
    <w:rsid w:val="00EB2606"/>
    <w:rsid w:val="00EB30ED"/>
    <w:rsid w:val="00EB32AF"/>
    <w:rsid w:val="00EB391A"/>
    <w:rsid w:val="00EB4492"/>
    <w:rsid w:val="00EB494B"/>
    <w:rsid w:val="00EB4A40"/>
    <w:rsid w:val="00EB4FE9"/>
    <w:rsid w:val="00EB5970"/>
    <w:rsid w:val="00EB5EA3"/>
    <w:rsid w:val="00EB7B33"/>
    <w:rsid w:val="00EC0A63"/>
    <w:rsid w:val="00EC15DA"/>
    <w:rsid w:val="00EC1FC0"/>
    <w:rsid w:val="00EC38C4"/>
    <w:rsid w:val="00EC476C"/>
    <w:rsid w:val="00EC4AE5"/>
    <w:rsid w:val="00EC5571"/>
    <w:rsid w:val="00EC693A"/>
    <w:rsid w:val="00EC722F"/>
    <w:rsid w:val="00EC777B"/>
    <w:rsid w:val="00ED0B43"/>
    <w:rsid w:val="00ED0CC1"/>
    <w:rsid w:val="00ED12DE"/>
    <w:rsid w:val="00ED1ECA"/>
    <w:rsid w:val="00ED26E8"/>
    <w:rsid w:val="00ED30BF"/>
    <w:rsid w:val="00ED3471"/>
    <w:rsid w:val="00ED3510"/>
    <w:rsid w:val="00ED4E69"/>
    <w:rsid w:val="00ED6D3D"/>
    <w:rsid w:val="00ED7012"/>
    <w:rsid w:val="00ED7DB3"/>
    <w:rsid w:val="00EE0ABF"/>
    <w:rsid w:val="00EE1441"/>
    <w:rsid w:val="00EE1AAD"/>
    <w:rsid w:val="00EE27E6"/>
    <w:rsid w:val="00EE29CA"/>
    <w:rsid w:val="00EE3487"/>
    <w:rsid w:val="00EE424F"/>
    <w:rsid w:val="00EE6512"/>
    <w:rsid w:val="00EE6A1B"/>
    <w:rsid w:val="00EE74F1"/>
    <w:rsid w:val="00EE760A"/>
    <w:rsid w:val="00EE7C28"/>
    <w:rsid w:val="00EF0391"/>
    <w:rsid w:val="00EF27D5"/>
    <w:rsid w:val="00EF48DF"/>
    <w:rsid w:val="00EF5E34"/>
    <w:rsid w:val="00EF7238"/>
    <w:rsid w:val="00EF7416"/>
    <w:rsid w:val="00EF791E"/>
    <w:rsid w:val="00F0095A"/>
    <w:rsid w:val="00F02456"/>
    <w:rsid w:val="00F027C9"/>
    <w:rsid w:val="00F031D8"/>
    <w:rsid w:val="00F03921"/>
    <w:rsid w:val="00F03F6C"/>
    <w:rsid w:val="00F0482D"/>
    <w:rsid w:val="00F0516C"/>
    <w:rsid w:val="00F0556E"/>
    <w:rsid w:val="00F0723F"/>
    <w:rsid w:val="00F07682"/>
    <w:rsid w:val="00F07FF0"/>
    <w:rsid w:val="00F101AE"/>
    <w:rsid w:val="00F102DA"/>
    <w:rsid w:val="00F11F10"/>
    <w:rsid w:val="00F1355B"/>
    <w:rsid w:val="00F13C26"/>
    <w:rsid w:val="00F13F68"/>
    <w:rsid w:val="00F13FC2"/>
    <w:rsid w:val="00F15099"/>
    <w:rsid w:val="00F15392"/>
    <w:rsid w:val="00F15B09"/>
    <w:rsid w:val="00F16CD7"/>
    <w:rsid w:val="00F16DDC"/>
    <w:rsid w:val="00F1713A"/>
    <w:rsid w:val="00F17803"/>
    <w:rsid w:val="00F2098A"/>
    <w:rsid w:val="00F214B7"/>
    <w:rsid w:val="00F21969"/>
    <w:rsid w:val="00F21DA7"/>
    <w:rsid w:val="00F21F78"/>
    <w:rsid w:val="00F22A27"/>
    <w:rsid w:val="00F22A9D"/>
    <w:rsid w:val="00F23DE8"/>
    <w:rsid w:val="00F244CD"/>
    <w:rsid w:val="00F24750"/>
    <w:rsid w:val="00F258C7"/>
    <w:rsid w:val="00F25DF9"/>
    <w:rsid w:val="00F2632F"/>
    <w:rsid w:val="00F26418"/>
    <w:rsid w:val="00F26BA8"/>
    <w:rsid w:val="00F26E30"/>
    <w:rsid w:val="00F27588"/>
    <w:rsid w:val="00F27F6A"/>
    <w:rsid w:val="00F304C0"/>
    <w:rsid w:val="00F3138C"/>
    <w:rsid w:val="00F31F19"/>
    <w:rsid w:val="00F320B3"/>
    <w:rsid w:val="00F3214F"/>
    <w:rsid w:val="00F324F4"/>
    <w:rsid w:val="00F32C23"/>
    <w:rsid w:val="00F34008"/>
    <w:rsid w:val="00F343DB"/>
    <w:rsid w:val="00F34404"/>
    <w:rsid w:val="00F34A65"/>
    <w:rsid w:val="00F34E7A"/>
    <w:rsid w:val="00F35E24"/>
    <w:rsid w:val="00F36AE0"/>
    <w:rsid w:val="00F3702C"/>
    <w:rsid w:val="00F37C5B"/>
    <w:rsid w:val="00F408B1"/>
    <w:rsid w:val="00F40CE8"/>
    <w:rsid w:val="00F4102A"/>
    <w:rsid w:val="00F415FA"/>
    <w:rsid w:val="00F4170E"/>
    <w:rsid w:val="00F41759"/>
    <w:rsid w:val="00F43AE1"/>
    <w:rsid w:val="00F44D71"/>
    <w:rsid w:val="00F45165"/>
    <w:rsid w:val="00F46B5F"/>
    <w:rsid w:val="00F47018"/>
    <w:rsid w:val="00F47609"/>
    <w:rsid w:val="00F47BDF"/>
    <w:rsid w:val="00F521DD"/>
    <w:rsid w:val="00F5230E"/>
    <w:rsid w:val="00F531A7"/>
    <w:rsid w:val="00F533A0"/>
    <w:rsid w:val="00F53AEE"/>
    <w:rsid w:val="00F549DF"/>
    <w:rsid w:val="00F54E71"/>
    <w:rsid w:val="00F5514A"/>
    <w:rsid w:val="00F56AA0"/>
    <w:rsid w:val="00F56F40"/>
    <w:rsid w:val="00F57A67"/>
    <w:rsid w:val="00F61CE6"/>
    <w:rsid w:val="00F61E5D"/>
    <w:rsid w:val="00F62213"/>
    <w:rsid w:val="00F625F9"/>
    <w:rsid w:val="00F6290B"/>
    <w:rsid w:val="00F6297D"/>
    <w:rsid w:val="00F62F40"/>
    <w:rsid w:val="00F63F7E"/>
    <w:rsid w:val="00F65B1B"/>
    <w:rsid w:val="00F67818"/>
    <w:rsid w:val="00F6790A"/>
    <w:rsid w:val="00F67C5F"/>
    <w:rsid w:val="00F73C1E"/>
    <w:rsid w:val="00F749DC"/>
    <w:rsid w:val="00F75CFC"/>
    <w:rsid w:val="00F7735F"/>
    <w:rsid w:val="00F80653"/>
    <w:rsid w:val="00F84AED"/>
    <w:rsid w:val="00F8520D"/>
    <w:rsid w:val="00F860A1"/>
    <w:rsid w:val="00F860A6"/>
    <w:rsid w:val="00F865F2"/>
    <w:rsid w:val="00F87E4B"/>
    <w:rsid w:val="00F87EB6"/>
    <w:rsid w:val="00F90F37"/>
    <w:rsid w:val="00F919AD"/>
    <w:rsid w:val="00F92626"/>
    <w:rsid w:val="00F943DD"/>
    <w:rsid w:val="00F94A5D"/>
    <w:rsid w:val="00F94D4F"/>
    <w:rsid w:val="00F94D94"/>
    <w:rsid w:val="00F94FFE"/>
    <w:rsid w:val="00F95B3C"/>
    <w:rsid w:val="00F95B7D"/>
    <w:rsid w:val="00F96326"/>
    <w:rsid w:val="00F96392"/>
    <w:rsid w:val="00F96435"/>
    <w:rsid w:val="00F96F8A"/>
    <w:rsid w:val="00F972A6"/>
    <w:rsid w:val="00F974CB"/>
    <w:rsid w:val="00FA0C8B"/>
    <w:rsid w:val="00FA30E1"/>
    <w:rsid w:val="00FA356D"/>
    <w:rsid w:val="00FA4ABE"/>
    <w:rsid w:val="00FA5249"/>
    <w:rsid w:val="00FA7DFA"/>
    <w:rsid w:val="00FB0A43"/>
    <w:rsid w:val="00FB2A53"/>
    <w:rsid w:val="00FB38BF"/>
    <w:rsid w:val="00FB540E"/>
    <w:rsid w:val="00FB68D1"/>
    <w:rsid w:val="00FB756E"/>
    <w:rsid w:val="00FC0A6F"/>
    <w:rsid w:val="00FC0EF2"/>
    <w:rsid w:val="00FC1251"/>
    <w:rsid w:val="00FC3A18"/>
    <w:rsid w:val="00FC3A7A"/>
    <w:rsid w:val="00FC3E8D"/>
    <w:rsid w:val="00FC44EA"/>
    <w:rsid w:val="00FC4C17"/>
    <w:rsid w:val="00FC5029"/>
    <w:rsid w:val="00FC50F6"/>
    <w:rsid w:val="00FC5494"/>
    <w:rsid w:val="00FC587A"/>
    <w:rsid w:val="00FC5E75"/>
    <w:rsid w:val="00FD0188"/>
    <w:rsid w:val="00FD0E79"/>
    <w:rsid w:val="00FD11F1"/>
    <w:rsid w:val="00FD1FD6"/>
    <w:rsid w:val="00FD20AC"/>
    <w:rsid w:val="00FD2A42"/>
    <w:rsid w:val="00FD3D37"/>
    <w:rsid w:val="00FD3F0B"/>
    <w:rsid w:val="00FD42BE"/>
    <w:rsid w:val="00FD43E8"/>
    <w:rsid w:val="00FD520C"/>
    <w:rsid w:val="00FD53D7"/>
    <w:rsid w:val="00FD555E"/>
    <w:rsid w:val="00FD5B9A"/>
    <w:rsid w:val="00FD7735"/>
    <w:rsid w:val="00FD78A0"/>
    <w:rsid w:val="00FE01B6"/>
    <w:rsid w:val="00FE0F93"/>
    <w:rsid w:val="00FE12C4"/>
    <w:rsid w:val="00FE1356"/>
    <w:rsid w:val="00FE21E2"/>
    <w:rsid w:val="00FE2878"/>
    <w:rsid w:val="00FE2F65"/>
    <w:rsid w:val="00FE31A6"/>
    <w:rsid w:val="00FE3240"/>
    <w:rsid w:val="00FE435A"/>
    <w:rsid w:val="00FE6ACD"/>
    <w:rsid w:val="00FE737F"/>
    <w:rsid w:val="00FF2A45"/>
    <w:rsid w:val="00FF5F1F"/>
    <w:rsid w:val="00FF65DC"/>
    <w:rsid w:val="00FF65DD"/>
    <w:rsid w:val="00FF6732"/>
    <w:rsid w:val="00FF6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8C7E9"/>
  <w15:chartTrackingRefBased/>
  <w15:docId w15:val="{540894A9-5C33-4092-BC73-99D59BAA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1DF"/>
    <w:pPr>
      <w:spacing w:before="120" w:after="120" w:line="36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1778A0"/>
    <w:pPr>
      <w:keepNext/>
      <w:keepLines/>
      <w:spacing w:before="240" w:after="240"/>
      <w:outlineLvl w:val="0"/>
    </w:pPr>
    <w:rPr>
      <w:rFonts w:eastAsiaTheme="majorEastAsia" w:cstheme="majorBidi"/>
      <w:b/>
      <w:color w:val="2F5496" w:themeColor="accent1" w:themeShade="BF"/>
      <w:kern w:val="2"/>
      <w:sz w:val="32"/>
      <w:szCs w:val="32"/>
      <w:lang w:eastAsia="en-US"/>
      <w14:ligatures w14:val="standardContextual"/>
    </w:rPr>
  </w:style>
  <w:style w:type="paragraph" w:styleId="Nadpis2">
    <w:name w:val="heading 2"/>
    <w:basedOn w:val="Normln"/>
    <w:next w:val="Normln"/>
    <w:link w:val="Nadpis2Char"/>
    <w:uiPriority w:val="9"/>
    <w:unhideWhenUsed/>
    <w:qFormat/>
    <w:rsid w:val="00964D40"/>
    <w:pPr>
      <w:keepNext/>
      <w:keepLines/>
      <w:spacing w:before="240" w:after="240"/>
      <w:outlineLvl w:val="1"/>
    </w:pPr>
    <w:rPr>
      <w:rFonts w:eastAsiaTheme="majorEastAsia" w:cstheme="majorBidi"/>
      <w:b/>
      <w:color w:val="2F5496" w:themeColor="accent1" w:themeShade="BF"/>
      <w:kern w:val="2"/>
      <w:sz w:val="28"/>
      <w:szCs w:val="26"/>
      <w:lang w:eastAsia="en-US"/>
      <w14:ligatures w14:val="standardContextual"/>
    </w:rPr>
  </w:style>
  <w:style w:type="paragraph" w:styleId="Nadpis3">
    <w:name w:val="heading 3"/>
    <w:basedOn w:val="Normln"/>
    <w:next w:val="Normln"/>
    <w:link w:val="Nadpis3Char"/>
    <w:uiPriority w:val="9"/>
    <w:unhideWhenUsed/>
    <w:qFormat/>
    <w:rsid w:val="009C10F7"/>
    <w:pPr>
      <w:keepNext/>
      <w:keepLines/>
      <w:spacing w:before="160" w:after="80"/>
      <w:outlineLvl w:val="2"/>
    </w:pPr>
    <w:rPr>
      <w:rFonts w:eastAsiaTheme="majorEastAsia" w:cstheme="majorBidi"/>
      <w:b/>
      <w:color w:val="2F5496" w:themeColor="accent1" w:themeShade="BF"/>
      <w:kern w:val="2"/>
      <w:szCs w:val="28"/>
      <w:lang w:eastAsia="en-US"/>
      <w14:ligatures w14:val="standardContextual"/>
    </w:rPr>
  </w:style>
  <w:style w:type="paragraph" w:styleId="Nadpis4">
    <w:name w:val="heading 4"/>
    <w:basedOn w:val="Normln"/>
    <w:next w:val="Normln"/>
    <w:link w:val="Nadpis4Char"/>
    <w:uiPriority w:val="9"/>
    <w:unhideWhenUsed/>
    <w:qFormat/>
    <w:rsid w:val="006A6304"/>
    <w:pPr>
      <w:keepNext/>
      <w:keepLines/>
      <w:spacing w:before="80" w:after="40"/>
      <w:outlineLvl w:val="3"/>
    </w:pPr>
    <w:rPr>
      <w:rFonts w:eastAsiaTheme="majorEastAsia" w:cstheme="majorBidi"/>
      <w:b/>
      <w:i/>
      <w:iCs/>
      <w:color w:val="4472C4" w:themeColor="accent1"/>
      <w:kern w:val="2"/>
      <w:szCs w:val="22"/>
      <w:lang w:eastAsia="en-US"/>
      <w14:ligatures w14:val="standardContextual"/>
    </w:rPr>
  </w:style>
  <w:style w:type="paragraph" w:styleId="Nadpis5">
    <w:name w:val="heading 5"/>
    <w:basedOn w:val="Normln"/>
    <w:next w:val="Normln"/>
    <w:link w:val="Nadpis5Char"/>
    <w:uiPriority w:val="9"/>
    <w:unhideWhenUsed/>
    <w:qFormat/>
    <w:rsid w:val="00A833DB"/>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Nadpis6">
    <w:name w:val="heading 6"/>
    <w:basedOn w:val="Normln"/>
    <w:next w:val="Normln"/>
    <w:link w:val="Nadpis6Char"/>
    <w:uiPriority w:val="9"/>
    <w:semiHidden/>
    <w:unhideWhenUsed/>
    <w:qFormat/>
    <w:rsid w:val="00A833DB"/>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Nadpis7">
    <w:name w:val="heading 7"/>
    <w:basedOn w:val="Normln"/>
    <w:next w:val="Normln"/>
    <w:link w:val="Nadpis7Char"/>
    <w:uiPriority w:val="9"/>
    <w:semiHidden/>
    <w:unhideWhenUsed/>
    <w:qFormat/>
    <w:rsid w:val="00A833DB"/>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Nadpis8">
    <w:name w:val="heading 8"/>
    <w:basedOn w:val="Normln"/>
    <w:next w:val="Normln"/>
    <w:link w:val="Nadpis8Char"/>
    <w:uiPriority w:val="9"/>
    <w:semiHidden/>
    <w:unhideWhenUsed/>
    <w:qFormat/>
    <w:rsid w:val="00A833DB"/>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Nadpis9">
    <w:name w:val="heading 9"/>
    <w:basedOn w:val="Normln"/>
    <w:next w:val="Normln"/>
    <w:link w:val="Nadpis9Char"/>
    <w:uiPriority w:val="9"/>
    <w:semiHidden/>
    <w:unhideWhenUsed/>
    <w:qFormat/>
    <w:rsid w:val="00A833DB"/>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778A0"/>
    <w:rPr>
      <w:rFonts w:ascii="Times New Roman" w:eastAsiaTheme="majorEastAsia" w:hAnsi="Times New Roman" w:cstheme="majorBidi"/>
      <w:b/>
      <w:color w:val="2F5496" w:themeColor="accent1" w:themeShade="BF"/>
      <w:sz w:val="32"/>
      <w:szCs w:val="32"/>
    </w:rPr>
  </w:style>
  <w:style w:type="character" w:customStyle="1" w:styleId="Nadpis2Char">
    <w:name w:val="Nadpis 2 Char"/>
    <w:basedOn w:val="Standardnpsmoodstavce"/>
    <w:link w:val="Nadpis2"/>
    <w:uiPriority w:val="9"/>
    <w:rsid w:val="00964D40"/>
    <w:rPr>
      <w:rFonts w:ascii="Times New Roman" w:eastAsiaTheme="majorEastAsia" w:hAnsi="Times New Roman" w:cstheme="majorBidi"/>
      <w:b/>
      <w:color w:val="2F5496" w:themeColor="accent1" w:themeShade="BF"/>
      <w:sz w:val="28"/>
      <w:szCs w:val="26"/>
    </w:rPr>
  </w:style>
  <w:style w:type="paragraph" w:styleId="Nadpisobsahu">
    <w:name w:val="TOC Heading"/>
    <w:basedOn w:val="Nadpis1"/>
    <w:next w:val="Normln"/>
    <w:uiPriority w:val="39"/>
    <w:unhideWhenUsed/>
    <w:qFormat/>
    <w:rsid w:val="009F4004"/>
    <w:pPr>
      <w:outlineLvl w:val="9"/>
    </w:pPr>
    <w:rPr>
      <w:b w:val="0"/>
      <w:kern w:val="0"/>
      <w:lang w:eastAsia="cs-CZ"/>
      <w14:ligatures w14:val="none"/>
    </w:rPr>
  </w:style>
  <w:style w:type="paragraph" w:styleId="Titulek">
    <w:name w:val="caption"/>
    <w:basedOn w:val="Normln"/>
    <w:next w:val="Normln"/>
    <w:uiPriority w:val="35"/>
    <w:unhideWhenUsed/>
    <w:qFormat/>
    <w:rsid w:val="00752423"/>
    <w:pPr>
      <w:spacing w:after="200"/>
    </w:pPr>
    <w:rPr>
      <w:rFonts w:eastAsiaTheme="minorHAnsi" w:cstheme="minorBidi"/>
      <w:i/>
      <w:iCs/>
      <w:color w:val="44546A" w:themeColor="text2"/>
      <w:kern w:val="2"/>
      <w:sz w:val="20"/>
      <w:szCs w:val="18"/>
      <w:lang w:eastAsia="en-US"/>
      <w14:ligatures w14:val="standardContextual"/>
    </w:rPr>
  </w:style>
  <w:style w:type="character" w:customStyle="1" w:styleId="Nadpis3Char">
    <w:name w:val="Nadpis 3 Char"/>
    <w:basedOn w:val="Standardnpsmoodstavce"/>
    <w:link w:val="Nadpis3"/>
    <w:uiPriority w:val="9"/>
    <w:rsid w:val="009C10F7"/>
    <w:rPr>
      <w:rFonts w:ascii="Times New Roman" w:eastAsiaTheme="majorEastAsia" w:hAnsi="Times New Roman" w:cstheme="majorBidi"/>
      <w:b/>
      <w:color w:val="2F5496" w:themeColor="accent1" w:themeShade="BF"/>
      <w:sz w:val="24"/>
      <w:szCs w:val="28"/>
    </w:rPr>
  </w:style>
  <w:style w:type="character" w:customStyle="1" w:styleId="Nadpis4Char">
    <w:name w:val="Nadpis 4 Char"/>
    <w:basedOn w:val="Standardnpsmoodstavce"/>
    <w:link w:val="Nadpis4"/>
    <w:uiPriority w:val="9"/>
    <w:rsid w:val="006A6304"/>
    <w:rPr>
      <w:rFonts w:ascii="Times New Roman" w:eastAsiaTheme="majorEastAsia" w:hAnsi="Times New Roman" w:cstheme="majorBidi"/>
      <w:b/>
      <w:i/>
      <w:iCs/>
      <w:color w:val="4472C4" w:themeColor="accent1"/>
      <w:sz w:val="24"/>
    </w:rPr>
  </w:style>
  <w:style w:type="character" w:customStyle="1" w:styleId="Nadpis5Char">
    <w:name w:val="Nadpis 5 Char"/>
    <w:basedOn w:val="Standardnpsmoodstavce"/>
    <w:link w:val="Nadpis5"/>
    <w:uiPriority w:val="9"/>
    <w:rsid w:val="00A833DB"/>
    <w:rPr>
      <w:rFonts w:eastAsiaTheme="majorEastAsia" w:cstheme="majorBidi"/>
      <w:color w:val="2F5496" w:themeColor="accent1" w:themeShade="BF"/>
      <w:sz w:val="24"/>
    </w:rPr>
  </w:style>
  <w:style w:type="character" w:customStyle="1" w:styleId="Nadpis6Char">
    <w:name w:val="Nadpis 6 Char"/>
    <w:basedOn w:val="Standardnpsmoodstavce"/>
    <w:link w:val="Nadpis6"/>
    <w:uiPriority w:val="9"/>
    <w:semiHidden/>
    <w:rsid w:val="00A833DB"/>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A833DB"/>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A833DB"/>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A833DB"/>
    <w:rPr>
      <w:rFonts w:eastAsiaTheme="majorEastAsia" w:cstheme="majorBidi"/>
      <w:color w:val="272727" w:themeColor="text1" w:themeTint="D8"/>
      <w:sz w:val="24"/>
    </w:rPr>
  </w:style>
  <w:style w:type="paragraph" w:styleId="Nzev">
    <w:name w:val="Title"/>
    <w:basedOn w:val="Normln"/>
    <w:next w:val="Normln"/>
    <w:link w:val="NzevChar"/>
    <w:uiPriority w:val="10"/>
    <w:qFormat/>
    <w:rsid w:val="00A833D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A833D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33D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A833D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833DB"/>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CittChar">
    <w:name w:val="Citát Char"/>
    <w:basedOn w:val="Standardnpsmoodstavce"/>
    <w:link w:val="Citt"/>
    <w:uiPriority w:val="29"/>
    <w:rsid w:val="00A833DB"/>
    <w:rPr>
      <w:rFonts w:ascii="Times New Roman" w:hAnsi="Times New Roman"/>
      <w:i/>
      <w:iCs/>
      <w:color w:val="404040" w:themeColor="text1" w:themeTint="BF"/>
      <w:sz w:val="24"/>
    </w:rPr>
  </w:style>
  <w:style w:type="paragraph" w:styleId="Odstavecseseznamem">
    <w:name w:val="List Paragraph"/>
    <w:basedOn w:val="Normln"/>
    <w:uiPriority w:val="34"/>
    <w:qFormat/>
    <w:rsid w:val="00A833DB"/>
    <w:pPr>
      <w:spacing w:after="160"/>
      <w:ind w:left="720"/>
      <w:contextualSpacing/>
    </w:pPr>
    <w:rPr>
      <w:rFonts w:eastAsiaTheme="minorHAnsi" w:cstheme="minorBidi"/>
      <w:kern w:val="2"/>
      <w:szCs w:val="22"/>
      <w:lang w:eastAsia="en-US"/>
      <w14:ligatures w14:val="standardContextual"/>
    </w:rPr>
  </w:style>
  <w:style w:type="character" w:styleId="Zdraznnintenzivn">
    <w:name w:val="Intense Emphasis"/>
    <w:basedOn w:val="Standardnpsmoodstavce"/>
    <w:uiPriority w:val="21"/>
    <w:qFormat/>
    <w:rsid w:val="00A833DB"/>
    <w:rPr>
      <w:i/>
      <w:iCs/>
      <w:color w:val="2F5496" w:themeColor="accent1" w:themeShade="BF"/>
    </w:rPr>
  </w:style>
  <w:style w:type="paragraph" w:styleId="Vrazncitt">
    <w:name w:val="Intense Quote"/>
    <w:basedOn w:val="Normln"/>
    <w:next w:val="Normln"/>
    <w:link w:val="VrazncittChar"/>
    <w:uiPriority w:val="30"/>
    <w:qFormat/>
    <w:rsid w:val="00A833DB"/>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VrazncittChar">
    <w:name w:val="Výrazný citát Char"/>
    <w:basedOn w:val="Standardnpsmoodstavce"/>
    <w:link w:val="Vrazncitt"/>
    <w:uiPriority w:val="30"/>
    <w:rsid w:val="00A833DB"/>
    <w:rPr>
      <w:rFonts w:ascii="Times New Roman" w:hAnsi="Times New Roman"/>
      <w:i/>
      <w:iCs/>
      <w:color w:val="2F5496" w:themeColor="accent1" w:themeShade="BF"/>
      <w:sz w:val="24"/>
    </w:rPr>
  </w:style>
  <w:style w:type="character" w:styleId="Odkazintenzivn">
    <w:name w:val="Intense Reference"/>
    <w:basedOn w:val="Standardnpsmoodstavce"/>
    <w:uiPriority w:val="32"/>
    <w:qFormat/>
    <w:rsid w:val="00A833DB"/>
    <w:rPr>
      <w:b/>
      <w:bCs/>
      <w:smallCaps/>
      <w:color w:val="2F5496" w:themeColor="accent1" w:themeShade="BF"/>
      <w:spacing w:val="5"/>
    </w:rPr>
  </w:style>
  <w:style w:type="paragraph" w:styleId="Bezmezer">
    <w:name w:val="No Spacing"/>
    <w:link w:val="BezmezerChar"/>
    <w:uiPriority w:val="1"/>
    <w:qFormat/>
    <w:rsid w:val="00A96ADC"/>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A96ADC"/>
    <w:rPr>
      <w:rFonts w:eastAsiaTheme="minorEastAsia"/>
      <w:kern w:val="0"/>
      <w:lang w:eastAsia="cs-CZ"/>
      <w14:ligatures w14:val="none"/>
    </w:rPr>
  </w:style>
  <w:style w:type="paragraph" w:styleId="Zhlav">
    <w:name w:val="header"/>
    <w:basedOn w:val="Normln"/>
    <w:link w:val="ZhlavChar"/>
    <w:uiPriority w:val="99"/>
    <w:unhideWhenUsed/>
    <w:rsid w:val="0056749A"/>
    <w:pPr>
      <w:tabs>
        <w:tab w:val="center" w:pos="4536"/>
        <w:tab w:val="right" w:pos="9072"/>
      </w:tabs>
    </w:pPr>
    <w:rPr>
      <w:rFonts w:eastAsiaTheme="minorHAnsi" w:cstheme="minorBidi"/>
      <w:kern w:val="2"/>
      <w:szCs w:val="22"/>
      <w:lang w:eastAsia="en-US"/>
      <w14:ligatures w14:val="standardContextual"/>
    </w:rPr>
  </w:style>
  <w:style w:type="character" w:customStyle="1" w:styleId="ZhlavChar">
    <w:name w:val="Záhlaví Char"/>
    <w:basedOn w:val="Standardnpsmoodstavce"/>
    <w:link w:val="Zhlav"/>
    <w:uiPriority w:val="99"/>
    <w:rsid w:val="0056749A"/>
    <w:rPr>
      <w:rFonts w:ascii="Times New Roman" w:hAnsi="Times New Roman"/>
      <w:sz w:val="24"/>
    </w:rPr>
  </w:style>
  <w:style w:type="paragraph" w:styleId="Zpat">
    <w:name w:val="footer"/>
    <w:basedOn w:val="Normln"/>
    <w:link w:val="ZpatChar"/>
    <w:uiPriority w:val="99"/>
    <w:unhideWhenUsed/>
    <w:rsid w:val="0056749A"/>
    <w:pPr>
      <w:tabs>
        <w:tab w:val="center" w:pos="4536"/>
        <w:tab w:val="right" w:pos="9072"/>
      </w:tabs>
    </w:pPr>
    <w:rPr>
      <w:rFonts w:eastAsiaTheme="minorHAnsi" w:cstheme="minorBidi"/>
      <w:kern w:val="2"/>
      <w:szCs w:val="22"/>
      <w:lang w:eastAsia="en-US"/>
      <w14:ligatures w14:val="standardContextual"/>
    </w:rPr>
  </w:style>
  <w:style w:type="character" w:customStyle="1" w:styleId="ZpatChar">
    <w:name w:val="Zápatí Char"/>
    <w:basedOn w:val="Standardnpsmoodstavce"/>
    <w:link w:val="Zpat"/>
    <w:uiPriority w:val="99"/>
    <w:rsid w:val="0056749A"/>
    <w:rPr>
      <w:rFonts w:ascii="Times New Roman" w:hAnsi="Times New Roman"/>
      <w:sz w:val="24"/>
    </w:rPr>
  </w:style>
  <w:style w:type="table" w:styleId="Mkatabulky">
    <w:name w:val="Table Grid"/>
    <w:basedOn w:val="Normlntabulka"/>
    <w:uiPriority w:val="39"/>
    <w:rsid w:val="0056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6547FA"/>
    <w:pPr>
      <w:jc w:val="left"/>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6547FA"/>
    <w:pPr>
      <w:spacing w:before="0" w:after="0"/>
      <w:ind w:left="240"/>
      <w:jc w:val="left"/>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6547FA"/>
    <w:pPr>
      <w:spacing w:before="0" w:after="0"/>
      <w:ind w:left="480"/>
      <w:jc w:val="left"/>
    </w:pPr>
    <w:rPr>
      <w:rFonts w:asciiTheme="minorHAnsi" w:hAnsiTheme="minorHAnsi" w:cstheme="minorHAnsi"/>
      <w:i/>
      <w:iCs/>
      <w:sz w:val="20"/>
      <w:szCs w:val="20"/>
    </w:rPr>
  </w:style>
  <w:style w:type="character" w:styleId="Hypertextovodkaz">
    <w:name w:val="Hyperlink"/>
    <w:basedOn w:val="Standardnpsmoodstavce"/>
    <w:uiPriority w:val="99"/>
    <w:unhideWhenUsed/>
    <w:rsid w:val="006547FA"/>
    <w:rPr>
      <w:color w:val="0563C1" w:themeColor="hyperlink"/>
      <w:u w:val="single"/>
    </w:rPr>
  </w:style>
  <w:style w:type="paragraph" w:styleId="Normlnweb">
    <w:name w:val="Normal (Web)"/>
    <w:basedOn w:val="Normln"/>
    <w:uiPriority w:val="99"/>
    <w:unhideWhenUsed/>
    <w:rsid w:val="00DE73EC"/>
    <w:pPr>
      <w:spacing w:before="100" w:beforeAutospacing="1" w:after="100" w:afterAutospacing="1"/>
    </w:pPr>
  </w:style>
  <w:style w:type="paragraph" w:styleId="Textpoznpodarou">
    <w:name w:val="footnote text"/>
    <w:aliases w:val="Footnote Text Char, Char1,Schriftart: 9 pt,Schriftart: 10 pt,Schriftart: 8 pt,Text poznámky pod čiarou 007,Footnote,pozn. pod čarou,Podrozdział,Podrozdzia3"/>
    <w:basedOn w:val="Normln"/>
    <w:link w:val="TextpoznpodarouChar"/>
    <w:uiPriority w:val="99"/>
    <w:unhideWhenUsed/>
    <w:rsid w:val="00DE73EC"/>
    <w:rPr>
      <w:rFonts w:eastAsiaTheme="minorHAnsi" w:cstheme="minorBidi"/>
      <w:kern w:val="2"/>
      <w:sz w:val="20"/>
      <w:szCs w:val="20"/>
      <w:lang w:eastAsia="en-US"/>
      <w14:ligatures w14:val="standardContextual"/>
    </w:rPr>
  </w:style>
  <w:style w:type="character" w:customStyle="1" w:styleId="TextpoznpodarouChar">
    <w:name w:val="Text pozn. pod čarou Char"/>
    <w:aliases w:val="Footnote Text Char Char, Char1 Char,Schriftart: 9 pt Char,Schriftart: 10 pt Char,Schriftart: 8 pt Char,Text poznámky pod čiarou 007 Char,Footnote Char,pozn. pod čarou Char,Podrozdział Char,Podrozdzia3 Char"/>
    <w:basedOn w:val="Standardnpsmoodstavce"/>
    <w:link w:val="Textpoznpodarou"/>
    <w:uiPriority w:val="99"/>
    <w:rsid w:val="00DE73EC"/>
    <w:rPr>
      <w:rFonts w:ascii="Times New Roman" w:hAnsi="Times New Roman"/>
      <w:sz w:val="20"/>
      <w:szCs w:val="20"/>
    </w:rPr>
  </w:style>
  <w:style w:type="character" w:styleId="Znakapoznpodarou">
    <w:name w:val="footnote reference"/>
    <w:aliases w:val="PGI Fußnote Ziffer"/>
    <w:basedOn w:val="Standardnpsmoodstavce"/>
    <w:uiPriority w:val="99"/>
    <w:unhideWhenUsed/>
    <w:rsid w:val="00DE73EC"/>
    <w:rPr>
      <w:vertAlign w:val="superscript"/>
    </w:rPr>
  </w:style>
  <w:style w:type="paragraph" w:styleId="Seznamobrzk">
    <w:name w:val="table of figures"/>
    <w:basedOn w:val="Normln"/>
    <w:next w:val="Normln"/>
    <w:uiPriority w:val="99"/>
    <w:unhideWhenUsed/>
    <w:rsid w:val="004A63E2"/>
    <w:rPr>
      <w:rFonts w:eastAsiaTheme="minorHAnsi" w:cstheme="minorBidi"/>
      <w:kern w:val="2"/>
      <w:szCs w:val="22"/>
      <w:lang w:eastAsia="en-US"/>
      <w14:ligatures w14:val="standardContextual"/>
    </w:rPr>
  </w:style>
  <w:style w:type="table" w:customStyle="1" w:styleId="Mkatabulky24">
    <w:name w:val="Mřížka tabulky24"/>
    <w:basedOn w:val="Normlntabulka"/>
    <w:next w:val="Mkatabulky"/>
    <w:uiPriority w:val="59"/>
    <w:rsid w:val="0050716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D3A57"/>
    <w:pPr>
      <w:spacing w:after="0" w:line="240" w:lineRule="auto"/>
    </w:pPr>
    <w:rPr>
      <w:rFonts w:ascii="Times New Roman" w:hAnsi="Times New Roman"/>
      <w:sz w:val="24"/>
    </w:rPr>
  </w:style>
  <w:style w:type="character" w:styleId="Odkaznakoment">
    <w:name w:val="annotation reference"/>
    <w:basedOn w:val="Standardnpsmoodstavce"/>
    <w:uiPriority w:val="99"/>
    <w:semiHidden/>
    <w:unhideWhenUsed/>
    <w:rsid w:val="001D3A57"/>
    <w:rPr>
      <w:sz w:val="16"/>
      <w:szCs w:val="16"/>
    </w:rPr>
  </w:style>
  <w:style w:type="paragraph" w:styleId="Textkomente">
    <w:name w:val="annotation text"/>
    <w:basedOn w:val="Normln"/>
    <w:link w:val="TextkomenteChar"/>
    <w:uiPriority w:val="99"/>
    <w:unhideWhenUsed/>
    <w:rsid w:val="001D3A57"/>
    <w:pPr>
      <w:spacing w:after="160"/>
    </w:pPr>
    <w:rPr>
      <w:rFonts w:eastAsiaTheme="minorHAnsi" w:cstheme="minorBidi"/>
      <w:kern w:val="2"/>
      <w:sz w:val="20"/>
      <w:szCs w:val="20"/>
      <w:lang w:eastAsia="en-US"/>
      <w14:ligatures w14:val="standardContextual"/>
    </w:rPr>
  </w:style>
  <w:style w:type="character" w:customStyle="1" w:styleId="TextkomenteChar">
    <w:name w:val="Text komentáře Char"/>
    <w:basedOn w:val="Standardnpsmoodstavce"/>
    <w:link w:val="Textkomente"/>
    <w:uiPriority w:val="99"/>
    <w:rsid w:val="001D3A57"/>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1D3A57"/>
    <w:rPr>
      <w:b/>
      <w:bCs/>
    </w:rPr>
  </w:style>
  <w:style w:type="character" w:customStyle="1" w:styleId="PedmtkomenteChar">
    <w:name w:val="Předmět komentáře Char"/>
    <w:basedOn w:val="TextkomenteChar"/>
    <w:link w:val="Pedmtkomente"/>
    <w:uiPriority w:val="99"/>
    <w:semiHidden/>
    <w:rsid w:val="001D3A57"/>
    <w:rPr>
      <w:rFonts w:ascii="Times New Roman" w:hAnsi="Times New Roman"/>
      <w:b/>
      <w:bCs/>
      <w:sz w:val="20"/>
      <w:szCs w:val="20"/>
    </w:rPr>
  </w:style>
  <w:style w:type="character" w:customStyle="1" w:styleId="Nevyeenzmnka1">
    <w:name w:val="Nevyřešená zmínka1"/>
    <w:basedOn w:val="Standardnpsmoodstavce"/>
    <w:uiPriority w:val="99"/>
    <w:semiHidden/>
    <w:unhideWhenUsed/>
    <w:rsid w:val="000E32BD"/>
    <w:rPr>
      <w:color w:val="605E5C"/>
      <w:shd w:val="clear" w:color="auto" w:fill="E1DFDD"/>
    </w:rPr>
  </w:style>
  <w:style w:type="character" w:styleId="Sledovanodkaz">
    <w:name w:val="FollowedHyperlink"/>
    <w:basedOn w:val="Standardnpsmoodstavce"/>
    <w:uiPriority w:val="99"/>
    <w:semiHidden/>
    <w:unhideWhenUsed/>
    <w:rsid w:val="008D4B89"/>
    <w:rPr>
      <w:color w:val="954F72" w:themeColor="followedHyperlink"/>
      <w:u w:val="single"/>
    </w:rPr>
  </w:style>
  <w:style w:type="paragraph" w:styleId="Textbubliny">
    <w:name w:val="Balloon Text"/>
    <w:basedOn w:val="Normln"/>
    <w:link w:val="TextbublinyChar"/>
    <w:uiPriority w:val="99"/>
    <w:semiHidden/>
    <w:unhideWhenUsed/>
    <w:rsid w:val="00F26418"/>
    <w:rPr>
      <w:rFonts w:ascii="Segoe UI" w:eastAsiaTheme="minorHAnsi" w:hAnsi="Segoe UI" w:cs="Segoe UI"/>
      <w:kern w:val="2"/>
      <w:sz w:val="18"/>
      <w:szCs w:val="18"/>
      <w:lang w:eastAsia="en-US"/>
      <w14:ligatures w14:val="standardContextual"/>
    </w:rPr>
  </w:style>
  <w:style w:type="character" w:customStyle="1" w:styleId="TextbublinyChar">
    <w:name w:val="Text bubliny Char"/>
    <w:basedOn w:val="Standardnpsmoodstavce"/>
    <w:link w:val="Textbubliny"/>
    <w:uiPriority w:val="99"/>
    <w:semiHidden/>
    <w:rsid w:val="00F26418"/>
    <w:rPr>
      <w:rFonts w:ascii="Segoe UI" w:hAnsi="Segoe UI" w:cs="Segoe UI"/>
      <w:sz w:val="18"/>
      <w:szCs w:val="18"/>
    </w:rPr>
  </w:style>
  <w:style w:type="table" w:styleId="Prosttabulka2">
    <w:name w:val="Plain Table 2"/>
    <w:basedOn w:val="Normlntabulka"/>
    <w:uiPriority w:val="42"/>
    <w:rsid w:val="00B967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evyeenzmnka">
    <w:name w:val="Unresolved Mention"/>
    <w:basedOn w:val="Standardnpsmoodstavce"/>
    <w:uiPriority w:val="99"/>
    <w:semiHidden/>
    <w:unhideWhenUsed/>
    <w:rsid w:val="00F22A9D"/>
    <w:rPr>
      <w:color w:val="605E5C"/>
      <w:shd w:val="clear" w:color="auto" w:fill="E1DFDD"/>
    </w:rPr>
  </w:style>
  <w:style w:type="paragraph" w:styleId="Obsah4">
    <w:name w:val="toc 4"/>
    <w:basedOn w:val="Normln"/>
    <w:next w:val="Normln"/>
    <w:autoRedefine/>
    <w:uiPriority w:val="39"/>
    <w:unhideWhenUsed/>
    <w:rsid w:val="0059509B"/>
    <w:pPr>
      <w:spacing w:before="0" w:after="0"/>
      <w:ind w:left="72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59509B"/>
    <w:pPr>
      <w:spacing w:before="0" w:after="0"/>
      <w:ind w:left="96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59509B"/>
    <w:pPr>
      <w:spacing w:before="0" w:after="0"/>
      <w:ind w:left="12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59509B"/>
    <w:pPr>
      <w:spacing w:before="0" w:after="0"/>
      <w:ind w:left="144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59509B"/>
    <w:pPr>
      <w:spacing w:before="0" w:after="0"/>
      <w:ind w:left="168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59509B"/>
    <w:pPr>
      <w:spacing w:before="0" w:after="0"/>
      <w:ind w:left="192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2372">
      <w:bodyDiv w:val="1"/>
      <w:marLeft w:val="0"/>
      <w:marRight w:val="0"/>
      <w:marTop w:val="0"/>
      <w:marBottom w:val="0"/>
      <w:divBdr>
        <w:top w:val="none" w:sz="0" w:space="0" w:color="auto"/>
        <w:left w:val="none" w:sz="0" w:space="0" w:color="auto"/>
        <w:bottom w:val="none" w:sz="0" w:space="0" w:color="auto"/>
        <w:right w:val="none" w:sz="0" w:space="0" w:color="auto"/>
      </w:divBdr>
    </w:div>
    <w:div w:id="185365809">
      <w:bodyDiv w:val="1"/>
      <w:marLeft w:val="0"/>
      <w:marRight w:val="0"/>
      <w:marTop w:val="0"/>
      <w:marBottom w:val="0"/>
      <w:divBdr>
        <w:top w:val="none" w:sz="0" w:space="0" w:color="auto"/>
        <w:left w:val="none" w:sz="0" w:space="0" w:color="auto"/>
        <w:bottom w:val="none" w:sz="0" w:space="0" w:color="auto"/>
        <w:right w:val="none" w:sz="0" w:space="0" w:color="auto"/>
      </w:divBdr>
    </w:div>
    <w:div w:id="198668722">
      <w:bodyDiv w:val="1"/>
      <w:marLeft w:val="0"/>
      <w:marRight w:val="0"/>
      <w:marTop w:val="0"/>
      <w:marBottom w:val="0"/>
      <w:divBdr>
        <w:top w:val="none" w:sz="0" w:space="0" w:color="auto"/>
        <w:left w:val="none" w:sz="0" w:space="0" w:color="auto"/>
        <w:bottom w:val="none" w:sz="0" w:space="0" w:color="auto"/>
        <w:right w:val="none" w:sz="0" w:space="0" w:color="auto"/>
      </w:divBdr>
    </w:div>
    <w:div w:id="209653734">
      <w:bodyDiv w:val="1"/>
      <w:marLeft w:val="0"/>
      <w:marRight w:val="0"/>
      <w:marTop w:val="0"/>
      <w:marBottom w:val="0"/>
      <w:divBdr>
        <w:top w:val="none" w:sz="0" w:space="0" w:color="auto"/>
        <w:left w:val="none" w:sz="0" w:space="0" w:color="auto"/>
        <w:bottom w:val="none" w:sz="0" w:space="0" w:color="auto"/>
        <w:right w:val="none" w:sz="0" w:space="0" w:color="auto"/>
      </w:divBdr>
    </w:div>
    <w:div w:id="596600415">
      <w:bodyDiv w:val="1"/>
      <w:marLeft w:val="0"/>
      <w:marRight w:val="0"/>
      <w:marTop w:val="0"/>
      <w:marBottom w:val="0"/>
      <w:divBdr>
        <w:top w:val="none" w:sz="0" w:space="0" w:color="auto"/>
        <w:left w:val="none" w:sz="0" w:space="0" w:color="auto"/>
        <w:bottom w:val="none" w:sz="0" w:space="0" w:color="auto"/>
        <w:right w:val="none" w:sz="0" w:space="0" w:color="auto"/>
      </w:divBdr>
    </w:div>
    <w:div w:id="677928738">
      <w:bodyDiv w:val="1"/>
      <w:marLeft w:val="0"/>
      <w:marRight w:val="0"/>
      <w:marTop w:val="0"/>
      <w:marBottom w:val="0"/>
      <w:divBdr>
        <w:top w:val="none" w:sz="0" w:space="0" w:color="auto"/>
        <w:left w:val="none" w:sz="0" w:space="0" w:color="auto"/>
        <w:bottom w:val="none" w:sz="0" w:space="0" w:color="auto"/>
        <w:right w:val="none" w:sz="0" w:space="0" w:color="auto"/>
      </w:divBdr>
    </w:div>
    <w:div w:id="804541379">
      <w:bodyDiv w:val="1"/>
      <w:marLeft w:val="0"/>
      <w:marRight w:val="0"/>
      <w:marTop w:val="0"/>
      <w:marBottom w:val="0"/>
      <w:divBdr>
        <w:top w:val="none" w:sz="0" w:space="0" w:color="auto"/>
        <w:left w:val="none" w:sz="0" w:space="0" w:color="auto"/>
        <w:bottom w:val="none" w:sz="0" w:space="0" w:color="auto"/>
        <w:right w:val="none" w:sz="0" w:space="0" w:color="auto"/>
      </w:divBdr>
    </w:div>
    <w:div w:id="1036587284">
      <w:bodyDiv w:val="1"/>
      <w:marLeft w:val="0"/>
      <w:marRight w:val="0"/>
      <w:marTop w:val="0"/>
      <w:marBottom w:val="0"/>
      <w:divBdr>
        <w:top w:val="none" w:sz="0" w:space="0" w:color="auto"/>
        <w:left w:val="none" w:sz="0" w:space="0" w:color="auto"/>
        <w:bottom w:val="none" w:sz="0" w:space="0" w:color="auto"/>
        <w:right w:val="none" w:sz="0" w:space="0" w:color="auto"/>
      </w:divBdr>
    </w:div>
    <w:div w:id="1050033612">
      <w:bodyDiv w:val="1"/>
      <w:marLeft w:val="0"/>
      <w:marRight w:val="0"/>
      <w:marTop w:val="0"/>
      <w:marBottom w:val="0"/>
      <w:divBdr>
        <w:top w:val="none" w:sz="0" w:space="0" w:color="auto"/>
        <w:left w:val="none" w:sz="0" w:space="0" w:color="auto"/>
        <w:bottom w:val="none" w:sz="0" w:space="0" w:color="auto"/>
        <w:right w:val="none" w:sz="0" w:space="0" w:color="auto"/>
      </w:divBdr>
    </w:div>
    <w:div w:id="1077822824">
      <w:bodyDiv w:val="1"/>
      <w:marLeft w:val="0"/>
      <w:marRight w:val="0"/>
      <w:marTop w:val="0"/>
      <w:marBottom w:val="0"/>
      <w:divBdr>
        <w:top w:val="none" w:sz="0" w:space="0" w:color="auto"/>
        <w:left w:val="none" w:sz="0" w:space="0" w:color="auto"/>
        <w:bottom w:val="none" w:sz="0" w:space="0" w:color="auto"/>
        <w:right w:val="none" w:sz="0" w:space="0" w:color="auto"/>
      </w:divBdr>
    </w:div>
    <w:div w:id="1093163899">
      <w:bodyDiv w:val="1"/>
      <w:marLeft w:val="0"/>
      <w:marRight w:val="0"/>
      <w:marTop w:val="0"/>
      <w:marBottom w:val="0"/>
      <w:divBdr>
        <w:top w:val="none" w:sz="0" w:space="0" w:color="auto"/>
        <w:left w:val="none" w:sz="0" w:space="0" w:color="auto"/>
        <w:bottom w:val="none" w:sz="0" w:space="0" w:color="auto"/>
        <w:right w:val="none" w:sz="0" w:space="0" w:color="auto"/>
      </w:divBdr>
    </w:div>
    <w:div w:id="1122311224">
      <w:bodyDiv w:val="1"/>
      <w:marLeft w:val="0"/>
      <w:marRight w:val="0"/>
      <w:marTop w:val="0"/>
      <w:marBottom w:val="0"/>
      <w:divBdr>
        <w:top w:val="none" w:sz="0" w:space="0" w:color="auto"/>
        <w:left w:val="none" w:sz="0" w:space="0" w:color="auto"/>
        <w:bottom w:val="none" w:sz="0" w:space="0" w:color="auto"/>
        <w:right w:val="none" w:sz="0" w:space="0" w:color="auto"/>
      </w:divBdr>
    </w:div>
    <w:div w:id="1135836134">
      <w:bodyDiv w:val="1"/>
      <w:marLeft w:val="0"/>
      <w:marRight w:val="0"/>
      <w:marTop w:val="0"/>
      <w:marBottom w:val="0"/>
      <w:divBdr>
        <w:top w:val="none" w:sz="0" w:space="0" w:color="auto"/>
        <w:left w:val="none" w:sz="0" w:space="0" w:color="auto"/>
        <w:bottom w:val="none" w:sz="0" w:space="0" w:color="auto"/>
        <w:right w:val="none" w:sz="0" w:space="0" w:color="auto"/>
      </w:divBdr>
    </w:div>
    <w:div w:id="1167597763">
      <w:bodyDiv w:val="1"/>
      <w:marLeft w:val="0"/>
      <w:marRight w:val="0"/>
      <w:marTop w:val="0"/>
      <w:marBottom w:val="0"/>
      <w:divBdr>
        <w:top w:val="none" w:sz="0" w:space="0" w:color="auto"/>
        <w:left w:val="none" w:sz="0" w:space="0" w:color="auto"/>
        <w:bottom w:val="none" w:sz="0" w:space="0" w:color="auto"/>
        <w:right w:val="none" w:sz="0" w:space="0" w:color="auto"/>
      </w:divBdr>
    </w:div>
    <w:div w:id="1234197238">
      <w:bodyDiv w:val="1"/>
      <w:marLeft w:val="0"/>
      <w:marRight w:val="0"/>
      <w:marTop w:val="0"/>
      <w:marBottom w:val="0"/>
      <w:divBdr>
        <w:top w:val="none" w:sz="0" w:space="0" w:color="auto"/>
        <w:left w:val="none" w:sz="0" w:space="0" w:color="auto"/>
        <w:bottom w:val="none" w:sz="0" w:space="0" w:color="auto"/>
        <w:right w:val="none" w:sz="0" w:space="0" w:color="auto"/>
      </w:divBdr>
    </w:div>
    <w:div w:id="1335063850">
      <w:bodyDiv w:val="1"/>
      <w:marLeft w:val="0"/>
      <w:marRight w:val="0"/>
      <w:marTop w:val="0"/>
      <w:marBottom w:val="0"/>
      <w:divBdr>
        <w:top w:val="none" w:sz="0" w:space="0" w:color="auto"/>
        <w:left w:val="none" w:sz="0" w:space="0" w:color="auto"/>
        <w:bottom w:val="none" w:sz="0" w:space="0" w:color="auto"/>
        <w:right w:val="none" w:sz="0" w:space="0" w:color="auto"/>
      </w:divBdr>
    </w:div>
    <w:div w:id="1348605904">
      <w:bodyDiv w:val="1"/>
      <w:marLeft w:val="0"/>
      <w:marRight w:val="0"/>
      <w:marTop w:val="0"/>
      <w:marBottom w:val="0"/>
      <w:divBdr>
        <w:top w:val="none" w:sz="0" w:space="0" w:color="auto"/>
        <w:left w:val="none" w:sz="0" w:space="0" w:color="auto"/>
        <w:bottom w:val="none" w:sz="0" w:space="0" w:color="auto"/>
        <w:right w:val="none" w:sz="0" w:space="0" w:color="auto"/>
      </w:divBdr>
    </w:div>
    <w:div w:id="1388531174">
      <w:bodyDiv w:val="1"/>
      <w:marLeft w:val="0"/>
      <w:marRight w:val="0"/>
      <w:marTop w:val="0"/>
      <w:marBottom w:val="0"/>
      <w:divBdr>
        <w:top w:val="none" w:sz="0" w:space="0" w:color="auto"/>
        <w:left w:val="none" w:sz="0" w:space="0" w:color="auto"/>
        <w:bottom w:val="none" w:sz="0" w:space="0" w:color="auto"/>
        <w:right w:val="none" w:sz="0" w:space="0" w:color="auto"/>
      </w:divBdr>
    </w:div>
    <w:div w:id="1432430390">
      <w:bodyDiv w:val="1"/>
      <w:marLeft w:val="0"/>
      <w:marRight w:val="0"/>
      <w:marTop w:val="0"/>
      <w:marBottom w:val="0"/>
      <w:divBdr>
        <w:top w:val="none" w:sz="0" w:space="0" w:color="auto"/>
        <w:left w:val="none" w:sz="0" w:space="0" w:color="auto"/>
        <w:bottom w:val="none" w:sz="0" w:space="0" w:color="auto"/>
        <w:right w:val="none" w:sz="0" w:space="0" w:color="auto"/>
      </w:divBdr>
    </w:div>
    <w:div w:id="1668749888">
      <w:bodyDiv w:val="1"/>
      <w:marLeft w:val="0"/>
      <w:marRight w:val="0"/>
      <w:marTop w:val="0"/>
      <w:marBottom w:val="0"/>
      <w:divBdr>
        <w:top w:val="none" w:sz="0" w:space="0" w:color="auto"/>
        <w:left w:val="none" w:sz="0" w:space="0" w:color="auto"/>
        <w:bottom w:val="none" w:sz="0" w:space="0" w:color="auto"/>
        <w:right w:val="none" w:sz="0" w:space="0" w:color="auto"/>
      </w:divBdr>
    </w:div>
    <w:div w:id="1840384439">
      <w:bodyDiv w:val="1"/>
      <w:marLeft w:val="0"/>
      <w:marRight w:val="0"/>
      <w:marTop w:val="0"/>
      <w:marBottom w:val="0"/>
      <w:divBdr>
        <w:top w:val="none" w:sz="0" w:space="0" w:color="auto"/>
        <w:left w:val="none" w:sz="0" w:space="0" w:color="auto"/>
        <w:bottom w:val="none" w:sz="0" w:space="0" w:color="auto"/>
        <w:right w:val="none" w:sz="0" w:space="0" w:color="auto"/>
      </w:divBdr>
    </w:div>
    <w:div w:id="1852600449">
      <w:bodyDiv w:val="1"/>
      <w:marLeft w:val="0"/>
      <w:marRight w:val="0"/>
      <w:marTop w:val="0"/>
      <w:marBottom w:val="0"/>
      <w:divBdr>
        <w:top w:val="none" w:sz="0" w:space="0" w:color="auto"/>
        <w:left w:val="none" w:sz="0" w:space="0" w:color="auto"/>
        <w:bottom w:val="none" w:sz="0" w:space="0" w:color="auto"/>
        <w:right w:val="none" w:sz="0" w:space="0" w:color="auto"/>
      </w:divBdr>
    </w:div>
    <w:div w:id="1902402276">
      <w:bodyDiv w:val="1"/>
      <w:marLeft w:val="0"/>
      <w:marRight w:val="0"/>
      <w:marTop w:val="0"/>
      <w:marBottom w:val="0"/>
      <w:divBdr>
        <w:top w:val="none" w:sz="0" w:space="0" w:color="auto"/>
        <w:left w:val="none" w:sz="0" w:space="0" w:color="auto"/>
        <w:bottom w:val="none" w:sz="0" w:space="0" w:color="auto"/>
        <w:right w:val="none" w:sz="0" w:space="0" w:color="auto"/>
      </w:divBdr>
    </w:div>
    <w:div w:id="2019113743">
      <w:bodyDiv w:val="1"/>
      <w:marLeft w:val="0"/>
      <w:marRight w:val="0"/>
      <w:marTop w:val="0"/>
      <w:marBottom w:val="0"/>
      <w:divBdr>
        <w:top w:val="none" w:sz="0" w:space="0" w:color="auto"/>
        <w:left w:val="none" w:sz="0" w:space="0" w:color="auto"/>
        <w:bottom w:val="none" w:sz="0" w:space="0" w:color="auto"/>
        <w:right w:val="none" w:sz="0" w:space="0" w:color="auto"/>
      </w:divBdr>
    </w:div>
    <w:div w:id="20352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chart" Target="charts/chart22.xml"/><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10" Type="http://schemas.openxmlformats.org/officeDocument/2006/relationships/footnotes" Target="footnotes.xml"/><Relationship Id="rId19" Type="http://schemas.openxmlformats.org/officeDocument/2006/relationships/chart" Target="charts/chart2.xml"/><Relationship Id="rId31" Type="http://schemas.openxmlformats.org/officeDocument/2006/relationships/chart" Target="charts/chart14.xml"/><Relationship Id="rId44" Type="http://schemas.openxmlformats.org/officeDocument/2006/relationships/chart" Target="charts/chart2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2.xml"/></Relationships>
</file>

<file path=word/charts/_rels/chart13.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17.xml"/></Relationships>
</file>

<file path=word/charts/_rels/chart18.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chartUserShapes" Target="../drawings/drawing18.xml"/></Relationships>
</file>

<file path=word/charts/_rels/chart19.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chartUserShapes" Target="../drawings/drawing19.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20.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chartUserShapes" Target="../drawings/drawing20.xml"/></Relationships>
</file>

<file path=word/charts/_rels/chart21.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chartUserShapes" Target="../drawings/drawing21.xml"/></Relationships>
</file>

<file path=word/charts/_rels/chart22.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chartUserShapes" Target="../drawings/drawing22.xml"/></Relationships>
</file>

<file path=word/charts/_rels/chart23.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chartUserShapes" Target="../drawings/drawing23.xml"/></Relationships>
</file>

<file path=word/charts/_rels/chart24.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chartUserShapes" Target="../drawings/drawing24.xml"/></Relationships>
</file>

<file path=word/charts/_rels/chart25.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chartUserShapes" Target="../drawings/drawing25.xml"/></Relationships>
</file>

<file path=word/charts/_rels/chart26.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chartUserShapes" Target="../drawings/drawing26.xml"/></Relationships>
</file>

<file path=word/charts/_rels/chart27.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chartUserShapes" Target="../drawings/drawing27.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27acbe5131a6b3fb/SF/SocioFactor/Zak&#225;zky/Evaluace_Bydlen&#237;_Praha/Text%20evaluace/Podklady%20Cestou%20necestou/Cestou%20necestou%20matice%20klienti%20slu&#382;by.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Srovnání sledovaných parametrů kvality života, zapojené </a:t>
            </a:r>
          </a:p>
          <a:p>
            <a:pPr>
              <a:defRPr/>
            </a:pPr>
            <a:r>
              <a:rPr lang="cs-CZ"/>
              <a:t>a nezapojené domácnosti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8.1733967272098862E-2"/>
          <c:y val="0.18659649122807018"/>
          <c:w val="0.82786027942342888"/>
          <c:h val="0.29119961320624393"/>
        </c:manualLayout>
      </c:layout>
      <c:lineChart>
        <c:grouping val="standard"/>
        <c:varyColors val="0"/>
        <c:ser>
          <c:idx val="0"/>
          <c:order val="0"/>
          <c:tx>
            <c:strRef>
              <c:f>grafy!$P$22</c:f>
              <c:strCache>
                <c:ptCount val="1"/>
                <c:pt idx="0">
                  <c:v>zapojené do projektu</c:v>
                </c:pt>
              </c:strCache>
            </c:strRef>
          </c:tx>
          <c:spPr>
            <a:ln w="25400" cap="rnd">
              <a:noFill/>
              <a:round/>
            </a:ln>
            <a:effectLst/>
          </c:spPr>
          <c:marker>
            <c:symbol val="circle"/>
            <c:size val="9"/>
            <c:spPr>
              <a:solidFill>
                <a:srgbClr val="FFC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grafy!$O$23:$O$32</c:f>
              <c:strCache>
                <c:ptCount val="10"/>
                <c:pt idx="0">
                  <c:v>zlepšení schopnosti řešit problémy samostatně</c:v>
                </c:pt>
                <c:pt idx="1">
                  <c:v>zlepšení duševního zdraví</c:v>
                </c:pt>
                <c:pt idx="2">
                  <c:v>zlepšení fyzického zdraví</c:v>
                </c:pt>
                <c:pt idx="3">
                  <c:v>vyšší spokojenost sama se sebou</c:v>
                </c:pt>
                <c:pt idx="4">
                  <c:v>vyšší spokojenost se svým životem</c:v>
                </c:pt>
                <c:pt idx="5">
                  <c:v>zvýšení sebedůvěry</c:v>
                </c:pt>
                <c:pt idx="6">
                  <c:v>zvýšení spokojenosti s osobními vztahy</c:v>
                </c:pt>
                <c:pt idx="7">
                  <c:v>zvýšeni snahy, chuti práce na sobě sama</c:v>
                </c:pt>
                <c:pt idx="8">
                  <c:v>získání/zlepšení zaměstnání</c:v>
                </c:pt>
                <c:pt idx="9">
                  <c:v>zvýšení pocitu bezpečí</c:v>
                </c:pt>
              </c:strCache>
            </c:strRef>
          </c:cat>
          <c:val>
            <c:numRef>
              <c:f>grafy!$P$23:$P$32</c:f>
              <c:numCache>
                <c:formatCode>General</c:formatCode>
                <c:ptCount val="10"/>
                <c:pt idx="0">
                  <c:v>4.2</c:v>
                </c:pt>
                <c:pt idx="1">
                  <c:v>4.0999999999999996</c:v>
                </c:pt>
                <c:pt idx="2">
                  <c:v>3.6</c:v>
                </c:pt>
                <c:pt idx="3">
                  <c:v>3.8</c:v>
                </c:pt>
                <c:pt idx="4">
                  <c:v>4.0999999999999996</c:v>
                </c:pt>
                <c:pt idx="5">
                  <c:v>3.9</c:v>
                </c:pt>
                <c:pt idx="6">
                  <c:v>3.8</c:v>
                </c:pt>
                <c:pt idx="7">
                  <c:v>4.2</c:v>
                </c:pt>
                <c:pt idx="8">
                  <c:v>3.4</c:v>
                </c:pt>
                <c:pt idx="9" formatCode="0.0">
                  <c:v>4</c:v>
                </c:pt>
              </c:numCache>
            </c:numRef>
          </c:val>
          <c:smooth val="0"/>
          <c:extLst>
            <c:ext xmlns:c16="http://schemas.microsoft.com/office/drawing/2014/chart" uri="{C3380CC4-5D6E-409C-BE32-E72D297353CC}">
              <c16:uniqueId val="{00000000-C58E-4A7F-A2BE-1E7140C9A9DC}"/>
            </c:ext>
          </c:extLst>
        </c:ser>
        <c:ser>
          <c:idx val="1"/>
          <c:order val="1"/>
          <c:tx>
            <c:strRef>
              <c:f>grafy!$Q$22</c:f>
              <c:strCache>
                <c:ptCount val="1"/>
                <c:pt idx="0">
                  <c:v>nezapojené do projektu</c:v>
                </c:pt>
              </c:strCache>
            </c:strRef>
          </c:tx>
          <c:spPr>
            <a:ln w="25400" cap="rnd">
              <a:noFill/>
              <a:round/>
            </a:ln>
            <a:effectLst/>
          </c:spPr>
          <c:marker>
            <c:symbol val="circle"/>
            <c:size val="9"/>
            <c:spPr>
              <a:solidFill>
                <a:schemeClr val="bg1">
                  <a:lumMod val="50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grafy!$O$23:$O$32</c:f>
              <c:strCache>
                <c:ptCount val="10"/>
                <c:pt idx="0">
                  <c:v>zlepšení schopnosti řešit problémy samostatně</c:v>
                </c:pt>
                <c:pt idx="1">
                  <c:v>zlepšení duševního zdraví</c:v>
                </c:pt>
                <c:pt idx="2">
                  <c:v>zlepšení fyzického zdraví</c:v>
                </c:pt>
                <c:pt idx="3">
                  <c:v>vyšší spokojenost sama se sebou</c:v>
                </c:pt>
                <c:pt idx="4">
                  <c:v>vyšší spokojenost se svým životem</c:v>
                </c:pt>
                <c:pt idx="5">
                  <c:v>zvýšení sebedůvěry</c:v>
                </c:pt>
                <c:pt idx="6">
                  <c:v>zvýšení spokojenosti s osobními vztahy</c:v>
                </c:pt>
                <c:pt idx="7">
                  <c:v>zvýšeni snahy, chuti práce na sobě sama</c:v>
                </c:pt>
                <c:pt idx="8">
                  <c:v>získání/zlepšení zaměstnání</c:v>
                </c:pt>
                <c:pt idx="9">
                  <c:v>zvýšení pocitu bezpečí</c:v>
                </c:pt>
              </c:strCache>
            </c:strRef>
          </c:cat>
          <c:val>
            <c:numRef>
              <c:f>grafy!$Q$23:$Q$32</c:f>
              <c:numCache>
                <c:formatCode>General</c:formatCode>
                <c:ptCount val="10"/>
                <c:pt idx="0">
                  <c:v>3.8</c:v>
                </c:pt>
                <c:pt idx="1">
                  <c:v>3.1</c:v>
                </c:pt>
                <c:pt idx="2">
                  <c:v>2.5</c:v>
                </c:pt>
                <c:pt idx="3">
                  <c:v>3.2</c:v>
                </c:pt>
                <c:pt idx="4">
                  <c:v>3.1</c:v>
                </c:pt>
                <c:pt idx="5" formatCode="0.0">
                  <c:v>3</c:v>
                </c:pt>
                <c:pt idx="6">
                  <c:v>3.2</c:v>
                </c:pt>
                <c:pt idx="7">
                  <c:v>3.2</c:v>
                </c:pt>
                <c:pt idx="8">
                  <c:v>3.3</c:v>
                </c:pt>
                <c:pt idx="9">
                  <c:v>3.5</c:v>
                </c:pt>
              </c:numCache>
            </c:numRef>
          </c:val>
          <c:smooth val="0"/>
          <c:extLst>
            <c:ext xmlns:c16="http://schemas.microsoft.com/office/drawing/2014/chart" uri="{C3380CC4-5D6E-409C-BE32-E72D297353CC}">
              <c16:uniqueId val="{00000001-C58E-4A7F-A2BE-1E7140C9A9DC}"/>
            </c:ext>
          </c:extLst>
        </c:ser>
        <c:dLbls>
          <c:dLblPos val="t"/>
          <c:showLegendKey val="0"/>
          <c:showVal val="1"/>
          <c:showCatName val="0"/>
          <c:showSerName val="0"/>
          <c:showPercent val="0"/>
          <c:showBubbleSize val="0"/>
        </c:dLbls>
        <c:marker val="1"/>
        <c:smooth val="0"/>
        <c:axId val="1916546000"/>
        <c:axId val="1916544080"/>
      </c:lineChart>
      <c:catAx>
        <c:axId val="1916546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1916544080"/>
        <c:crosses val="autoZero"/>
        <c:auto val="1"/>
        <c:lblAlgn val="ctr"/>
        <c:lblOffset val="100"/>
        <c:noMultiLvlLbl val="0"/>
      </c:catAx>
      <c:valAx>
        <c:axId val="1916544080"/>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1654600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Rozvoj schopností a dovedností pro trh práce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grafy!$D$58</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grafy!$C$59:$C$60</c:f>
              <c:strCache>
                <c:ptCount val="2"/>
                <c:pt idx="0">
                  <c:v>nezapojené do projektu</c:v>
                </c:pt>
                <c:pt idx="1">
                  <c:v>zapojené do projektu</c:v>
                </c:pt>
              </c:strCache>
            </c:strRef>
          </c:cat>
          <c:val>
            <c:numRef>
              <c:f>grafy!$D$59:$D$60</c:f>
              <c:numCache>
                <c:formatCode>0.0</c:formatCode>
                <c:ptCount val="2"/>
                <c:pt idx="0">
                  <c:v>3</c:v>
                </c:pt>
                <c:pt idx="1">
                  <c:v>4</c:v>
                </c:pt>
              </c:numCache>
            </c:numRef>
          </c:val>
          <c:extLst>
            <c:ext xmlns:c16="http://schemas.microsoft.com/office/drawing/2014/chart" uri="{C3380CC4-5D6E-409C-BE32-E72D297353CC}">
              <c16:uniqueId val="{00000000-9293-43D0-9C69-0BF0B7A2B73D}"/>
            </c:ext>
          </c:extLst>
        </c:ser>
        <c:ser>
          <c:idx val="1"/>
          <c:order val="1"/>
          <c:tx>
            <c:strRef>
              <c:f>grafy!$E$58</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grafy!$C$59:$C$60</c:f>
              <c:strCache>
                <c:ptCount val="2"/>
                <c:pt idx="0">
                  <c:v>nezapojené do projektu</c:v>
                </c:pt>
                <c:pt idx="1">
                  <c:v>zapojené do projektu</c:v>
                </c:pt>
              </c:strCache>
            </c:strRef>
          </c:cat>
          <c:val>
            <c:numRef>
              <c:f>grafy!$E$59:$E$60</c:f>
              <c:numCache>
                <c:formatCode>General</c:formatCode>
                <c:ptCount val="2"/>
                <c:pt idx="0" formatCode="0.0">
                  <c:v>3</c:v>
                </c:pt>
                <c:pt idx="1">
                  <c:v>3.7</c:v>
                </c:pt>
              </c:numCache>
            </c:numRef>
          </c:val>
          <c:extLst>
            <c:ext xmlns:c16="http://schemas.microsoft.com/office/drawing/2014/chart" uri="{C3380CC4-5D6E-409C-BE32-E72D297353CC}">
              <c16:uniqueId val="{00000001-9293-43D0-9C69-0BF0B7A2B73D}"/>
            </c:ext>
          </c:extLst>
        </c:ser>
        <c:dLbls>
          <c:showLegendKey val="0"/>
          <c:showVal val="0"/>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Calibri" panose="020F0502020204030204"/>
              </a:rPr>
              <a:t>Finanční prostředky pro pokrytí potřeb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grafy!$D$117</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grafy!$C$118:$C$119</c:f>
              <c:strCache>
                <c:ptCount val="2"/>
                <c:pt idx="0">
                  <c:v>nezapojené do projektu</c:v>
                </c:pt>
                <c:pt idx="1">
                  <c:v>zapojené do projektu</c:v>
                </c:pt>
              </c:strCache>
            </c:strRef>
          </c:cat>
          <c:val>
            <c:numRef>
              <c:f>grafy!$D$118:$D$119</c:f>
              <c:numCache>
                <c:formatCode>0.0</c:formatCode>
                <c:ptCount val="2"/>
                <c:pt idx="0">
                  <c:v>3</c:v>
                </c:pt>
                <c:pt idx="1">
                  <c:v>4</c:v>
                </c:pt>
              </c:numCache>
            </c:numRef>
          </c:val>
          <c:extLst>
            <c:ext xmlns:c16="http://schemas.microsoft.com/office/drawing/2014/chart" uri="{C3380CC4-5D6E-409C-BE32-E72D297353CC}">
              <c16:uniqueId val="{00000000-23C9-4BDF-8BA9-01B4CDD99221}"/>
            </c:ext>
          </c:extLst>
        </c:ser>
        <c:ser>
          <c:idx val="1"/>
          <c:order val="1"/>
          <c:tx>
            <c:strRef>
              <c:f>grafy!$E$117</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grafy!$C$118:$C$119</c:f>
              <c:strCache>
                <c:ptCount val="2"/>
                <c:pt idx="0">
                  <c:v>nezapojené do projektu</c:v>
                </c:pt>
                <c:pt idx="1">
                  <c:v>zapojené do projektu</c:v>
                </c:pt>
              </c:strCache>
            </c:strRef>
          </c:cat>
          <c:val>
            <c:numRef>
              <c:f>grafy!$E$118:$E$119</c:f>
              <c:numCache>
                <c:formatCode>General</c:formatCode>
                <c:ptCount val="2"/>
                <c:pt idx="0">
                  <c:v>3.4</c:v>
                </c:pt>
                <c:pt idx="1">
                  <c:v>3.8</c:v>
                </c:pt>
              </c:numCache>
            </c:numRef>
          </c:val>
          <c:extLst>
            <c:ext xmlns:c16="http://schemas.microsoft.com/office/drawing/2014/chart" uri="{C3380CC4-5D6E-409C-BE32-E72D297353CC}">
              <c16:uniqueId val="{00000001-23C9-4BDF-8BA9-01B4CDD99221}"/>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Zajištění dávek, využití státní sociální podpory</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grafy!$D$135</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grafy!$C$136:$C$137</c:f>
              <c:strCache>
                <c:ptCount val="2"/>
                <c:pt idx="0">
                  <c:v>nezapojené do projektu</c:v>
                </c:pt>
                <c:pt idx="1">
                  <c:v>zapojené do projektu</c:v>
                </c:pt>
              </c:strCache>
            </c:strRef>
          </c:cat>
          <c:val>
            <c:numRef>
              <c:f>grafy!$D$136:$D$137</c:f>
              <c:numCache>
                <c:formatCode>0.0</c:formatCode>
                <c:ptCount val="2"/>
                <c:pt idx="0">
                  <c:v>3</c:v>
                </c:pt>
                <c:pt idx="1">
                  <c:v>5</c:v>
                </c:pt>
              </c:numCache>
            </c:numRef>
          </c:val>
          <c:extLst>
            <c:ext xmlns:c16="http://schemas.microsoft.com/office/drawing/2014/chart" uri="{C3380CC4-5D6E-409C-BE32-E72D297353CC}">
              <c16:uniqueId val="{00000000-9E13-477F-BBD2-27C9F099AF35}"/>
            </c:ext>
          </c:extLst>
        </c:ser>
        <c:ser>
          <c:idx val="1"/>
          <c:order val="1"/>
          <c:tx>
            <c:strRef>
              <c:f>grafy!$E$135</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grafy!$C$136:$C$137</c:f>
              <c:strCache>
                <c:ptCount val="2"/>
                <c:pt idx="0">
                  <c:v>nezapojené do projektu</c:v>
                </c:pt>
                <c:pt idx="1">
                  <c:v>zapojené do projektu</c:v>
                </c:pt>
              </c:strCache>
            </c:strRef>
          </c:cat>
          <c:val>
            <c:numRef>
              <c:f>grafy!$E$136:$E$137</c:f>
              <c:numCache>
                <c:formatCode>General</c:formatCode>
                <c:ptCount val="2"/>
                <c:pt idx="0">
                  <c:v>3.4</c:v>
                </c:pt>
                <c:pt idx="1">
                  <c:v>4.7</c:v>
                </c:pt>
              </c:numCache>
            </c:numRef>
          </c:val>
          <c:extLst>
            <c:ext xmlns:c16="http://schemas.microsoft.com/office/drawing/2014/chart" uri="{C3380CC4-5D6E-409C-BE32-E72D297353CC}">
              <c16:uniqueId val="{00000001-9E13-477F-BBD2-27C9F099AF35}"/>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Dluhy a přístup k nim (snižování či aktivní přístup k řešení dluhů)</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grafy!$D$155</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grafy!$C$156:$C$157</c:f>
              <c:strCache>
                <c:ptCount val="2"/>
                <c:pt idx="0">
                  <c:v>nezapojené do projektu</c:v>
                </c:pt>
                <c:pt idx="1">
                  <c:v>zapojené do projektu</c:v>
                </c:pt>
              </c:strCache>
            </c:strRef>
          </c:cat>
          <c:val>
            <c:numRef>
              <c:f>grafy!$D$156:$D$157</c:f>
              <c:numCache>
                <c:formatCode>0.0</c:formatCode>
                <c:ptCount val="2"/>
                <c:pt idx="0">
                  <c:v>3</c:v>
                </c:pt>
                <c:pt idx="1">
                  <c:v>3</c:v>
                </c:pt>
              </c:numCache>
            </c:numRef>
          </c:val>
          <c:extLst>
            <c:ext xmlns:c16="http://schemas.microsoft.com/office/drawing/2014/chart" uri="{C3380CC4-5D6E-409C-BE32-E72D297353CC}">
              <c16:uniqueId val="{00000000-69E1-47D8-A091-1BAD61D1FF30}"/>
            </c:ext>
          </c:extLst>
        </c:ser>
        <c:ser>
          <c:idx val="1"/>
          <c:order val="1"/>
          <c:tx>
            <c:strRef>
              <c:f>grafy!$E$155</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grafy!$C$156:$C$157</c:f>
              <c:strCache>
                <c:ptCount val="2"/>
                <c:pt idx="0">
                  <c:v>nezapojené do projektu</c:v>
                </c:pt>
                <c:pt idx="1">
                  <c:v>zapojené do projektu</c:v>
                </c:pt>
              </c:strCache>
            </c:strRef>
          </c:cat>
          <c:val>
            <c:numRef>
              <c:f>grafy!$E$156:$E$157</c:f>
              <c:numCache>
                <c:formatCode>General</c:formatCode>
                <c:ptCount val="2"/>
                <c:pt idx="0" formatCode="0.0">
                  <c:v>3</c:v>
                </c:pt>
                <c:pt idx="1">
                  <c:v>3.3</c:v>
                </c:pt>
              </c:numCache>
            </c:numRef>
          </c:val>
          <c:extLst>
            <c:ext xmlns:c16="http://schemas.microsoft.com/office/drawing/2014/chart" uri="{C3380CC4-5D6E-409C-BE32-E72D297353CC}">
              <c16:uniqueId val="{00000001-69E1-47D8-A091-1BAD61D1FF30}"/>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Calibri" panose="020F0502020204030204"/>
              </a:rPr>
              <a:t>Zlepšení duševního zdraví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grafy!$D$279</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grafy!$C$280:$C$281</c:f>
              <c:strCache>
                <c:ptCount val="2"/>
                <c:pt idx="0">
                  <c:v>nezapojené do projektu</c:v>
                </c:pt>
                <c:pt idx="1">
                  <c:v>zapojené do projektu</c:v>
                </c:pt>
              </c:strCache>
            </c:strRef>
          </c:cat>
          <c:val>
            <c:numRef>
              <c:f>grafy!$D$280:$D$281</c:f>
              <c:numCache>
                <c:formatCode>0.0</c:formatCode>
                <c:ptCount val="2"/>
                <c:pt idx="0">
                  <c:v>3</c:v>
                </c:pt>
                <c:pt idx="1">
                  <c:v>4</c:v>
                </c:pt>
              </c:numCache>
            </c:numRef>
          </c:val>
          <c:extLst>
            <c:ext xmlns:c16="http://schemas.microsoft.com/office/drawing/2014/chart" uri="{C3380CC4-5D6E-409C-BE32-E72D297353CC}">
              <c16:uniqueId val="{00000000-247E-43A2-A779-28981D41E2AD}"/>
            </c:ext>
          </c:extLst>
        </c:ser>
        <c:ser>
          <c:idx val="1"/>
          <c:order val="1"/>
          <c:tx>
            <c:strRef>
              <c:f>grafy!$E$279</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grafy!$C$280:$C$281</c:f>
              <c:strCache>
                <c:ptCount val="2"/>
                <c:pt idx="0">
                  <c:v>nezapojené do projektu</c:v>
                </c:pt>
                <c:pt idx="1">
                  <c:v>zapojené do projektu</c:v>
                </c:pt>
              </c:strCache>
            </c:strRef>
          </c:cat>
          <c:val>
            <c:numRef>
              <c:f>grafy!$E$280:$E$281</c:f>
              <c:numCache>
                <c:formatCode>General</c:formatCode>
                <c:ptCount val="2"/>
                <c:pt idx="0">
                  <c:v>3.1</c:v>
                </c:pt>
                <c:pt idx="1">
                  <c:v>4.0999999999999996</c:v>
                </c:pt>
              </c:numCache>
            </c:numRef>
          </c:val>
          <c:extLst>
            <c:ext xmlns:c16="http://schemas.microsoft.com/office/drawing/2014/chart" uri="{C3380CC4-5D6E-409C-BE32-E72D297353CC}">
              <c16:uniqueId val="{00000001-247E-43A2-A779-28981D41E2AD}"/>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Řešení problémů v oblasti duševního zdraví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grafy!$C$3</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grafy!$B$4:$B$5</c:f>
              <c:strCache>
                <c:ptCount val="2"/>
                <c:pt idx="0">
                  <c:v>nezapojené do projektu</c:v>
                </c:pt>
                <c:pt idx="1">
                  <c:v>zapojené do projektu</c:v>
                </c:pt>
              </c:strCache>
            </c:strRef>
          </c:cat>
          <c:val>
            <c:numRef>
              <c:f>grafy!$C$4:$C$5</c:f>
              <c:numCache>
                <c:formatCode>0.0</c:formatCode>
                <c:ptCount val="2"/>
                <c:pt idx="0">
                  <c:v>3</c:v>
                </c:pt>
                <c:pt idx="1">
                  <c:v>4</c:v>
                </c:pt>
              </c:numCache>
            </c:numRef>
          </c:val>
          <c:extLst>
            <c:ext xmlns:c16="http://schemas.microsoft.com/office/drawing/2014/chart" uri="{C3380CC4-5D6E-409C-BE32-E72D297353CC}">
              <c16:uniqueId val="{00000000-1B70-46CA-9201-ED7A915AF334}"/>
            </c:ext>
          </c:extLst>
        </c:ser>
        <c:ser>
          <c:idx val="1"/>
          <c:order val="1"/>
          <c:tx>
            <c:strRef>
              <c:f>grafy!$D$3</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grafy!$B$4:$B$5</c:f>
              <c:strCache>
                <c:ptCount val="2"/>
                <c:pt idx="0">
                  <c:v>nezapojené do projektu</c:v>
                </c:pt>
                <c:pt idx="1">
                  <c:v>zapojené do projektu</c:v>
                </c:pt>
              </c:strCache>
            </c:strRef>
          </c:cat>
          <c:val>
            <c:numRef>
              <c:f>grafy!$D$4:$D$5</c:f>
              <c:numCache>
                <c:formatCode>General</c:formatCode>
                <c:ptCount val="2"/>
                <c:pt idx="0">
                  <c:v>3.1</c:v>
                </c:pt>
                <c:pt idx="1">
                  <c:v>3.4</c:v>
                </c:pt>
              </c:numCache>
            </c:numRef>
          </c:val>
          <c:extLst>
            <c:ext xmlns:c16="http://schemas.microsoft.com/office/drawing/2014/chart" uri="{C3380CC4-5D6E-409C-BE32-E72D297353CC}">
              <c16:uniqueId val="{00000001-1B70-46CA-9201-ED7A915AF334}"/>
            </c:ext>
          </c:extLst>
        </c:ser>
        <c:dLbls>
          <c:showLegendKey val="0"/>
          <c:showVal val="0"/>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Calibri" panose="020F0502020204030204"/>
              </a:rPr>
              <a:t>Zlepšení </a:t>
            </a:r>
            <a:r>
              <a:rPr lang="cs-CZ" sz="1400" b="0" i="0" u="none" strike="noStrike" kern="1200" spc="0" baseline="0">
                <a:solidFill>
                  <a:sysClr val="windowText" lastClr="000000">
                    <a:lumMod val="65000"/>
                    <a:lumOff val="35000"/>
                  </a:sysClr>
                </a:solidFill>
                <a:latin typeface="Calibri" panose="020F0502020204030204"/>
              </a:rPr>
              <a:t>fyzického</a:t>
            </a:r>
            <a:r>
              <a:rPr lang="en-US" sz="1400" b="0" i="0" u="none" strike="noStrike" kern="1200" spc="0" baseline="0">
                <a:solidFill>
                  <a:sysClr val="windowText" lastClr="000000">
                    <a:lumMod val="65000"/>
                    <a:lumOff val="35000"/>
                  </a:sysClr>
                </a:solidFill>
                <a:latin typeface="Calibri" panose="020F0502020204030204"/>
              </a:rPr>
              <a:t> zdraví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grafy!$D$300</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grafy!$C$301:$C$302</c:f>
              <c:strCache>
                <c:ptCount val="2"/>
                <c:pt idx="0">
                  <c:v>nezapojené do projektu</c:v>
                </c:pt>
                <c:pt idx="1">
                  <c:v>zapojené do projektu</c:v>
                </c:pt>
              </c:strCache>
            </c:strRef>
          </c:cat>
          <c:val>
            <c:numRef>
              <c:f>grafy!$D$301:$D$302</c:f>
              <c:numCache>
                <c:formatCode>0.0</c:formatCode>
                <c:ptCount val="2"/>
                <c:pt idx="0">
                  <c:v>3</c:v>
                </c:pt>
                <c:pt idx="1">
                  <c:v>4</c:v>
                </c:pt>
              </c:numCache>
            </c:numRef>
          </c:val>
          <c:extLst>
            <c:ext xmlns:c16="http://schemas.microsoft.com/office/drawing/2014/chart" uri="{C3380CC4-5D6E-409C-BE32-E72D297353CC}">
              <c16:uniqueId val="{00000000-EFB7-46C1-B784-2B362A7F47F3}"/>
            </c:ext>
          </c:extLst>
        </c:ser>
        <c:ser>
          <c:idx val="1"/>
          <c:order val="1"/>
          <c:tx>
            <c:strRef>
              <c:f>grafy!$E$300</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grafy!$C$301:$C$302</c:f>
              <c:strCache>
                <c:ptCount val="2"/>
                <c:pt idx="0">
                  <c:v>nezapojené do projektu</c:v>
                </c:pt>
                <c:pt idx="1">
                  <c:v>zapojené do projektu</c:v>
                </c:pt>
              </c:strCache>
            </c:strRef>
          </c:cat>
          <c:val>
            <c:numRef>
              <c:f>grafy!$E$301:$E$302</c:f>
              <c:numCache>
                <c:formatCode>General</c:formatCode>
                <c:ptCount val="2"/>
                <c:pt idx="0">
                  <c:v>2.5</c:v>
                </c:pt>
                <c:pt idx="1">
                  <c:v>3.6</c:v>
                </c:pt>
              </c:numCache>
            </c:numRef>
          </c:val>
          <c:extLst>
            <c:ext xmlns:c16="http://schemas.microsoft.com/office/drawing/2014/chart" uri="{C3380CC4-5D6E-409C-BE32-E72D297353CC}">
              <c16:uniqueId val="{00000001-EFB7-46C1-B784-2B362A7F47F3}"/>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Řešení problémů v oblasti fyzického zdraví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grafy!$C$22</c:f>
              <c:strCache>
                <c:ptCount val="1"/>
                <c:pt idx="0">
                  <c:v>medián</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grafy!$B$23:$B$24</c:f>
              <c:strCache>
                <c:ptCount val="2"/>
                <c:pt idx="0">
                  <c:v>nezapojené do projektu</c:v>
                </c:pt>
                <c:pt idx="1">
                  <c:v>zapojené do projektu</c:v>
                </c:pt>
              </c:strCache>
            </c:strRef>
          </c:cat>
          <c:val>
            <c:numRef>
              <c:f>grafy!$C$23:$C$24</c:f>
              <c:numCache>
                <c:formatCode>General</c:formatCode>
                <c:ptCount val="2"/>
                <c:pt idx="0" formatCode="0.0">
                  <c:v>3</c:v>
                </c:pt>
                <c:pt idx="1">
                  <c:v>3.5</c:v>
                </c:pt>
              </c:numCache>
            </c:numRef>
          </c:val>
          <c:extLst>
            <c:ext xmlns:c16="http://schemas.microsoft.com/office/drawing/2014/chart" uri="{C3380CC4-5D6E-409C-BE32-E72D297353CC}">
              <c16:uniqueId val="{00000000-3B30-4EFC-B6EA-14B9F024DE0C}"/>
            </c:ext>
          </c:extLst>
        </c:ser>
        <c:ser>
          <c:idx val="1"/>
          <c:order val="1"/>
          <c:tx>
            <c:strRef>
              <c:f>grafy!$D$22</c:f>
              <c:strCache>
                <c:ptCount val="1"/>
                <c:pt idx="0">
                  <c:v>průměr</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grafy!$B$23:$B$24</c:f>
              <c:strCache>
                <c:ptCount val="2"/>
                <c:pt idx="0">
                  <c:v>nezapojené do projektu</c:v>
                </c:pt>
                <c:pt idx="1">
                  <c:v>zapojené do projektu</c:v>
                </c:pt>
              </c:strCache>
            </c:strRef>
          </c:cat>
          <c:val>
            <c:numRef>
              <c:f>grafy!$D$23:$D$24</c:f>
              <c:numCache>
                <c:formatCode>General</c:formatCode>
                <c:ptCount val="2"/>
                <c:pt idx="0">
                  <c:v>2.6</c:v>
                </c:pt>
                <c:pt idx="1">
                  <c:v>3.3</c:v>
                </c:pt>
              </c:numCache>
            </c:numRef>
          </c:val>
          <c:extLst>
            <c:ext xmlns:c16="http://schemas.microsoft.com/office/drawing/2014/chart" uri="{C3380CC4-5D6E-409C-BE32-E72D297353CC}">
              <c16:uniqueId val="{00000001-3B30-4EFC-B6EA-14B9F024DE0C}"/>
            </c:ext>
          </c:extLst>
        </c:ser>
        <c:dLbls>
          <c:showLegendKey val="0"/>
          <c:showVal val="0"/>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Zajištění zdravotní péče, zlepšení péče o zdraví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grafy!$C$40</c:f>
              <c:strCache>
                <c:ptCount val="1"/>
                <c:pt idx="0">
                  <c:v>medián</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grafy!$B$41:$B$42</c:f>
              <c:strCache>
                <c:ptCount val="2"/>
                <c:pt idx="0">
                  <c:v>nezapojené do projektu</c:v>
                </c:pt>
                <c:pt idx="1">
                  <c:v>zapojené do projektu</c:v>
                </c:pt>
              </c:strCache>
            </c:strRef>
          </c:cat>
          <c:val>
            <c:numRef>
              <c:f>grafy!$C$41:$C$42</c:f>
              <c:numCache>
                <c:formatCode>0.00</c:formatCode>
                <c:ptCount val="2"/>
                <c:pt idx="0" formatCode="General">
                  <c:v>3.5</c:v>
                </c:pt>
                <c:pt idx="1">
                  <c:v>4</c:v>
                </c:pt>
              </c:numCache>
            </c:numRef>
          </c:val>
          <c:extLst>
            <c:ext xmlns:c16="http://schemas.microsoft.com/office/drawing/2014/chart" uri="{C3380CC4-5D6E-409C-BE32-E72D297353CC}">
              <c16:uniqueId val="{00000000-27D8-481D-AE99-B910DF19B385}"/>
            </c:ext>
          </c:extLst>
        </c:ser>
        <c:ser>
          <c:idx val="1"/>
          <c:order val="1"/>
          <c:tx>
            <c:strRef>
              <c:f>grafy!$D$40</c:f>
              <c:strCache>
                <c:ptCount val="1"/>
                <c:pt idx="0">
                  <c:v>průměr</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grafy!$B$41:$B$42</c:f>
              <c:strCache>
                <c:ptCount val="2"/>
                <c:pt idx="0">
                  <c:v>nezapojené do projektu</c:v>
                </c:pt>
                <c:pt idx="1">
                  <c:v>zapojené do projektu</c:v>
                </c:pt>
              </c:strCache>
            </c:strRef>
          </c:cat>
          <c:val>
            <c:numRef>
              <c:f>grafy!$D$41:$D$42</c:f>
              <c:numCache>
                <c:formatCode>General</c:formatCode>
                <c:ptCount val="2"/>
                <c:pt idx="0">
                  <c:v>3.3</c:v>
                </c:pt>
                <c:pt idx="1">
                  <c:v>3.9</c:v>
                </c:pt>
              </c:numCache>
            </c:numRef>
          </c:val>
          <c:extLst>
            <c:ext xmlns:c16="http://schemas.microsoft.com/office/drawing/2014/chart" uri="{C3380CC4-5D6E-409C-BE32-E72D297353CC}">
              <c16:uniqueId val="{00000001-27D8-481D-AE99-B910DF19B385}"/>
            </c:ext>
          </c:extLst>
        </c:ser>
        <c:dLbls>
          <c:showLegendKey val="0"/>
          <c:showVal val="0"/>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Kvalita bydlení</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grafy!$D$175</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grafy!$C$176:$C$177</c:f>
              <c:strCache>
                <c:ptCount val="2"/>
                <c:pt idx="0">
                  <c:v>nezapojené do projektu</c:v>
                </c:pt>
                <c:pt idx="1">
                  <c:v>zapojené do projektu</c:v>
                </c:pt>
              </c:strCache>
            </c:strRef>
          </c:cat>
          <c:val>
            <c:numRef>
              <c:f>grafy!$D$176:$D$177</c:f>
              <c:numCache>
                <c:formatCode>0.0</c:formatCode>
                <c:ptCount val="2"/>
                <c:pt idx="0">
                  <c:v>4</c:v>
                </c:pt>
                <c:pt idx="1">
                  <c:v>5</c:v>
                </c:pt>
              </c:numCache>
            </c:numRef>
          </c:val>
          <c:extLst>
            <c:ext xmlns:c16="http://schemas.microsoft.com/office/drawing/2014/chart" uri="{C3380CC4-5D6E-409C-BE32-E72D297353CC}">
              <c16:uniqueId val="{00000000-ADA8-4CBF-846C-53894FDFD65D}"/>
            </c:ext>
          </c:extLst>
        </c:ser>
        <c:ser>
          <c:idx val="1"/>
          <c:order val="1"/>
          <c:tx>
            <c:strRef>
              <c:f>grafy!$E$175</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grafy!$C$176:$C$177</c:f>
              <c:strCache>
                <c:ptCount val="2"/>
                <c:pt idx="0">
                  <c:v>nezapojené do projektu</c:v>
                </c:pt>
                <c:pt idx="1">
                  <c:v>zapojené do projektu</c:v>
                </c:pt>
              </c:strCache>
            </c:strRef>
          </c:cat>
          <c:val>
            <c:numRef>
              <c:f>grafy!$E$176:$E$177</c:f>
              <c:numCache>
                <c:formatCode>General</c:formatCode>
                <c:ptCount val="2"/>
                <c:pt idx="0">
                  <c:v>3.7</c:v>
                </c:pt>
                <c:pt idx="1">
                  <c:v>4.4000000000000004</c:v>
                </c:pt>
              </c:numCache>
            </c:numRef>
          </c:val>
          <c:extLst>
            <c:ext xmlns:c16="http://schemas.microsoft.com/office/drawing/2014/chart" uri="{C3380CC4-5D6E-409C-BE32-E72D297353CC}">
              <c16:uniqueId val="{00000001-ADA8-4CBF-846C-53894FDFD65D}"/>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Srovnání výstupů v oblasti péče</a:t>
            </a:r>
            <a:r>
              <a:rPr lang="cs-CZ" baseline="0"/>
              <a:t> o zdraví</a:t>
            </a:r>
            <a:r>
              <a:rPr lang="cs-CZ"/>
              <a:t>, zapojené </a:t>
            </a:r>
          </a:p>
          <a:p>
            <a:pPr>
              <a:defRPr/>
            </a:pPr>
            <a:r>
              <a:rPr lang="cs-CZ"/>
              <a:t>a nezapojené domácnosti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12472776279037975"/>
          <c:y val="0.23153843079259762"/>
          <c:w val="0.83017822992558576"/>
          <c:h val="0.39660306884716334"/>
        </c:manualLayout>
      </c:layout>
      <c:lineChart>
        <c:grouping val="standard"/>
        <c:varyColors val="0"/>
        <c:ser>
          <c:idx val="0"/>
          <c:order val="0"/>
          <c:tx>
            <c:strRef>
              <c:f>grafy!$P$3</c:f>
              <c:strCache>
                <c:ptCount val="1"/>
                <c:pt idx="0">
                  <c:v>zapojené do projektu</c:v>
                </c:pt>
              </c:strCache>
            </c:strRef>
          </c:tx>
          <c:spPr>
            <a:ln w="19050" cap="rnd">
              <a:noFill/>
              <a:round/>
            </a:ln>
            <a:effectLst/>
          </c:spPr>
          <c:marker>
            <c:symbol val="circle"/>
            <c:size val="9"/>
            <c:spPr>
              <a:solidFill>
                <a:schemeClr val="accent4"/>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grafy!$O$4:$O$6</c:f>
              <c:strCache>
                <c:ptCount val="3"/>
                <c:pt idx="0">
                  <c:v>řešení problémů v oblasti duševního zdraví </c:v>
                </c:pt>
                <c:pt idx="1">
                  <c:v>řešení problémů v oblasti fyzického zdraví </c:v>
                </c:pt>
                <c:pt idx="2">
                  <c:v>zajištění zdravotní péče, zlepšení péče o zdraví</c:v>
                </c:pt>
              </c:strCache>
            </c:strRef>
          </c:cat>
          <c:val>
            <c:numRef>
              <c:f>grafy!$P$4:$P$6</c:f>
              <c:numCache>
                <c:formatCode>General</c:formatCode>
                <c:ptCount val="3"/>
                <c:pt idx="0">
                  <c:v>3.4</c:v>
                </c:pt>
                <c:pt idx="1">
                  <c:v>3.3</c:v>
                </c:pt>
                <c:pt idx="2">
                  <c:v>3.9</c:v>
                </c:pt>
              </c:numCache>
            </c:numRef>
          </c:val>
          <c:smooth val="0"/>
          <c:extLst>
            <c:ext xmlns:c16="http://schemas.microsoft.com/office/drawing/2014/chart" uri="{C3380CC4-5D6E-409C-BE32-E72D297353CC}">
              <c16:uniqueId val="{00000000-D373-49C6-9312-58C118438BAE}"/>
            </c:ext>
          </c:extLst>
        </c:ser>
        <c:ser>
          <c:idx val="1"/>
          <c:order val="1"/>
          <c:tx>
            <c:strRef>
              <c:f>grafy!$Q$3</c:f>
              <c:strCache>
                <c:ptCount val="1"/>
                <c:pt idx="0">
                  <c:v>nezapojené do projektu</c:v>
                </c:pt>
              </c:strCache>
            </c:strRef>
          </c:tx>
          <c:spPr>
            <a:ln w="19050" cap="rnd">
              <a:noFill/>
              <a:round/>
            </a:ln>
            <a:effectLst/>
          </c:spPr>
          <c:marker>
            <c:symbol val="circle"/>
            <c:size val="9"/>
            <c:spPr>
              <a:solidFill>
                <a:schemeClr val="bg1">
                  <a:lumMod val="50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grafy!$O$4:$O$6</c:f>
              <c:strCache>
                <c:ptCount val="3"/>
                <c:pt idx="0">
                  <c:v>řešení problémů v oblasti duševního zdraví </c:v>
                </c:pt>
                <c:pt idx="1">
                  <c:v>řešení problémů v oblasti fyzického zdraví </c:v>
                </c:pt>
                <c:pt idx="2">
                  <c:v>zajištění zdravotní péče, zlepšení péče o zdraví</c:v>
                </c:pt>
              </c:strCache>
            </c:strRef>
          </c:cat>
          <c:val>
            <c:numRef>
              <c:f>grafy!$Q$4:$Q$6</c:f>
              <c:numCache>
                <c:formatCode>General</c:formatCode>
                <c:ptCount val="3"/>
                <c:pt idx="0">
                  <c:v>3.1</c:v>
                </c:pt>
                <c:pt idx="1">
                  <c:v>2.6</c:v>
                </c:pt>
                <c:pt idx="2">
                  <c:v>3.3</c:v>
                </c:pt>
              </c:numCache>
            </c:numRef>
          </c:val>
          <c:smooth val="0"/>
          <c:extLst>
            <c:ext xmlns:c16="http://schemas.microsoft.com/office/drawing/2014/chart" uri="{C3380CC4-5D6E-409C-BE32-E72D297353CC}">
              <c16:uniqueId val="{00000001-D373-49C6-9312-58C118438BAE}"/>
            </c:ext>
          </c:extLst>
        </c:ser>
        <c:dLbls>
          <c:dLblPos val="t"/>
          <c:showLegendKey val="0"/>
          <c:showVal val="1"/>
          <c:showCatName val="0"/>
          <c:showSerName val="0"/>
          <c:showPercent val="0"/>
          <c:showBubbleSize val="0"/>
        </c:dLbls>
        <c:marker val="1"/>
        <c:smooth val="0"/>
        <c:axId val="1916546000"/>
        <c:axId val="1916544080"/>
      </c:lineChart>
      <c:catAx>
        <c:axId val="1916546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16544080"/>
        <c:crosses val="autoZero"/>
        <c:auto val="1"/>
        <c:lblAlgn val="ctr"/>
        <c:lblOffset val="100"/>
        <c:noMultiLvlLbl val="0"/>
      </c:catAx>
      <c:valAx>
        <c:axId val="1916544080"/>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1654600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Vyšší spokojenost sama se sebou</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grafy!$D$322</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grafy!$C$323:$C$324</c:f>
              <c:strCache>
                <c:ptCount val="2"/>
                <c:pt idx="0">
                  <c:v>nezapojené do projektu</c:v>
                </c:pt>
                <c:pt idx="1">
                  <c:v>zapojené do projektu</c:v>
                </c:pt>
              </c:strCache>
            </c:strRef>
          </c:cat>
          <c:val>
            <c:numRef>
              <c:f>grafy!$D$323:$D$324</c:f>
              <c:numCache>
                <c:formatCode>0.0</c:formatCode>
                <c:ptCount val="2"/>
                <c:pt idx="0">
                  <c:v>3</c:v>
                </c:pt>
                <c:pt idx="1">
                  <c:v>4</c:v>
                </c:pt>
              </c:numCache>
            </c:numRef>
          </c:val>
          <c:extLst>
            <c:ext xmlns:c16="http://schemas.microsoft.com/office/drawing/2014/chart" uri="{C3380CC4-5D6E-409C-BE32-E72D297353CC}">
              <c16:uniqueId val="{00000000-094A-483C-A578-1150668DF915}"/>
            </c:ext>
          </c:extLst>
        </c:ser>
        <c:ser>
          <c:idx val="1"/>
          <c:order val="1"/>
          <c:tx>
            <c:strRef>
              <c:f>grafy!$E$322</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grafy!$C$323:$C$324</c:f>
              <c:strCache>
                <c:ptCount val="2"/>
                <c:pt idx="0">
                  <c:v>nezapojené do projektu</c:v>
                </c:pt>
                <c:pt idx="1">
                  <c:v>zapojené do projektu</c:v>
                </c:pt>
              </c:strCache>
            </c:strRef>
          </c:cat>
          <c:val>
            <c:numRef>
              <c:f>grafy!$E$323:$E$324</c:f>
              <c:numCache>
                <c:formatCode>General</c:formatCode>
                <c:ptCount val="2"/>
                <c:pt idx="0">
                  <c:v>3.2</c:v>
                </c:pt>
                <c:pt idx="1">
                  <c:v>3.8</c:v>
                </c:pt>
              </c:numCache>
            </c:numRef>
          </c:val>
          <c:extLst>
            <c:ext xmlns:c16="http://schemas.microsoft.com/office/drawing/2014/chart" uri="{C3380CC4-5D6E-409C-BE32-E72D297353CC}">
              <c16:uniqueId val="{00000001-094A-483C-A578-1150668DF915}"/>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Vyšší spokojenost se svým životem</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grafy!$D$344</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grafy!$C$345:$C$346</c:f>
              <c:strCache>
                <c:ptCount val="2"/>
                <c:pt idx="0">
                  <c:v>nezapojené do projektu</c:v>
                </c:pt>
                <c:pt idx="1">
                  <c:v>zapojené do projektu</c:v>
                </c:pt>
              </c:strCache>
            </c:strRef>
          </c:cat>
          <c:val>
            <c:numRef>
              <c:f>grafy!$D$345:$D$346</c:f>
              <c:numCache>
                <c:formatCode>General</c:formatCode>
                <c:ptCount val="2"/>
                <c:pt idx="0">
                  <c:v>3.5</c:v>
                </c:pt>
                <c:pt idx="1">
                  <c:v>4.5</c:v>
                </c:pt>
              </c:numCache>
            </c:numRef>
          </c:val>
          <c:extLst>
            <c:ext xmlns:c16="http://schemas.microsoft.com/office/drawing/2014/chart" uri="{C3380CC4-5D6E-409C-BE32-E72D297353CC}">
              <c16:uniqueId val="{00000000-3B2A-4DC9-9DF2-D24F0D0AB0EF}"/>
            </c:ext>
          </c:extLst>
        </c:ser>
        <c:ser>
          <c:idx val="1"/>
          <c:order val="1"/>
          <c:tx>
            <c:strRef>
              <c:f>grafy!$E$344</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grafy!$C$345:$C$346</c:f>
              <c:strCache>
                <c:ptCount val="2"/>
                <c:pt idx="0">
                  <c:v>nezapojené do projektu</c:v>
                </c:pt>
                <c:pt idx="1">
                  <c:v>zapojené do projektu</c:v>
                </c:pt>
              </c:strCache>
            </c:strRef>
          </c:cat>
          <c:val>
            <c:numRef>
              <c:f>grafy!$E$345:$E$346</c:f>
              <c:numCache>
                <c:formatCode>General</c:formatCode>
                <c:ptCount val="2"/>
                <c:pt idx="0">
                  <c:v>3.1</c:v>
                </c:pt>
                <c:pt idx="1">
                  <c:v>4.0999999999999996</c:v>
                </c:pt>
              </c:numCache>
            </c:numRef>
          </c:val>
          <c:extLst>
            <c:ext xmlns:c16="http://schemas.microsoft.com/office/drawing/2014/chart" uri="{C3380CC4-5D6E-409C-BE32-E72D297353CC}">
              <c16:uniqueId val="{00000001-3B2A-4DC9-9DF2-D24F0D0AB0EF}"/>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Práce na zajištění své budoucnosti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grafy!$D$97</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grafy!$C$98:$C$99</c:f>
              <c:strCache>
                <c:ptCount val="2"/>
                <c:pt idx="0">
                  <c:v>nezapojené do projektu</c:v>
                </c:pt>
                <c:pt idx="1">
                  <c:v>zapojené do projektu</c:v>
                </c:pt>
              </c:strCache>
            </c:strRef>
          </c:cat>
          <c:val>
            <c:numRef>
              <c:f>grafy!$D$98:$D$99</c:f>
              <c:numCache>
                <c:formatCode>0.0</c:formatCode>
                <c:ptCount val="2"/>
                <c:pt idx="0">
                  <c:v>3</c:v>
                </c:pt>
                <c:pt idx="1">
                  <c:v>5</c:v>
                </c:pt>
              </c:numCache>
            </c:numRef>
          </c:val>
          <c:extLst>
            <c:ext xmlns:c16="http://schemas.microsoft.com/office/drawing/2014/chart" uri="{C3380CC4-5D6E-409C-BE32-E72D297353CC}">
              <c16:uniqueId val="{00000000-9E0E-48F5-96C6-A69DBBFE07B6}"/>
            </c:ext>
          </c:extLst>
        </c:ser>
        <c:ser>
          <c:idx val="1"/>
          <c:order val="1"/>
          <c:tx>
            <c:strRef>
              <c:f>grafy!$E$97</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grafy!$C$98:$C$99</c:f>
              <c:strCache>
                <c:ptCount val="2"/>
                <c:pt idx="0">
                  <c:v>nezapojené do projektu</c:v>
                </c:pt>
                <c:pt idx="1">
                  <c:v>zapojené do projektu</c:v>
                </c:pt>
              </c:strCache>
            </c:strRef>
          </c:cat>
          <c:val>
            <c:numRef>
              <c:f>grafy!$E$98:$E$99</c:f>
              <c:numCache>
                <c:formatCode>General</c:formatCode>
                <c:ptCount val="2"/>
                <c:pt idx="0">
                  <c:v>3.2</c:v>
                </c:pt>
                <c:pt idx="1">
                  <c:v>4.3</c:v>
                </c:pt>
              </c:numCache>
            </c:numRef>
          </c:val>
          <c:extLst>
            <c:ext xmlns:c16="http://schemas.microsoft.com/office/drawing/2014/chart" uri="{C3380CC4-5D6E-409C-BE32-E72D297353CC}">
              <c16:uniqueId val="{00000001-9E0E-48F5-96C6-A69DBBFE07B6}"/>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Calibri" panose="020F0502020204030204"/>
              </a:rPr>
              <a:t>Zvýšení </a:t>
            </a:r>
            <a:r>
              <a:rPr lang="cs-CZ" sz="1400" b="0" i="0" u="none" strike="noStrike" kern="1200" spc="0" baseline="0">
                <a:solidFill>
                  <a:sysClr val="windowText" lastClr="000000">
                    <a:lumMod val="65000"/>
                    <a:lumOff val="35000"/>
                  </a:sysClr>
                </a:solidFill>
                <a:latin typeface="Calibri" panose="020F0502020204030204"/>
              </a:rPr>
              <a:t>spokojenosti s osobními vztahy</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grafy!$D$383</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grafy!$C$384:$C$385</c:f>
              <c:strCache>
                <c:ptCount val="2"/>
                <c:pt idx="0">
                  <c:v>nezapojené do projektu</c:v>
                </c:pt>
                <c:pt idx="1">
                  <c:v>zapojené do projektu</c:v>
                </c:pt>
              </c:strCache>
            </c:strRef>
          </c:cat>
          <c:val>
            <c:numRef>
              <c:f>grafy!$D$384:$D$385</c:f>
              <c:numCache>
                <c:formatCode>0.0</c:formatCode>
                <c:ptCount val="2"/>
                <c:pt idx="0">
                  <c:v>3</c:v>
                </c:pt>
                <c:pt idx="1">
                  <c:v>4</c:v>
                </c:pt>
              </c:numCache>
            </c:numRef>
          </c:val>
          <c:extLst>
            <c:ext xmlns:c16="http://schemas.microsoft.com/office/drawing/2014/chart" uri="{C3380CC4-5D6E-409C-BE32-E72D297353CC}">
              <c16:uniqueId val="{00000000-4D6B-4A1E-9414-81B5E7C6AE07}"/>
            </c:ext>
          </c:extLst>
        </c:ser>
        <c:ser>
          <c:idx val="1"/>
          <c:order val="1"/>
          <c:tx>
            <c:strRef>
              <c:f>grafy!$E$383</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grafy!$C$384:$C$385</c:f>
              <c:strCache>
                <c:ptCount val="2"/>
                <c:pt idx="0">
                  <c:v>nezapojené do projektu</c:v>
                </c:pt>
                <c:pt idx="1">
                  <c:v>zapojené do projektu</c:v>
                </c:pt>
              </c:strCache>
            </c:strRef>
          </c:cat>
          <c:val>
            <c:numRef>
              <c:f>grafy!$E$384:$E$385</c:f>
              <c:numCache>
                <c:formatCode>General</c:formatCode>
                <c:ptCount val="2"/>
                <c:pt idx="0">
                  <c:v>3.2</c:v>
                </c:pt>
                <c:pt idx="1">
                  <c:v>3.8</c:v>
                </c:pt>
              </c:numCache>
            </c:numRef>
          </c:val>
          <c:extLst>
            <c:ext xmlns:c16="http://schemas.microsoft.com/office/drawing/2014/chart" uri="{C3380CC4-5D6E-409C-BE32-E72D297353CC}">
              <c16:uniqueId val="{00000001-4D6B-4A1E-9414-81B5E7C6AE07}"/>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Zlepšení osobních vztahů (rodina, přátelé)</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grafy!$D$196</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grafy!$C$197:$C$198</c:f>
              <c:strCache>
                <c:ptCount val="2"/>
                <c:pt idx="0">
                  <c:v>nezapojené do projektu</c:v>
                </c:pt>
                <c:pt idx="1">
                  <c:v>zapojené do projektu</c:v>
                </c:pt>
              </c:strCache>
            </c:strRef>
          </c:cat>
          <c:val>
            <c:numRef>
              <c:f>grafy!$D$197:$D$198</c:f>
              <c:numCache>
                <c:formatCode>0.0</c:formatCode>
                <c:ptCount val="2"/>
                <c:pt idx="0" formatCode="General">
                  <c:v>3.5</c:v>
                </c:pt>
                <c:pt idx="1">
                  <c:v>3</c:v>
                </c:pt>
              </c:numCache>
            </c:numRef>
          </c:val>
          <c:extLst>
            <c:ext xmlns:c16="http://schemas.microsoft.com/office/drawing/2014/chart" uri="{C3380CC4-5D6E-409C-BE32-E72D297353CC}">
              <c16:uniqueId val="{00000000-3D69-49AD-96CB-8574B7255C9F}"/>
            </c:ext>
          </c:extLst>
        </c:ser>
        <c:ser>
          <c:idx val="1"/>
          <c:order val="1"/>
          <c:tx>
            <c:strRef>
              <c:f>grafy!$E$196</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grafy!$C$197:$C$198</c:f>
              <c:strCache>
                <c:ptCount val="2"/>
                <c:pt idx="0">
                  <c:v>nezapojené do projektu</c:v>
                </c:pt>
                <c:pt idx="1">
                  <c:v>zapojené do projektu</c:v>
                </c:pt>
              </c:strCache>
            </c:strRef>
          </c:cat>
          <c:val>
            <c:numRef>
              <c:f>grafy!$E$197:$E$198</c:f>
              <c:numCache>
                <c:formatCode>General</c:formatCode>
                <c:ptCount val="2"/>
                <c:pt idx="0">
                  <c:v>3.8</c:v>
                </c:pt>
                <c:pt idx="1">
                  <c:v>3.1</c:v>
                </c:pt>
              </c:numCache>
            </c:numRef>
          </c:val>
          <c:extLst>
            <c:ext xmlns:c16="http://schemas.microsoft.com/office/drawing/2014/chart" uri="{C3380CC4-5D6E-409C-BE32-E72D297353CC}">
              <c16:uniqueId val="{00000001-3D69-49AD-96CB-8574B7255C9F}"/>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Zlepšení vztahů se sousedy, okolím</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grafy!$D$217</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grafy!$C$218:$C$219</c:f>
              <c:strCache>
                <c:ptCount val="2"/>
                <c:pt idx="0">
                  <c:v>nezapojené do projektu</c:v>
                </c:pt>
                <c:pt idx="1">
                  <c:v>zapojené do projektu</c:v>
                </c:pt>
              </c:strCache>
            </c:strRef>
          </c:cat>
          <c:val>
            <c:numRef>
              <c:f>grafy!$D$218:$D$219</c:f>
              <c:numCache>
                <c:formatCode>0.0</c:formatCode>
                <c:ptCount val="2"/>
                <c:pt idx="0">
                  <c:v>3</c:v>
                </c:pt>
                <c:pt idx="1">
                  <c:v>4</c:v>
                </c:pt>
              </c:numCache>
            </c:numRef>
          </c:val>
          <c:extLst>
            <c:ext xmlns:c16="http://schemas.microsoft.com/office/drawing/2014/chart" uri="{C3380CC4-5D6E-409C-BE32-E72D297353CC}">
              <c16:uniqueId val="{00000000-7E36-448D-B707-926BD4B3B755}"/>
            </c:ext>
          </c:extLst>
        </c:ser>
        <c:ser>
          <c:idx val="1"/>
          <c:order val="1"/>
          <c:tx>
            <c:strRef>
              <c:f>grafy!$E$217</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grafy!$C$218:$C$219</c:f>
              <c:strCache>
                <c:ptCount val="2"/>
                <c:pt idx="0">
                  <c:v>nezapojené do projektu</c:v>
                </c:pt>
                <c:pt idx="1">
                  <c:v>zapojené do projektu</c:v>
                </c:pt>
              </c:strCache>
            </c:strRef>
          </c:cat>
          <c:val>
            <c:numRef>
              <c:f>grafy!$E$218:$E$219</c:f>
              <c:numCache>
                <c:formatCode>0.0</c:formatCode>
                <c:ptCount val="2"/>
                <c:pt idx="0" formatCode="General">
                  <c:v>2.9</c:v>
                </c:pt>
                <c:pt idx="1">
                  <c:v>4</c:v>
                </c:pt>
              </c:numCache>
            </c:numRef>
          </c:val>
          <c:extLst>
            <c:ext xmlns:c16="http://schemas.microsoft.com/office/drawing/2014/chart" uri="{C3380CC4-5D6E-409C-BE32-E72D297353CC}">
              <c16:uniqueId val="{00000001-7E36-448D-B707-926BD4B3B755}"/>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Využití volného času dle představ klienta</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grafy!$D$237</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grafy!$C$238:$C$239</c:f>
              <c:strCache>
                <c:ptCount val="2"/>
                <c:pt idx="0">
                  <c:v>nezapojené do projektu</c:v>
                </c:pt>
                <c:pt idx="1">
                  <c:v>zapojené do projektu</c:v>
                </c:pt>
              </c:strCache>
            </c:strRef>
          </c:cat>
          <c:val>
            <c:numRef>
              <c:f>grafy!$D$238:$D$239</c:f>
              <c:numCache>
                <c:formatCode>0.0</c:formatCode>
                <c:ptCount val="2"/>
                <c:pt idx="0">
                  <c:v>3</c:v>
                </c:pt>
                <c:pt idx="1">
                  <c:v>4</c:v>
                </c:pt>
              </c:numCache>
            </c:numRef>
          </c:val>
          <c:extLst>
            <c:ext xmlns:c16="http://schemas.microsoft.com/office/drawing/2014/chart" uri="{C3380CC4-5D6E-409C-BE32-E72D297353CC}">
              <c16:uniqueId val="{00000000-E625-45CC-966C-C2027A7CDA2E}"/>
            </c:ext>
          </c:extLst>
        </c:ser>
        <c:ser>
          <c:idx val="1"/>
          <c:order val="1"/>
          <c:tx>
            <c:strRef>
              <c:f>grafy!$E$237</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grafy!$C$238:$C$239</c:f>
              <c:strCache>
                <c:ptCount val="2"/>
                <c:pt idx="0">
                  <c:v>nezapojené do projektu</c:v>
                </c:pt>
                <c:pt idx="1">
                  <c:v>zapojené do projektu</c:v>
                </c:pt>
              </c:strCache>
            </c:strRef>
          </c:cat>
          <c:val>
            <c:numRef>
              <c:f>grafy!$E$238:$E$239</c:f>
              <c:numCache>
                <c:formatCode>General</c:formatCode>
                <c:ptCount val="2"/>
                <c:pt idx="0">
                  <c:v>3.1</c:v>
                </c:pt>
                <c:pt idx="1">
                  <c:v>4.0999999999999996</c:v>
                </c:pt>
              </c:numCache>
            </c:numRef>
          </c:val>
          <c:extLst>
            <c:ext xmlns:c16="http://schemas.microsoft.com/office/drawing/2014/chart" uri="{C3380CC4-5D6E-409C-BE32-E72D297353CC}">
              <c16:uniqueId val="{00000001-E625-45CC-966C-C2027A7CDA2E}"/>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Calibri" panose="020F0502020204030204"/>
              </a:rPr>
              <a:t>Zvýšení pocitu bezpečí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grafy!$D$436</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grafy!$C$437:$C$438</c:f>
              <c:strCache>
                <c:ptCount val="2"/>
                <c:pt idx="0">
                  <c:v>nezapojené do projektu</c:v>
                </c:pt>
                <c:pt idx="1">
                  <c:v>zapojené do projektu</c:v>
                </c:pt>
              </c:strCache>
            </c:strRef>
          </c:cat>
          <c:val>
            <c:numRef>
              <c:f>grafy!$D$437:$D$438</c:f>
              <c:numCache>
                <c:formatCode>0.0</c:formatCode>
                <c:ptCount val="2"/>
                <c:pt idx="0">
                  <c:v>4</c:v>
                </c:pt>
                <c:pt idx="1">
                  <c:v>4</c:v>
                </c:pt>
              </c:numCache>
            </c:numRef>
          </c:val>
          <c:extLst>
            <c:ext xmlns:c16="http://schemas.microsoft.com/office/drawing/2014/chart" uri="{C3380CC4-5D6E-409C-BE32-E72D297353CC}">
              <c16:uniqueId val="{00000000-BEE4-4FC7-B8E4-69772F7E2E2E}"/>
            </c:ext>
          </c:extLst>
        </c:ser>
        <c:ser>
          <c:idx val="1"/>
          <c:order val="1"/>
          <c:tx>
            <c:strRef>
              <c:f>grafy!$E$436</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grafy!$C$437:$C$438</c:f>
              <c:strCache>
                <c:ptCount val="2"/>
                <c:pt idx="0">
                  <c:v>nezapojené do projektu</c:v>
                </c:pt>
                <c:pt idx="1">
                  <c:v>zapojené do projektu</c:v>
                </c:pt>
              </c:strCache>
            </c:strRef>
          </c:cat>
          <c:val>
            <c:numRef>
              <c:f>grafy!$E$437:$E$438</c:f>
              <c:numCache>
                <c:formatCode>0.0</c:formatCode>
                <c:ptCount val="2"/>
                <c:pt idx="0" formatCode="General">
                  <c:v>3.5</c:v>
                </c:pt>
                <c:pt idx="1">
                  <c:v>4</c:v>
                </c:pt>
              </c:numCache>
            </c:numRef>
          </c:val>
          <c:extLst>
            <c:ext xmlns:c16="http://schemas.microsoft.com/office/drawing/2014/chart" uri="{C3380CC4-5D6E-409C-BE32-E72D297353CC}">
              <c16:uniqueId val="{00000001-BEE4-4FC7-B8E4-69772F7E2E2E}"/>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Srovnání výstupů v oblasti zaměstnanosti a finančního zabezpečení, zapojené a nezapojené domácnosti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12455254299059144"/>
          <c:y val="0.23153846153846153"/>
          <c:w val="0.83287713274573927"/>
          <c:h val="0.39660306884716334"/>
        </c:manualLayout>
      </c:layout>
      <c:lineChart>
        <c:grouping val="standard"/>
        <c:varyColors val="0"/>
        <c:ser>
          <c:idx val="0"/>
          <c:order val="0"/>
          <c:tx>
            <c:strRef>
              <c:f>grafy!$P$8</c:f>
              <c:strCache>
                <c:ptCount val="1"/>
                <c:pt idx="0">
                  <c:v>zapojené do projektu</c:v>
                </c:pt>
              </c:strCache>
            </c:strRef>
          </c:tx>
          <c:spPr>
            <a:ln w="25400" cap="rnd">
              <a:noFill/>
              <a:round/>
            </a:ln>
            <a:effectLst/>
          </c:spPr>
          <c:marker>
            <c:symbol val="circle"/>
            <c:size val="9"/>
            <c:spPr>
              <a:solidFill>
                <a:schemeClr val="accent4"/>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grafy!$O$9:$O$14</c:f>
              <c:strCache>
                <c:ptCount val="6"/>
                <c:pt idx="0">
                  <c:v>rozvoj schopností a dovedností pro trh práce</c:v>
                </c:pt>
                <c:pt idx="1">
                  <c:v>zaměstnatelnost, uplatnitelnost na trhu práce</c:v>
                </c:pt>
                <c:pt idx="2">
                  <c:v>práce na zajištění své budoucnosti</c:v>
                </c:pt>
                <c:pt idx="3">
                  <c:v>finanční prostředky pro pokrytí potřeb</c:v>
                </c:pt>
                <c:pt idx="4">
                  <c:v>zajištění dávek</c:v>
                </c:pt>
                <c:pt idx="5">
                  <c:v>dluhy a přístup k nim (snižování či aktivní přístup k řešení dluhů)</c:v>
                </c:pt>
              </c:strCache>
            </c:strRef>
          </c:cat>
          <c:val>
            <c:numRef>
              <c:f>grafy!$P$9:$P$14</c:f>
              <c:numCache>
                <c:formatCode>General</c:formatCode>
                <c:ptCount val="6"/>
                <c:pt idx="0">
                  <c:v>3.7</c:v>
                </c:pt>
                <c:pt idx="1">
                  <c:v>3.2</c:v>
                </c:pt>
                <c:pt idx="2">
                  <c:v>4.3</c:v>
                </c:pt>
                <c:pt idx="3">
                  <c:v>3.8</c:v>
                </c:pt>
                <c:pt idx="4">
                  <c:v>4.7</c:v>
                </c:pt>
                <c:pt idx="5">
                  <c:v>3.3</c:v>
                </c:pt>
              </c:numCache>
            </c:numRef>
          </c:val>
          <c:smooth val="0"/>
          <c:extLst>
            <c:ext xmlns:c16="http://schemas.microsoft.com/office/drawing/2014/chart" uri="{C3380CC4-5D6E-409C-BE32-E72D297353CC}">
              <c16:uniqueId val="{00000000-C377-477B-9A1A-6704D2C7B153}"/>
            </c:ext>
          </c:extLst>
        </c:ser>
        <c:ser>
          <c:idx val="1"/>
          <c:order val="1"/>
          <c:tx>
            <c:strRef>
              <c:f>grafy!$Q$8</c:f>
              <c:strCache>
                <c:ptCount val="1"/>
                <c:pt idx="0">
                  <c:v>nezapojené do projektu</c:v>
                </c:pt>
              </c:strCache>
            </c:strRef>
          </c:tx>
          <c:spPr>
            <a:ln w="25400" cap="rnd">
              <a:noFill/>
              <a:round/>
            </a:ln>
            <a:effectLst/>
          </c:spPr>
          <c:marker>
            <c:symbol val="circle"/>
            <c:size val="9"/>
            <c:spPr>
              <a:solidFill>
                <a:schemeClr val="bg1">
                  <a:lumMod val="50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grafy!$O$9:$O$14</c:f>
              <c:strCache>
                <c:ptCount val="6"/>
                <c:pt idx="0">
                  <c:v>rozvoj schopností a dovedností pro trh práce</c:v>
                </c:pt>
                <c:pt idx="1">
                  <c:v>zaměstnatelnost, uplatnitelnost na trhu práce</c:v>
                </c:pt>
                <c:pt idx="2">
                  <c:v>práce na zajištění své budoucnosti</c:v>
                </c:pt>
                <c:pt idx="3">
                  <c:v>finanční prostředky pro pokrytí potřeb</c:v>
                </c:pt>
                <c:pt idx="4">
                  <c:v>zajištění dávek</c:v>
                </c:pt>
                <c:pt idx="5">
                  <c:v>dluhy a přístup k nim (snižování či aktivní přístup k řešení dluhů)</c:v>
                </c:pt>
              </c:strCache>
            </c:strRef>
          </c:cat>
          <c:val>
            <c:numRef>
              <c:f>grafy!$Q$9:$Q$14</c:f>
              <c:numCache>
                <c:formatCode>0.0</c:formatCode>
                <c:ptCount val="6"/>
                <c:pt idx="0">
                  <c:v>3</c:v>
                </c:pt>
                <c:pt idx="1">
                  <c:v>3</c:v>
                </c:pt>
                <c:pt idx="2" formatCode="General">
                  <c:v>3.2</c:v>
                </c:pt>
                <c:pt idx="3" formatCode="General">
                  <c:v>3.4</c:v>
                </c:pt>
                <c:pt idx="4" formatCode="General">
                  <c:v>3.4</c:v>
                </c:pt>
                <c:pt idx="5">
                  <c:v>3</c:v>
                </c:pt>
              </c:numCache>
            </c:numRef>
          </c:val>
          <c:smooth val="0"/>
          <c:extLst>
            <c:ext xmlns:c16="http://schemas.microsoft.com/office/drawing/2014/chart" uri="{C3380CC4-5D6E-409C-BE32-E72D297353CC}">
              <c16:uniqueId val="{00000001-C377-477B-9A1A-6704D2C7B153}"/>
            </c:ext>
          </c:extLst>
        </c:ser>
        <c:dLbls>
          <c:dLblPos val="t"/>
          <c:showLegendKey val="0"/>
          <c:showVal val="1"/>
          <c:showCatName val="0"/>
          <c:showSerName val="0"/>
          <c:showPercent val="0"/>
          <c:showBubbleSize val="0"/>
        </c:dLbls>
        <c:marker val="1"/>
        <c:smooth val="0"/>
        <c:axId val="1916546000"/>
        <c:axId val="1916544080"/>
      </c:lineChart>
      <c:catAx>
        <c:axId val="1916546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1916544080"/>
        <c:crosses val="autoZero"/>
        <c:auto val="1"/>
        <c:lblAlgn val="ctr"/>
        <c:lblOffset val="100"/>
        <c:noMultiLvlLbl val="0"/>
      </c:catAx>
      <c:valAx>
        <c:axId val="1916544080"/>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1654600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Srovnání výstupů v oblasti bydlení, vztahů a volného času, zapojené a nezapojené domácnosti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0.12455254299059144"/>
          <c:y val="0.23153846153846153"/>
          <c:w val="0.83287713274573927"/>
          <c:h val="0.39660306884716334"/>
        </c:manualLayout>
      </c:layout>
      <c:lineChart>
        <c:grouping val="standard"/>
        <c:varyColors val="0"/>
        <c:ser>
          <c:idx val="0"/>
          <c:order val="0"/>
          <c:tx>
            <c:strRef>
              <c:f>grafy!$P$16</c:f>
              <c:strCache>
                <c:ptCount val="1"/>
                <c:pt idx="0">
                  <c:v>zapojené do projektu</c:v>
                </c:pt>
              </c:strCache>
            </c:strRef>
          </c:tx>
          <c:spPr>
            <a:ln w="25400" cap="rnd">
              <a:noFill/>
              <a:round/>
            </a:ln>
            <a:effectLst/>
          </c:spPr>
          <c:marker>
            <c:symbol val="circle"/>
            <c:size val="9"/>
            <c:spPr>
              <a:solidFill>
                <a:schemeClr val="accent4"/>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grafy!$O$17:$O$20</c:f>
              <c:strCache>
                <c:ptCount val="4"/>
                <c:pt idx="0">
                  <c:v>kvalita bydlení</c:v>
                </c:pt>
                <c:pt idx="1">
                  <c:v>zlepšení osobních vztahů (rodina, přátelé)</c:v>
                </c:pt>
                <c:pt idx="2">
                  <c:v>vztahy se sousedy, okolím</c:v>
                </c:pt>
                <c:pt idx="3">
                  <c:v>využití volného času dle představ klienta</c:v>
                </c:pt>
              </c:strCache>
            </c:strRef>
          </c:cat>
          <c:val>
            <c:numRef>
              <c:f>grafy!$P$17:$P$20</c:f>
              <c:numCache>
                <c:formatCode>General</c:formatCode>
                <c:ptCount val="4"/>
                <c:pt idx="0">
                  <c:v>4.4000000000000004</c:v>
                </c:pt>
                <c:pt idx="1">
                  <c:v>3.8</c:v>
                </c:pt>
                <c:pt idx="2" formatCode="0.00">
                  <c:v>4</c:v>
                </c:pt>
                <c:pt idx="3">
                  <c:v>4.0999999999999996</c:v>
                </c:pt>
              </c:numCache>
            </c:numRef>
          </c:val>
          <c:smooth val="0"/>
          <c:extLst>
            <c:ext xmlns:c16="http://schemas.microsoft.com/office/drawing/2014/chart" uri="{C3380CC4-5D6E-409C-BE32-E72D297353CC}">
              <c16:uniqueId val="{00000000-3631-4E94-BD2F-57CDE0400EE4}"/>
            </c:ext>
          </c:extLst>
        </c:ser>
        <c:ser>
          <c:idx val="1"/>
          <c:order val="1"/>
          <c:tx>
            <c:strRef>
              <c:f>grafy!$Q$16</c:f>
              <c:strCache>
                <c:ptCount val="1"/>
                <c:pt idx="0">
                  <c:v>nezapojené do projektu</c:v>
                </c:pt>
              </c:strCache>
            </c:strRef>
          </c:tx>
          <c:spPr>
            <a:ln w="25400" cap="rnd">
              <a:noFill/>
              <a:round/>
            </a:ln>
            <a:effectLst/>
          </c:spPr>
          <c:marker>
            <c:symbol val="circle"/>
            <c:size val="9"/>
            <c:spPr>
              <a:solidFill>
                <a:schemeClr val="bg1">
                  <a:lumMod val="50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grafy!$O$17:$O$20</c:f>
              <c:strCache>
                <c:ptCount val="4"/>
                <c:pt idx="0">
                  <c:v>kvalita bydlení</c:v>
                </c:pt>
                <c:pt idx="1">
                  <c:v>zlepšení osobních vztahů (rodina, přátelé)</c:v>
                </c:pt>
                <c:pt idx="2">
                  <c:v>vztahy se sousedy, okolím</c:v>
                </c:pt>
                <c:pt idx="3">
                  <c:v>využití volného času dle představ klienta</c:v>
                </c:pt>
              </c:strCache>
            </c:strRef>
          </c:cat>
          <c:val>
            <c:numRef>
              <c:f>grafy!$Q$17:$Q$20</c:f>
              <c:numCache>
                <c:formatCode>General</c:formatCode>
                <c:ptCount val="4"/>
                <c:pt idx="0">
                  <c:v>3.7</c:v>
                </c:pt>
                <c:pt idx="1">
                  <c:v>3.1</c:v>
                </c:pt>
                <c:pt idx="2">
                  <c:v>2.9</c:v>
                </c:pt>
                <c:pt idx="3">
                  <c:v>3.1</c:v>
                </c:pt>
              </c:numCache>
            </c:numRef>
          </c:val>
          <c:smooth val="0"/>
          <c:extLst>
            <c:ext xmlns:c16="http://schemas.microsoft.com/office/drawing/2014/chart" uri="{C3380CC4-5D6E-409C-BE32-E72D297353CC}">
              <c16:uniqueId val="{00000001-3631-4E94-BD2F-57CDE0400EE4}"/>
            </c:ext>
          </c:extLst>
        </c:ser>
        <c:dLbls>
          <c:dLblPos val="t"/>
          <c:showLegendKey val="0"/>
          <c:showVal val="1"/>
          <c:showCatName val="0"/>
          <c:showSerName val="0"/>
          <c:showPercent val="0"/>
          <c:showBubbleSize val="0"/>
        </c:dLbls>
        <c:marker val="1"/>
        <c:smooth val="0"/>
        <c:axId val="1916546000"/>
        <c:axId val="1916544080"/>
      </c:lineChart>
      <c:catAx>
        <c:axId val="19165460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1916544080"/>
        <c:crosses val="autoZero"/>
        <c:auto val="1"/>
        <c:lblAlgn val="ctr"/>
        <c:lblOffset val="100"/>
        <c:noMultiLvlLbl val="0"/>
      </c:catAx>
      <c:valAx>
        <c:axId val="1916544080"/>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1654600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Zlepšení schopnosti řešit problémy samostatně</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grafy!$D$258</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grafy!$C$259:$C$260</c:f>
              <c:strCache>
                <c:ptCount val="2"/>
                <c:pt idx="0">
                  <c:v>nezapojené do projektu</c:v>
                </c:pt>
                <c:pt idx="1">
                  <c:v>zapojené do projektu</c:v>
                </c:pt>
              </c:strCache>
            </c:strRef>
          </c:cat>
          <c:val>
            <c:numRef>
              <c:f>grafy!$D$259:$D$260</c:f>
              <c:numCache>
                <c:formatCode>0.0</c:formatCode>
                <c:ptCount val="2"/>
                <c:pt idx="0">
                  <c:v>4</c:v>
                </c:pt>
                <c:pt idx="1">
                  <c:v>4</c:v>
                </c:pt>
              </c:numCache>
            </c:numRef>
          </c:val>
          <c:extLst>
            <c:ext xmlns:c16="http://schemas.microsoft.com/office/drawing/2014/chart" uri="{C3380CC4-5D6E-409C-BE32-E72D297353CC}">
              <c16:uniqueId val="{00000000-30CD-40D5-8F40-58609B7994DF}"/>
            </c:ext>
          </c:extLst>
        </c:ser>
        <c:ser>
          <c:idx val="1"/>
          <c:order val="1"/>
          <c:tx>
            <c:strRef>
              <c:f>grafy!$E$258</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grafy!$C$259:$C$260</c:f>
              <c:strCache>
                <c:ptCount val="2"/>
                <c:pt idx="0">
                  <c:v>nezapojené do projektu</c:v>
                </c:pt>
                <c:pt idx="1">
                  <c:v>zapojené do projektu</c:v>
                </c:pt>
              </c:strCache>
            </c:strRef>
          </c:cat>
          <c:val>
            <c:numRef>
              <c:f>grafy!$E$259:$E$260</c:f>
              <c:numCache>
                <c:formatCode>General</c:formatCode>
                <c:ptCount val="2"/>
                <c:pt idx="0">
                  <c:v>3.8</c:v>
                </c:pt>
                <c:pt idx="1">
                  <c:v>4.2</c:v>
                </c:pt>
              </c:numCache>
            </c:numRef>
          </c:val>
          <c:extLst>
            <c:ext xmlns:c16="http://schemas.microsoft.com/office/drawing/2014/chart" uri="{C3380CC4-5D6E-409C-BE32-E72D297353CC}">
              <c16:uniqueId val="{00000001-30CD-40D5-8F40-58609B7994DF}"/>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Calibri" panose="020F0502020204030204"/>
              </a:rPr>
              <a:t>Zvýšení </a:t>
            </a:r>
            <a:r>
              <a:rPr lang="cs-CZ" sz="1400" b="0" i="0" u="none" strike="noStrike" kern="1200" spc="0" baseline="0">
                <a:solidFill>
                  <a:sysClr val="windowText" lastClr="000000">
                    <a:lumMod val="65000"/>
                    <a:lumOff val="35000"/>
                  </a:sysClr>
                </a:solidFill>
                <a:latin typeface="Calibri" panose="020F0502020204030204"/>
              </a:rPr>
              <a:t>chuti a snahy práce na sobě sama</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grafy!$D$399</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grafy!$C$400:$C$401</c:f>
              <c:strCache>
                <c:ptCount val="2"/>
                <c:pt idx="0">
                  <c:v>nezapojené do projektu</c:v>
                </c:pt>
                <c:pt idx="1">
                  <c:v>zapojené do projektu</c:v>
                </c:pt>
              </c:strCache>
            </c:strRef>
          </c:cat>
          <c:val>
            <c:numRef>
              <c:f>grafy!$D$400:$D$401</c:f>
              <c:numCache>
                <c:formatCode>General</c:formatCode>
                <c:ptCount val="2"/>
                <c:pt idx="0" formatCode="0.0">
                  <c:v>3</c:v>
                </c:pt>
                <c:pt idx="1">
                  <c:v>4.5</c:v>
                </c:pt>
              </c:numCache>
            </c:numRef>
          </c:val>
          <c:extLst>
            <c:ext xmlns:c16="http://schemas.microsoft.com/office/drawing/2014/chart" uri="{C3380CC4-5D6E-409C-BE32-E72D297353CC}">
              <c16:uniqueId val="{00000000-4496-442F-88C3-C154CE4C60ED}"/>
            </c:ext>
          </c:extLst>
        </c:ser>
        <c:ser>
          <c:idx val="1"/>
          <c:order val="1"/>
          <c:tx>
            <c:strRef>
              <c:f>grafy!$E$399</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grafy!$C$400:$C$401</c:f>
              <c:strCache>
                <c:ptCount val="2"/>
                <c:pt idx="0">
                  <c:v>nezapojené do projektu</c:v>
                </c:pt>
                <c:pt idx="1">
                  <c:v>zapojené do projektu</c:v>
                </c:pt>
              </c:strCache>
            </c:strRef>
          </c:cat>
          <c:val>
            <c:numRef>
              <c:f>grafy!$E$400:$E$401</c:f>
              <c:numCache>
                <c:formatCode>General</c:formatCode>
                <c:ptCount val="2"/>
                <c:pt idx="0">
                  <c:v>3.2</c:v>
                </c:pt>
                <c:pt idx="1">
                  <c:v>4.2</c:v>
                </c:pt>
              </c:numCache>
            </c:numRef>
          </c:val>
          <c:extLst>
            <c:ext xmlns:c16="http://schemas.microsoft.com/office/drawing/2014/chart" uri="{C3380CC4-5D6E-409C-BE32-E72D297353CC}">
              <c16:uniqueId val="{00000001-4496-442F-88C3-C154CE4C60ED}"/>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Calibri" panose="020F0502020204030204"/>
              </a:rPr>
              <a:t>Zvýšení sebedůvěry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grafy!$D$366</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grafy!$C$367:$C$368</c:f>
              <c:strCache>
                <c:ptCount val="2"/>
                <c:pt idx="0">
                  <c:v>nezapojené do projektu</c:v>
                </c:pt>
                <c:pt idx="1">
                  <c:v>zapojené do projektu</c:v>
                </c:pt>
              </c:strCache>
            </c:strRef>
          </c:cat>
          <c:val>
            <c:numRef>
              <c:f>grafy!$D$367:$D$368</c:f>
              <c:numCache>
                <c:formatCode>0.0</c:formatCode>
                <c:ptCount val="2"/>
                <c:pt idx="0" formatCode="General">
                  <c:v>3.5</c:v>
                </c:pt>
                <c:pt idx="1">
                  <c:v>4</c:v>
                </c:pt>
              </c:numCache>
            </c:numRef>
          </c:val>
          <c:extLst>
            <c:ext xmlns:c16="http://schemas.microsoft.com/office/drawing/2014/chart" uri="{C3380CC4-5D6E-409C-BE32-E72D297353CC}">
              <c16:uniqueId val="{00000000-BC6C-4C8C-8B0B-0A182EC340B3}"/>
            </c:ext>
          </c:extLst>
        </c:ser>
        <c:ser>
          <c:idx val="1"/>
          <c:order val="1"/>
          <c:tx>
            <c:strRef>
              <c:f>grafy!$E$366</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grafy!$C$367:$C$368</c:f>
              <c:strCache>
                <c:ptCount val="2"/>
                <c:pt idx="0">
                  <c:v>nezapojené do projektu</c:v>
                </c:pt>
                <c:pt idx="1">
                  <c:v>zapojené do projektu</c:v>
                </c:pt>
              </c:strCache>
            </c:strRef>
          </c:cat>
          <c:val>
            <c:numRef>
              <c:f>grafy!$E$367:$E$368</c:f>
              <c:numCache>
                <c:formatCode>General</c:formatCode>
                <c:ptCount val="2"/>
                <c:pt idx="0" formatCode="0.0">
                  <c:v>3</c:v>
                </c:pt>
                <c:pt idx="1">
                  <c:v>3.9</c:v>
                </c:pt>
              </c:numCache>
            </c:numRef>
          </c:val>
          <c:extLst>
            <c:ext xmlns:c16="http://schemas.microsoft.com/office/drawing/2014/chart" uri="{C3380CC4-5D6E-409C-BE32-E72D297353CC}">
              <c16:uniqueId val="{00000001-BC6C-4C8C-8B0B-0A182EC340B3}"/>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Calibri" panose="020F0502020204030204"/>
              </a:rPr>
              <a:t>Z</a:t>
            </a:r>
            <a:r>
              <a:rPr lang="cs-CZ" sz="1400" b="0" i="0" u="none" strike="noStrike" kern="1200" spc="0" baseline="0">
                <a:solidFill>
                  <a:sysClr val="windowText" lastClr="000000">
                    <a:lumMod val="65000"/>
                    <a:lumOff val="35000"/>
                  </a:sysClr>
                </a:solidFill>
                <a:latin typeface="Calibri" panose="020F0502020204030204"/>
              </a:rPr>
              <a:t>ískání/zlepšení zaměstnání</a:t>
            </a:r>
            <a:endParaRPr lang="en-US" sz="1400" b="0" i="0" u="none" strike="noStrike" kern="1200" spc="0" baseline="0">
              <a:solidFill>
                <a:sysClr val="windowText" lastClr="000000">
                  <a:lumMod val="65000"/>
                  <a:lumOff val="35000"/>
                </a:sysClr>
              </a:solidFill>
              <a:latin typeface="Calibri" panose="020F050202020403020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grafy!$D$418</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grafy!$C$419:$C$420</c:f>
              <c:strCache>
                <c:ptCount val="2"/>
                <c:pt idx="0">
                  <c:v>nezapojené do projektu</c:v>
                </c:pt>
                <c:pt idx="1">
                  <c:v>zapojené do projektu</c:v>
                </c:pt>
              </c:strCache>
            </c:strRef>
          </c:cat>
          <c:val>
            <c:numRef>
              <c:f>grafy!$D$419:$D$420</c:f>
              <c:numCache>
                <c:formatCode>0.0</c:formatCode>
                <c:ptCount val="2"/>
                <c:pt idx="0">
                  <c:v>3</c:v>
                </c:pt>
                <c:pt idx="1">
                  <c:v>4</c:v>
                </c:pt>
              </c:numCache>
            </c:numRef>
          </c:val>
          <c:extLst>
            <c:ext xmlns:c16="http://schemas.microsoft.com/office/drawing/2014/chart" uri="{C3380CC4-5D6E-409C-BE32-E72D297353CC}">
              <c16:uniqueId val="{00000000-6F90-4865-A15A-B2282D24C5F8}"/>
            </c:ext>
          </c:extLst>
        </c:ser>
        <c:ser>
          <c:idx val="1"/>
          <c:order val="1"/>
          <c:tx>
            <c:strRef>
              <c:f>grafy!$E$418</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grafy!$C$419:$C$420</c:f>
              <c:strCache>
                <c:ptCount val="2"/>
                <c:pt idx="0">
                  <c:v>nezapojené do projektu</c:v>
                </c:pt>
                <c:pt idx="1">
                  <c:v>zapojené do projektu</c:v>
                </c:pt>
              </c:strCache>
            </c:strRef>
          </c:cat>
          <c:val>
            <c:numRef>
              <c:f>grafy!$E$419:$E$420</c:f>
              <c:numCache>
                <c:formatCode>General</c:formatCode>
                <c:ptCount val="2"/>
                <c:pt idx="0">
                  <c:v>3.3</c:v>
                </c:pt>
                <c:pt idx="1">
                  <c:v>3.4</c:v>
                </c:pt>
              </c:numCache>
            </c:numRef>
          </c:val>
          <c:extLst>
            <c:ext xmlns:c16="http://schemas.microsoft.com/office/drawing/2014/chart" uri="{C3380CC4-5D6E-409C-BE32-E72D297353CC}">
              <c16:uniqueId val="{00000001-6F90-4865-A15A-B2282D24C5F8}"/>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400" b="0" i="0" u="none" strike="noStrike" kern="1200" spc="0" baseline="0">
                <a:solidFill>
                  <a:sysClr val="windowText" lastClr="000000">
                    <a:lumMod val="65000"/>
                    <a:lumOff val="35000"/>
                  </a:sysClr>
                </a:solidFill>
                <a:latin typeface="Calibri" panose="020F0502020204030204"/>
              </a:rPr>
              <a:t>Zaměstnatelnost, uplatnitelnost na trhu práce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grafy!$D$78</c:f>
              <c:strCache>
                <c:ptCount val="1"/>
                <c:pt idx="0">
                  <c:v>medián</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grafy!$C$79:$C$80</c:f>
              <c:strCache>
                <c:ptCount val="2"/>
                <c:pt idx="0">
                  <c:v>nezapojené do projektu</c:v>
                </c:pt>
                <c:pt idx="1">
                  <c:v>zapojené do projektu</c:v>
                </c:pt>
              </c:strCache>
            </c:strRef>
          </c:cat>
          <c:val>
            <c:numRef>
              <c:f>grafy!$D$79:$D$80</c:f>
              <c:numCache>
                <c:formatCode>0.0</c:formatCode>
                <c:ptCount val="2"/>
                <c:pt idx="0">
                  <c:v>3</c:v>
                </c:pt>
                <c:pt idx="1">
                  <c:v>3</c:v>
                </c:pt>
              </c:numCache>
            </c:numRef>
          </c:val>
          <c:extLst>
            <c:ext xmlns:c16="http://schemas.microsoft.com/office/drawing/2014/chart" uri="{C3380CC4-5D6E-409C-BE32-E72D297353CC}">
              <c16:uniqueId val="{00000000-ABE8-4441-94D5-211FDF68EBA9}"/>
            </c:ext>
          </c:extLst>
        </c:ser>
        <c:ser>
          <c:idx val="1"/>
          <c:order val="1"/>
          <c:tx>
            <c:strRef>
              <c:f>grafy!$E$78</c:f>
              <c:strCache>
                <c:ptCount val="1"/>
                <c:pt idx="0">
                  <c:v>průměr</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grafy!$C$79:$C$80</c:f>
              <c:strCache>
                <c:ptCount val="2"/>
                <c:pt idx="0">
                  <c:v>nezapojené do projektu</c:v>
                </c:pt>
                <c:pt idx="1">
                  <c:v>zapojené do projektu</c:v>
                </c:pt>
              </c:strCache>
            </c:strRef>
          </c:cat>
          <c:val>
            <c:numRef>
              <c:f>grafy!$E$79:$E$80</c:f>
              <c:numCache>
                <c:formatCode>General</c:formatCode>
                <c:ptCount val="2"/>
                <c:pt idx="0" formatCode="0.0">
                  <c:v>3</c:v>
                </c:pt>
                <c:pt idx="1">
                  <c:v>3.2</c:v>
                </c:pt>
              </c:numCache>
            </c:numRef>
          </c:val>
          <c:extLst>
            <c:ext xmlns:c16="http://schemas.microsoft.com/office/drawing/2014/chart" uri="{C3380CC4-5D6E-409C-BE32-E72D297353CC}">
              <c16:uniqueId val="{00000001-ABE8-4441-94D5-211FDF68EBA9}"/>
            </c:ext>
          </c:extLst>
        </c:ser>
        <c:dLbls>
          <c:dLblPos val="outEnd"/>
          <c:showLegendKey val="0"/>
          <c:showVal val="1"/>
          <c:showCatName val="0"/>
          <c:showSerName val="0"/>
          <c:showPercent val="0"/>
          <c:showBubbleSize val="0"/>
        </c:dLbls>
        <c:gapWidth val="150"/>
        <c:axId val="2078920527"/>
        <c:axId val="2078915727"/>
      </c:barChart>
      <c:catAx>
        <c:axId val="20789205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domácnosti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15727"/>
        <c:crosses val="autoZero"/>
        <c:auto val="0"/>
        <c:lblAlgn val="ctr"/>
        <c:lblOffset val="100"/>
        <c:noMultiLvlLbl val="0"/>
      </c:catAx>
      <c:valAx>
        <c:axId val="2078915727"/>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8920527"/>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0.00338</cdr:x>
      <cdr:y>0.49329</cdr:y>
    </cdr:from>
    <cdr:to>
      <cdr:x>0.14294</cdr:x>
      <cdr:y>0.54545</cdr:y>
    </cdr:to>
    <cdr:sp macro="" textlink="">
      <cdr:nvSpPr>
        <cdr:cNvPr id="2" name="TextovéPole 1">
          <a:extLst xmlns:a="http://schemas.openxmlformats.org/drawingml/2006/main">
            <a:ext uri="{FF2B5EF4-FFF2-40B4-BE49-F238E27FC236}">
              <a16:creationId xmlns:a16="http://schemas.microsoft.com/office/drawing/2014/main" id="{D815673A-3BC4-557E-FFE8-CFB3E1E0EB8E}"/>
            </a:ext>
          </a:extLst>
        </cdr:cNvPr>
        <cdr:cNvSpPr txBox="1"/>
      </cdr:nvSpPr>
      <cdr:spPr>
        <a:xfrm xmlns:a="http://schemas.openxmlformats.org/drawingml/2006/main">
          <a:off x="19070" y="2101850"/>
          <a:ext cx="787394" cy="2222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800" b="0" kern="1200"/>
            <a:t>určitě ne</a:t>
          </a:r>
        </a:p>
      </cdr:txBody>
    </cdr:sp>
  </cdr:relSizeAnchor>
  <cdr:relSizeAnchor xmlns:cdr="http://schemas.openxmlformats.org/drawingml/2006/chartDrawing">
    <cdr:from>
      <cdr:x>0</cdr:x>
      <cdr:y>0.1237</cdr:y>
    </cdr:from>
    <cdr:to>
      <cdr:x>0.10017</cdr:x>
      <cdr:y>0.17018</cdr:y>
    </cdr:to>
    <cdr:sp macro="" textlink="">
      <cdr:nvSpPr>
        <cdr:cNvPr id="3" name="TextovéPole 1">
          <a:extLst xmlns:a="http://schemas.openxmlformats.org/drawingml/2006/main">
            <a:ext uri="{FF2B5EF4-FFF2-40B4-BE49-F238E27FC236}">
              <a16:creationId xmlns:a16="http://schemas.microsoft.com/office/drawing/2014/main" id="{736CE01E-E523-1A98-3E24-D2B7C226A2A2}"/>
            </a:ext>
          </a:extLst>
        </cdr:cNvPr>
        <cdr:cNvSpPr txBox="1"/>
      </cdr:nvSpPr>
      <cdr:spPr>
        <a:xfrm xmlns:a="http://schemas.openxmlformats.org/drawingml/2006/main">
          <a:off x="0" y="527050"/>
          <a:ext cx="565157" cy="19804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800" b="0" kern="1200"/>
            <a:t>určitě ano</a:t>
          </a:r>
        </a:p>
      </cdr:txBody>
    </cdr:sp>
  </cdr:relSizeAnchor>
</c:userShapes>
</file>

<file path=word/drawings/drawing10.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11.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12.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13.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14.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15.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16.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17.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18.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19.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0.63959</cdr:y>
    </cdr:from>
    <cdr:to>
      <cdr:x>0.139</cdr:x>
      <cdr:y>0.73291</cdr:y>
    </cdr:to>
    <cdr:sp macro="" textlink="">
      <cdr:nvSpPr>
        <cdr:cNvPr id="2" name="TextovéPole 1">
          <a:extLst xmlns:a="http://schemas.openxmlformats.org/drawingml/2006/main">
            <a:ext uri="{FF2B5EF4-FFF2-40B4-BE49-F238E27FC236}">
              <a16:creationId xmlns:a16="http://schemas.microsoft.com/office/drawing/2014/main" id="{DEEF7D42-9A20-96F6-9F28-462CEC0D2AB2}"/>
            </a:ext>
          </a:extLst>
        </cdr:cNvPr>
        <cdr:cNvSpPr txBox="1"/>
      </cdr:nvSpPr>
      <cdr:spPr>
        <a:xfrm xmlns:a="http://schemas.openxmlformats.org/drawingml/2006/main">
          <a:off x="0" y="1600200"/>
          <a:ext cx="699501" cy="23346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800" kern="1200"/>
            <a:t>žádný posun</a:t>
          </a:r>
        </a:p>
      </cdr:txBody>
    </cdr:sp>
  </cdr:relSizeAnchor>
  <cdr:relSizeAnchor xmlns:cdr="http://schemas.openxmlformats.org/drawingml/2006/chartDrawing">
    <cdr:from>
      <cdr:x>0.00619</cdr:x>
      <cdr:y>0.12437</cdr:y>
    </cdr:from>
    <cdr:to>
      <cdr:x>0.17501</cdr:x>
      <cdr:y>0.21066</cdr:y>
    </cdr:to>
    <cdr:sp macro="" textlink="">
      <cdr:nvSpPr>
        <cdr:cNvPr id="4" name="TextovéPole 3">
          <a:extLst xmlns:a="http://schemas.openxmlformats.org/drawingml/2006/main">
            <a:ext uri="{FF2B5EF4-FFF2-40B4-BE49-F238E27FC236}">
              <a16:creationId xmlns:a16="http://schemas.microsoft.com/office/drawing/2014/main" id="{AF2F2D32-2CBA-4AF5-3D9D-F0E11D53232B}"/>
            </a:ext>
          </a:extLst>
        </cdr:cNvPr>
        <cdr:cNvSpPr txBox="1"/>
      </cdr:nvSpPr>
      <cdr:spPr>
        <a:xfrm xmlns:a="http://schemas.openxmlformats.org/drawingml/2006/main">
          <a:off x="31151" y="311151"/>
          <a:ext cx="849565" cy="2158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800" kern="1200"/>
            <a:t>velký</a:t>
          </a:r>
          <a:r>
            <a:rPr lang="cs-CZ" sz="800" kern="1200" baseline="0"/>
            <a:t> posun</a:t>
          </a:r>
          <a:endParaRPr lang="cs-CZ" sz="800" kern="1200"/>
        </a:p>
      </cdr:txBody>
    </cdr:sp>
  </cdr:relSizeAnchor>
</c:userShapes>
</file>

<file path=word/drawings/drawing20.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21.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22.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23.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24.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25.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26.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drawings/drawing27.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0.63826</cdr:y>
    </cdr:from>
    <cdr:to>
      <cdr:x>0.139</cdr:x>
      <cdr:y>0.73291</cdr:y>
    </cdr:to>
    <cdr:sp macro="" textlink="">
      <cdr:nvSpPr>
        <cdr:cNvPr id="2" name="TextovéPole 1">
          <a:extLst xmlns:a="http://schemas.openxmlformats.org/drawingml/2006/main">
            <a:ext uri="{FF2B5EF4-FFF2-40B4-BE49-F238E27FC236}">
              <a16:creationId xmlns:a16="http://schemas.microsoft.com/office/drawing/2014/main" id="{DEEF7D42-9A20-96F6-9F28-462CEC0D2AB2}"/>
            </a:ext>
          </a:extLst>
        </cdr:cNvPr>
        <cdr:cNvSpPr txBox="1"/>
      </cdr:nvSpPr>
      <cdr:spPr>
        <a:xfrm xmlns:a="http://schemas.openxmlformats.org/drawingml/2006/main">
          <a:off x="0" y="2139950"/>
          <a:ext cx="724656" cy="3173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800" kern="1200"/>
            <a:t>žádný posun</a:t>
          </a:r>
        </a:p>
      </cdr:txBody>
    </cdr:sp>
  </cdr:relSizeAnchor>
  <cdr:relSizeAnchor xmlns:cdr="http://schemas.openxmlformats.org/drawingml/2006/chartDrawing">
    <cdr:from>
      <cdr:x>0.00619</cdr:x>
      <cdr:y>0.14583</cdr:y>
    </cdr:from>
    <cdr:to>
      <cdr:x>0.17501</cdr:x>
      <cdr:y>0.21066</cdr:y>
    </cdr:to>
    <cdr:sp macro="" textlink="">
      <cdr:nvSpPr>
        <cdr:cNvPr id="4" name="TextovéPole 3">
          <a:extLst xmlns:a="http://schemas.openxmlformats.org/drawingml/2006/main">
            <a:ext uri="{FF2B5EF4-FFF2-40B4-BE49-F238E27FC236}">
              <a16:creationId xmlns:a16="http://schemas.microsoft.com/office/drawing/2014/main" id="{AF2F2D32-2CBA-4AF5-3D9D-F0E11D53232B}"/>
            </a:ext>
          </a:extLst>
        </cdr:cNvPr>
        <cdr:cNvSpPr txBox="1"/>
      </cdr:nvSpPr>
      <cdr:spPr>
        <a:xfrm xmlns:a="http://schemas.openxmlformats.org/drawingml/2006/main">
          <a:off x="32271" y="488950"/>
          <a:ext cx="880117" cy="2173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800" kern="1200"/>
            <a:t>velký</a:t>
          </a:r>
          <a:r>
            <a:rPr lang="cs-CZ" sz="800" kern="1200" baseline="0"/>
            <a:t> posun</a:t>
          </a:r>
          <a:endParaRPr lang="cs-CZ" sz="800" kern="1200"/>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0.63826</cdr:y>
    </cdr:from>
    <cdr:to>
      <cdr:x>0.139</cdr:x>
      <cdr:y>0.73291</cdr:y>
    </cdr:to>
    <cdr:sp macro="" textlink="">
      <cdr:nvSpPr>
        <cdr:cNvPr id="2" name="TextovéPole 1">
          <a:extLst xmlns:a="http://schemas.openxmlformats.org/drawingml/2006/main">
            <a:ext uri="{FF2B5EF4-FFF2-40B4-BE49-F238E27FC236}">
              <a16:creationId xmlns:a16="http://schemas.microsoft.com/office/drawing/2014/main" id="{DEEF7D42-9A20-96F6-9F28-462CEC0D2AB2}"/>
            </a:ext>
          </a:extLst>
        </cdr:cNvPr>
        <cdr:cNvSpPr txBox="1"/>
      </cdr:nvSpPr>
      <cdr:spPr>
        <a:xfrm xmlns:a="http://schemas.openxmlformats.org/drawingml/2006/main">
          <a:off x="0" y="2139950"/>
          <a:ext cx="724656" cy="3173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800" kern="1200"/>
            <a:t>žádný posun</a:t>
          </a:r>
        </a:p>
      </cdr:txBody>
    </cdr:sp>
  </cdr:relSizeAnchor>
  <cdr:relSizeAnchor xmlns:cdr="http://schemas.openxmlformats.org/drawingml/2006/chartDrawing">
    <cdr:from>
      <cdr:x>0.00619</cdr:x>
      <cdr:y>0.14583</cdr:y>
    </cdr:from>
    <cdr:to>
      <cdr:x>0.17501</cdr:x>
      <cdr:y>0.21066</cdr:y>
    </cdr:to>
    <cdr:sp macro="" textlink="">
      <cdr:nvSpPr>
        <cdr:cNvPr id="4" name="TextovéPole 3">
          <a:extLst xmlns:a="http://schemas.openxmlformats.org/drawingml/2006/main">
            <a:ext uri="{FF2B5EF4-FFF2-40B4-BE49-F238E27FC236}">
              <a16:creationId xmlns:a16="http://schemas.microsoft.com/office/drawing/2014/main" id="{AF2F2D32-2CBA-4AF5-3D9D-F0E11D53232B}"/>
            </a:ext>
          </a:extLst>
        </cdr:cNvPr>
        <cdr:cNvSpPr txBox="1"/>
      </cdr:nvSpPr>
      <cdr:spPr>
        <a:xfrm xmlns:a="http://schemas.openxmlformats.org/drawingml/2006/main">
          <a:off x="32271" y="488950"/>
          <a:ext cx="880117" cy="2173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800" kern="1200"/>
            <a:t>velký</a:t>
          </a:r>
          <a:r>
            <a:rPr lang="cs-CZ" sz="800" kern="1200" baseline="0"/>
            <a:t> posun</a:t>
          </a:r>
          <a:endParaRPr lang="cs-CZ" sz="800" kern="1200"/>
        </a:p>
      </cdr:txBody>
    </cdr:sp>
  </cdr:relSizeAnchor>
</c:userShapes>
</file>

<file path=word/drawings/drawing5.xml><?xml version="1.0" encoding="utf-8"?>
<c:userShapes xmlns:c="http://schemas.openxmlformats.org/drawingml/2006/chart">
  <cdr:relSizeAnchor xmlns:cdr="http://schemas.openxmlformats.org/drawingml/2006/chartDrawing">
    <cdr:from>
      <cdr:x>0.20278</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27100" y="2476506"/>
          <a:ext cx="5270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6.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7.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8.xml><?xml version="1.0" encoding="utf-8"?>
<c:userShapes xmlns:c="http://schemas.openxmlformats.org/drawingml/2006/chart">
  <cdr:relSizeAnchor xmlns:cdr="http://schemas.openxmlformats.org/drawingml/2006/chartDrawing">
    <cdr:from>
      <cdr:x>0.2</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914400" y="2476506"/>
          <a:ext cx="539770" cy="26669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určitě ne</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určitě ano</a:t>
          </a:r>
        </a:p>
      </cdr:txBody>
    </cdr:sp>
  </cdr:relSizeAnchor>
</c:userShapes>
</file>

<file path=word/drawings/drawing9.xml><?xml version="1.0" encoding="utf-8"?>
<c:userShapes xmlns:c="http://schemas.openxmlformats.org/drawingml/2006/chart">
  <cdr:relSizeAnchor xmlns:cdr="http://schemas.openxmlformats.org/drawingml/2006/chartDrawing">
    <cdr:from>
      <cdr:x>0.16806</cdr:x>
      <cdr:y>0.90278</cdr:y>
    </cdr:from>
    <cdr:to>
      <cdr:x>0.31806</cdr:x>
      <cdr:y>1</cdr:y>
    </cdr:to>
    <cdr:sp macro="" textlink="">
      <cdr:nvSpPr>
        <cdr:cNvPr id="2" name="TextovéPole 1">
          <a:extLst xmlns:a="http://schemas.openxmlformats.org/drawingml/2006/main">
            <a:ext uri="{FF2B5EF4-FFF2-40B4-BE49-F238E27FC236}">
              <a16:creationId xmlns:a16="http://schemas.microsoft.com/office/drawing/2014/main" id="{F5462317-FD58-9CB6-D546-0E15A37EA9EC}"/>
            </a:ext>
          </a:extLst>
        </cdr:cNvPr>
        <cdr:cNvSpPr txBox="1"/>
      </cdr:nvSpPr>
      <cdr:spPr>
        <a:xfrm xmlns:a="http://schemas.openxmlformats.org/drawingml/2006/main">
          <a:off x="768350" y="2476500"/>
          <a:ext cx="6858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cs-CZ" sz="900" b="0" kern="1200">
              <a:solidFill>
                <a:schemeClr val="tx1">
                  <a:lumMod val="75000"/>
                  <a:lumOff val="25000"/>
                </a:schemeClr>
              </a:solidFill>
              <a:latin typeface="+mn-lt"/>
            </a:rPr>
            <a:t>žádný posun</a:t>
          </a:r>
        </a:p>
      </cdr:txBody>
    </cdr:sp>
  </cdr:relSizeAnchor>
  <cdr:relSizeAnchor xmlns:cdr="http://schemas.openxmlformats.org/drawingml/2006/chartDrawing">
    <cdr:from>
      <cdr:x>0.83611</cdr:x>
      <cdr:y>0.90046</cdr:y>
    </cdr:from>
    <cdr:to>
      <cdr:x>0.98611</cdr:x>
      <cdr:y>0.99537</cdr:y>
    </cdr:to>
    <cdr:sp macro="" textlink="">
      <cdr:nvSpPr>
        <cdr:cNvPr id="4" name="TextovéPole 1">
          <a:extLst xmlns:a="http://schemas.openxmlformats.org/drawingml/2006/main">
            <a:ext uri="{FF2B5EF4-FFF2-40B4-BE49-F238E27FC236}">
              <a16:creationId xmlns:a16="http://schemas.microsoft.com/office/drawing/2014/main" id="{B51DB8A7-2F74-D3A5-1DD2-37245A90C057}"/>
            </a:ext>
          </a:extLst>
        </cdr:cNvPr>
        <cdr:cNvSpPr txBox="1"/>
      </cdr:nvSpPr>
      <cdr:spPr>
        <a:xfrm xmlns:a="http://schemas.openxmlformats.org/drawingml/2006/main">
          <a:off x="3822700" y="2470150"/>
          <a:ext cx="685800" cy="2603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0" kern="1200">
              <a:solidFill>
                <a:schemeClr val="tx1">
                  <a:lumMod val="75000"/>
                  <a:lumOff val="25000"/>
                </a:schemeClr>
              </a:solidFill>
              <a:latin typeface="+mn-lt"/>
            </a:rPr>
            <a:t>velký posun</a:t>
          </a:r>
        </a:p>
      </cdr:txBody>
    </cdr:sp>
  </cdr:relSizeAnchor>
</c:userShape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109760c5-93a8-4a2f-928d-3f1b0e771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C0D5138D248D774A90B1A8473BEBEC28" ma:contentTypeVersion="18" ma:contentTypeDescription="Vytvoří nový dokument" ma:contentTypeScope="" ma:versionID="6cdcbe2400266eec8c57d6a220f7f217">
  <xsd:schema xmlns:xsd="http://www.w3.org/2001/XMLSchema" xmlns:xs="http://www.w3.org/2001/XMLSchema" xmlns:p="http://schemas.microsoft.com/office/2006/metadata/properties" xmlns:ns3="109760c5-93a8-4a2f-928d-3f1b0e7716b7" xmlns:ns4="ace7ff6c-0402-4f8c-bef1-9320ab13ae11" targetNamespace="http://schemas.microsoft.com/office/2006/metadata/properties" ma:root="true" ma:fieldsID="bbb9c983ee56068515d187dd3f62c683" ns3:_="" ns4:_="">
    <xsd:import namespace="109760c5-93a8-4a2f-928d-3f1b0e7716b7"/>
    <xsd:import namespace="ace7ff6c-0402-4f8c-bef1-9320ab13a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SystemTag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60c5-93a8-4a2f-928d-3f1b0e771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7ff6c-0402-4f8c-bef1-9320ab13ae11" elementFormDefault="qualified">
    <xsd:import namespace="http://schemas.microsoft.com/office/2006/documentManagement/types"/>
    <xsd:import namespace="http://schemas.microsoft.com/office/infopath/2007/PartnerControls"/>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element name="SharingHintHash" ma:index="2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7A2019-35DA-4F72-B108-A8BD19894ACA}">
  <ds:schemaRefs>
    <ds:schemaRef ds:uri="http://schemas.microsoft.com/office/2006/metadata/properties"/>
    <ds:schemaRef ds:uri="http://schemas.microsoft.com/office/infopath/2007/PartnerControls"/>
    <ds:schemaRef ds:uri="109760c5-93a8-4a2f-928d-3f1b0e7716b7"/>
  </ds:schemaRefs>
</ds:datastoreItem>
</file>

<file path=customXml/itemProps3.xml><?xml version="1.0" encoding="utf-8"?>
<ds:datastoreItem xmlns:ds="http://schemas.openxmlformats.org/officeDocument/2006/customXml" ds:itemID="{E6C177A4-7667-48C6-B7B6-AE5F6F357F9B}">
  <ds:schemaRefs>
    <ds:schemaRef ds:uri="http://schemas.microsoft.com/sharepoint/v3/contenttype/forms"/>
  </ds:schemaRefs>
</ds:datastoreItem>
</file>

<file path=customXml/itemProps4.xml><?xml version="1.0" encoding="utf-8"?>
<ds:datastoreItem xmlns:ds="http://schemas.openxmlformats.org/officeDocument/2006/customXml" ds:itemID="{D29DAB17-5611-4FA4-8A99-3E10C140FC77}">
  <ds:schemaRefs>
    <ds:schemaRef ds:uri="http://schemas.openxmlformats.org/officeDocument/2006/bibliography"/>
  </ds:schemaRefs>
</ds:datastoreItem>
</file>

<file path=customXml/itemProps5.xml><?xml version="1.0" encoding="utf-8"?>
<ds:datastoreItem xmlns:ds="http://schemas.openxmlformats.org/officeDocument/2006/customXml" ds:itemID="{E6FBE68E-6B5B-4FFB-88D9-7B183F5AE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60c5-93a8-4a2f-928d-3f1b0e7716b7"/>
    <ds:schemaRef ds:uri="ace7ff6c-0402-4f8c-bef1-9320ab13a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18307</Words>
  <Characters>108013</Characters>
  <Application>Microsoft Office Word</Application>
  <DocSecurity>0</DocSecurity>
  <Lines>900</Lines>
  <Paragraphs>252</Paragraphs>
  <ScaleCrop>false</ScaleCrop>
  <HeadingPairs>
    <vt:vector size="2" baseType="variant">
      <vt:variant>
        <vt:lpstr>Název</vt:lpstr>
      </vt:variant>
      <vt:variant>
        <vt:i4>1</vt:i4>
      </vt:variant>
    </vt:vector>
  </HeadingPairs>
  <TitlesOfParts>
    <vt:vector size="1" baseType="lpstr">
      <vt:lpstr>Evaluace projektu MHMP – zabydlování a podpora v bydlení domácností a kontaktní místa pro bydlení</vt:lpstr>
    </vt:vector>
  </TitlesOfParts>
  <Company/>
  <LinksUpToDate>false</LinksUpToDate>
  <CharactersWithSpaces>126068</CharactersWithSpaces>
  <SharedDoc>false</SharedDoc>
  <HLinks>
    <vt:vector size="492" baseType="variant">
      <vt:variant>
        <vt:i4>1114160</vt:i4>
      </vt:variant>
      <vt:variant>
        <vt:i4>584</vt:i4>
      </vt:variant>
      <vt:variant>
        <vt:i4>0</vt:i4>
      </vt:variant>
      <vt:variant>
        <vt:i4>5</vt:i4>
      </vt:variant>
      <vt:variant>
        <vt:lpwstr/>
      </vt:variant>
      <vt:variant>
        <vt:lpwstr>_Toc195205489</vt:lpwstr>
      </vt:variant>
      <vt:variant>
        <vt:i4>1114160</vt:i4>
      </vt:variant>
      <vt:variant>
        <vt:i4>575</vt:i4>
      </vt:variant>
      <vt:variant>
        <vt:i4>0</vt:i4>
      </vt:variant>
      <vt:variant>
        <vt:i4>5</vt:i4>
      </vt:variant>
      <vt:variant>
        <vt:lpwstr/>
      </vt:variant>
      <vt:variant>
        <vt:lpwstr>_Toc195205488</vt:lpwstr>
      </vt:variant>
      <vt:variant>
        <vt:i4>1114160</vt:i4>
      </vt:variant>
      <vt:variant>
        <vt:i4>569</vt:i4>
      </vt:variant>
      <vt:variant>
        <vt:i4>0</vt:i4>
      </vt:variant>
      <vt:variant>
        <vt:i4>5</vt:i4>
      </vt:variant>
      <vt:variant>
        <vt:lpwstr/>
      </vt:variant>
      <vt:variant>
        <vt:lpwstr>_Toc195205487</vt:lpwstr>
      </vt:variant>
      <vt:variant>
        <vt:i4>1114160</vt:i4>
      </vt:variant>
      <vt:variant>
        <vt:i4>563</vt:i4>
      </vt:variant>
      <vt:variant>
        <vt:i4>0</vt:i4>
      </vt:variant>
      <vt:variant>
        <vt:i4>5</vt:i4>
      </vt:variant>
      <vt:variant>
        <vt:lpwstr/>
      </vt:variant>
      <vt:variant>
        <vt:lpwstr>_Toc195205486</vt:lpwstr>
      </vt:variant>
      <vt:variant>
        <vt:i4>1114160</vt:i4>
      </vt:variant>
      <vt:variant>
        <vt:i4>557</vt:i4>
      </vt:variant>
      <vt:variant>
        <vt:i4>0</vt:i4>
      </vt:variant>
      <vt:variant>
        <vt:i4>5</vt:i4>
      </vt:variant>
      <vt:variant>
        <vt:lpwstr/>
      </vt:variant>
      <vt:variant>
        <vt:lpwstr>_Toc195205485</vt:lpwstr>
      </vt:variant>
      <vt:variant>
        <vt:i4>1114160</vt:i4>
      </vt:variant>
      <vt:variant>
        <vt:i4>551</vt:i4>
      </vt:variant>
      <vt:variant>
        <vt:i4>0</vt:i4>
      </vt:variant>
      <vt:variant>
        <vt:i4>5</vt:i4>
      </vt:variant>
      <vt:variant>
        <vt:lpwstr/>
      </vt:variant>
      <vt:variant>
        <vt:lpwstr>_Toc195205484</vt:lpwstr>
      </vt:variant>
      <vt:variant>
        <vt:i4>1114160</vt:i4>
      </vt:variant>
      <vt:variant>
        <vt:i4>545</vt:i4>
      </vt:variant>
      <vt:variant>
        <vt:i4>0</vt:i4>
      </vt:variant>
      <vt:variant>
        <vt:i4>5</vt:i4>
      </vt:variant>
      <vt:variant>
        <vt:lpwstr/>
      </vt:variant>
      <vt:variant>
        <vt:lpwstr>_Toc195205483</vt:lpwstr>
      </vt:variant>
      <vt:variant>
        <vt:i4>1114160</vt:i4>
      </vt:variant>
      <vt:variant>
        <vt:i4>539</vt:i4>
      </vt:variant>
      <vt:variant>
        <vt:i4>0</vt:i4>
      </vt:variant>
      <vt:variant>
        <vt:i4>5</vt:i4>
      </vt:variant>
      <vt:variant>
        <vt:lpwstr/>
      </vt:variant>
      <vt:variant>
        <vt:lpwstr>_Toc195205482</vt:lpwstr>
      </vt:variant>
      <vt:variant>
        <vt:i4>29229175</vt:i4>
      </vt:variant>
      <vt:variant>
        <vt:i4>525</vt:i4>
      </vt:variant>
      <vt:variant>
        <vt:i4>0</vt:i4>
      </vt:variant>
      <vt:variant>
        <vt:i4>5</vt:i4>
      </vt:variant>
      <vt:variant>
        <vt:lpwstr/>
      </vt:variant>
      <vt:variant>
        <vt:lpwstr>_Evaluační_design_1</vt:lpwstr>
      </vt:variant>
      <vt:variant>
        <vt:i4>10027158</vt:i4>
      </vt:variant>
      <vt:variant>
        <vt:i4>420</vt:i4>
      </vt:variant>
      <vt:variant>
        <vt:i4>0</vt:i4>
      </vt:variant>
      <vt:variant>
        <vt:i4>5</vt:i4>
      </vt:variant>
      <vt:variant>
        <vt:lpwstr/>
      </vt:variant>
      <vt:variant>
        <vt:lpwstr>_Metodologie_řešení_jednotlivých</vt:lpwstr>
      </vt:variant>
      <vt:variant>
        <vt:i4>7799099</vt:i4>
      </vt:variant>
      <vt:variant>
        <vt:i4>417</vt:i4>
      </vt:variant>
      <vt:variant>
        <vt:i4>0</vt:i4>
      </vt:variant>
      <vt:variant>
        <vt:i4>5</vt:i4>
      </vt:variant>
      <vt:variant>
        <vt:lpwstr/>
      </vt:variant>
      <vt:variant>
        <vt:lpwstr>_Teorie_změny_projektu</vt:lpwstr>
      </vt:variant>
      <vt:variant>
        <vt:i4>31522841</vt:i4>
      </vt:variant>
      <vt:variant>
        <vt:i4>414</vt:i4>
      </vt:variant>
      <vt:variant>
        <vt:i4>0</vt:i4>
      </vt:variant>
      <vt:variant>
        <vt:i4>5</vt:i4>
      </vt:variant>
      <vt:variant>
        <vt:lpwstr/>
      </vt:variant>
      <vt:variant>
        <vt:lpwstr>_Evaluační_design</vt:lpwstr>
      </vt:variant>
      <vt:variant>
        <vt:i4>7995601</vt:i4>
      </vt:variant>
      <vt:variant>
        <vt:i4>411</vt:i4>
      </vt:variant>
      <vt:variant>
        <vt:i4>0</vt:i4>
      </vt:variant>
      <vt:variant>
        <vt:i4>5</vt:i4>
      </vt:variant>
      <vt:variant>
        <vt:lpwstr/>
      </vt:variant>
      <vt:variant>
        <vt:lpwstr>_Kontext_a_cíle</vt:lpwstr>
      </vt:variant>
      <vt:variant>
        <vt:i4>1835063</vt:i4>
      </vt:variant>
      <vt:variant>
        <vt:i4>404</vt:i4>
      </vt:variant>
      <vt:variant>
        <vt:i4>0</vt:i4>
      </vt:variant>
      <vt:variant>
        <vt:i4>5</vt:i4>
      </vt:variant>
      <vt:variant>
        <vt:lpwstr/>
      </vt:variant>
      <vt:variant>
        <vt:lpwstr>_Toc212102791</vt:lpwstr>
      </vt:variant>
      <vt:variant>
        <vt:i4>1835063</vt:i4>
      </vt:variant>
      <vt:variant>
        <vt:i4>398</vt:i4>
      </vt:variant>
      <vt:variant>
        <vt:i4>0</vt:i4>
      </vt:variant>
      <vt:variant>
        <vt:i4>5</vt:i4>
      </vt:variant>
      <vt:variant>
        <vt:lpwstr/>
      </vt:variant>
      <vt:variant>
        <vt:lpwstr>_Toc212102790</vt:lpwstr>
      </vt:variant>
      <vt:variant>
        <vt:i4>1900599</vt:i4>
      </vt:variant>
      <vt:variant>
        <vt:i4>392</vt:i4>
      </vt:variant>
      <vt:variant>
        <vt:i4>0</vt:i4>
      </vt:variant>
      <vt:variant>
        <vt:i4>5</vt:i4>
      </vt:variant>
      <vt:variant>
        <vt:lpwstr/>
      </vt:variant>
      <vt:variant>
        <vt:lpwstr>_Toc212102789</vt:lpwstr>
      </vt:variant>
      <vt:variant>
        <vt:i4>1900599</vt:i4>
      </vt:variant>
      <vt:variant>
        <vt:i4>386</vt:i4>
      </vt:variant>
      <vt:variant>
        <vt:i4>0</vt:i4>
      </vt:variant>
      <vt:variant>
        <vt:i4>5</vt:i4>
      </vt:variant>
      <vt:variant>
        <vt:lpwstr/>
      </vt:variant>
      <vt:variant>
        <vt:lpwstr>_Toc212102788</vt:lpwstr>
      </vt:variant>
      <vt:variant>
        <vt:i4>1900599</vt:i4>
      </vt:variant>
      <vt:variant>
        <vt:i4>380</vt:i4>
      </vt:variant>
      <vt:variant>
        <vt:i4>0</vt:i4>
      </vt:variant>
      <vt:variant>
        <vt:i4>5</vt:i4>
      </vt:variant>
      <vt:variant>
        <vt:lpwstr/>
      </vt:variant>
      <vt:variant>
        <vt:lpwstr>_Toc212102787</vt:lpwstr>
      </vt:variant>
      <vt:variant>
        <vt:i4>1900599</vt:i4>
      </vt:variant>
      <vt:variant>
        <vt:i4>374</vt:i4>
      </vt:variant>
      <vt:variant>
        <vt:i4>0</vt:i4>
      </vt:variant>
      <vt:variant>
        <vt:i4>5</vt:i4>
      </vt:variant>
      <vt:variant>
        <vt:lpwstr/>
      </vt:variant>
      <vt:variant>
        <vt:lpwstr>_Toc212102786</vt:lpwstr>
      </vt:variant>
      <vt:variant>
        <vt:i4>1900599</vt:i4>
      </vt:variant>
      <vt:variant>
        <vt:i4>368</vt:i4>
      </vt:variant>
      <vt:variant>
        <vt:i4>0</vt:i4>
      </vt:variant>
      <vt:variant>
        <vt:i4>5</vt:i4>
      </vt:variant>
      <vt:variant>
        <vt:lpwstr/>
      </vt:variant>
      <vt:variant>
        <vt:lpwstr>_Toc212102785</vt:lpwstr>
      </vt:variant>
      <vt:variant>
        <vt:i4>1900599</vt:i4>
      </vt:variant>
      <vt:variant>
        <vt:i4>362</vt:i4>
      </vt:variant>
      <vt:variant>
        <vt:i4>0</vt:i4>
      </vt:variant>
      <vt:variant>
        <vt:i4>5</vt:i4>
      </vt:variant>
      <vt:variant>
        <vt:lpwstr/>
      </vt:variant>
      <vt:variant>
        <vt:lpwstr>_Toc212102784</vt:lpwstr>
      </vt:variant>
      <vt:variant>
        <vt:i4>1900599</vt:i4>
      </vt:variant>
      <vt:variant>
        <vt:i4>356</vt:i4>
      </vt:variant>
      <vt:variant>
        <vt:i4>0</vt:i4>
      </vt:variant>
      <vt:variant>
        <vt:i4>5</vt:i4>
      </vt:variant>
      <vt:variant>
        <vt:lpwstr/>
      </vt:variant>
      <vt:variant>
        <vt:lpwstr>_Toc212102783</vt:lpwstr>
      </vt:variant>
      <vt:variant>
        <vt:i4>1900599</vt:i4>
      </vt:variant>
      <vt:variant>
        <vt:i4>350</vt:i4>
      </vt:variant>
      <vt:variant>
        <vt:i4>0</vt:i4>
      </vt:variant>
      <vt:variant>
        <vt:i4>5</vt:i4>
      </vt:variant>
      <vt:variant>
        <vt:lpwstr/>
      </vt:variant>
      <vt:variant>
        <vt:lpwstr>_Toc212102782</vt:lpwstr>
      </vt:variant>
      <vt:variant>
        <vt:i4>1900599</vt:i4>
      </vt:variant>
      <vt:variant>
        <vt:i4>344</vt:i4>
      </vt:variant>
      <vt:variant>
        <vt:i4>0</vt:i4>
      </vt:variant>
      <vt:variant>
        <vt:i4>5</vt:i4>
      </vt:variant>
      <vt:variant>
        <vt:lpwstr/>
      </vt:variant>
      <vt:variant>
        <vt:lpwstr>_Toc212102781</vt:lpwstr>
      </vt:variant>
      <vt:variant>
        <vt:i4>1900599</vt:i4>
      </vt:variant>
      <vt:variant>
        <vt:i4>338</vt:i4>
      </vt:variant>
      <vt:variant>
        <vt:i4>0</vt:i4>
      </vt:variant>
      <vt:variant>
        <vt:i4>5</vt:i4>
      </vt:variant>
      <vt:variant>
        <vt:lpwstr/>
      </vt:variant>
      <vt:variant>
        <vt:lpwstr>_Toc212102780</vt:lpwstr>
      </vt:variant>
      <vt:variant>
        <vt:i4>1179703</vt:i4>
      </vt:variant>
      <vt:variant>
        <vt:i4>332</vt:i4>
      </vt:variant>
      <vt:variant>
        <vt:i4>0</vt:i4>
      </vt:variant>
      <vt:variant>
        <vt:i4>5</vt:i4>
      </vt:variant>
      <vt:variant>
        <vt:lpwstr/>
      </vt:variant>
      <vt:variant>
        <vt:lpwstr>_Toc212102779</vt:lpwstr>
      </vt:variant>
      <vt:variant>
        <vt:i4>1179703</vt:i4>
      </vt:variant>
      <vt:variant>
        <vt:i4>326</vt:i4>
      </vt:variant>
      <vt:variant>
        <vt:i4>0</vt:i4>
      </vt:variant>
      <vt:variant>
        <vt:i4>5</vt:i4>
      </vt:variant>
      <vt:variant>
        <vt:lpwstr/>
      </vt:variant>
      <vt:variant>
        <vt:lpwstr>_Toc212102778</vt:lpwstr>
      </vt:variant>
      <vt:variant>
        <vt:i4>1179703</vt:i4>
      </vt:variant>
      <vt:variant>
        <vt:i4>320</vt:i4>
      </vt:variant>
      <vt:variant>
        <vt:i4>0</vt:i4>
      </vt:variant>
      <vt:variant>
        <vt:i4>5</vt:i4>
      </vt:variant>
      <vt:variant>
        <vt:lpwstr/>
      </vt:variant>
      <vt:variant>
        <vt:lpwstr>_Toc212102777</vt:lpwstr>
      </vt:variant>
      <vt:variant>
        <vt:i4>1179703</vt:i4>
      </vt:variant>
      <vt:variant>
        <vt:i4>314</vt:i4>
      </vt:variant>
      <vt:variant>
        <vt:i4>0</vt:i4>
      </vt:variant>
      <vt:variant>
        <vt:i4>5</vt:i4>
      </vt:variant>
      <vt:variant>
        <vt:lpwstr/>
      </vt:variant>
      <vt:variant>
        <vt:lpwstr>_Toc212102776</vt:lpwstr>
      </vt:variant>
      <vt:variant>
        <vt:i4>1179703</vt:i4>
      </vt:variant>
      <vt:variant>
        <vt:i4>308</vt:i4>
      </vt:variant>
      <vt:variant>
        <vt:i4>0</vt:i4>
      </vt:variant>
      <vt:variant>
        <vt:i4>5</vt:i4>
      </vt:variant>
      <vt:variant>
        <vt:lpwstr/>
      </vt:variant>
      <vt:variant>
        <vt:lpwstr>_Toc212102775</vt:lpwstr>
      </vt:variant>
      <vt:variant>
        <vt:i4>1179703</vt:i4>
      </vt:variant>
      <vt:variant>
        <vt:i4>302</vt:i4>
      </vt:variant>
      <vt:variant>
        <vt:i4>0</vt:i4>
      </vt:variant>
      <vt:variant>
        <vt:i4>5</vt:i4>
      </vt:variant>
      <vt:variant>
        <vt:lpwstr/>
      </vt:variant>
      <vt:variant>
        <vt:lpwstr>_Toc212102774</vt:lpwstr>
      </vt:variant>
      <vt:variant>
        <vt:i4>1179703</vt:i4>
      </vt:variant>
      <vt:variant>
        <vt:i4>296</vt:i4>
      </vt:variant>
      <vt:variant>
        <vt:i4>0</vt:i4>
      </vt:variant>
      <vt:variant>
        <vt:i4>5</vt:i4>
      </vt:variant>
      <vt:variant>
        <vt:lpwstr/>
      </vt:variant>
      <vt:variant>
        <vt:lpwstr>_Toc212102773</vt:lpwstr>
      </vt:variant>
      <vt:variant>
        <vt:i4>1179703</vt:i4>
      </vt:variant>
      <vt:variant>
        <vt:i4>290</vt:i4>
      </vt:variant>
      <vt:variant>
        <vt:i4>0</vt:i4>
      </vt:variant>
      <vt:variant>
        <vt:i4>5</vt:i4>
      </vt:variant>
      <vt:variant>
        <vt:lpwstr/>
      </vt:variant>
      <vt:variant>
        <vt:lpwstr>_Toc212102772</vt:lpwstr>
      </vt:variant>
      <vt:variant>
        <vt:i4>1179703</vt:i4>
      </vt:variant>
      <vt:variant>
        <vt:i4>284</vt:i4>
      </vt:variant>
      <vt:variant>
        <vt:i4>0</vt:i4>
      </vt:variant>
      <vt:variant>
        <vt:i4>5</vt:i4>
      </vt:variant>
      <vt:variant>
        <vt:lpwstr/>
      </vt:variant>
      <vt:variant>
        <vt:lpwstr>_Toc212102771</vt:lpwstr>
      </vt:variant>
      <vt:variant>
        <vt:i4>1179703</vt:i4>
      </vt:variant>
      <vt:variant>
        <vt:i4>278</vt:i4>
      </vt:variant>
      <vt:variant>
        <vt:i4>0</vt:i4>
      </vt:variant>
      <vt:variant>
        <vt:i4>5</vt:i4>
      </vt:variant>
      <vt:variant>
        <vt:lpwstr/>
      </vt:variant>
      <vt:variant>
        <vt:lpwstr>_Toc212102770</vt:lpwstr>
      </vt:variant>
      <vt:variant>
        <vt:i4>1245239</vt:i4>
      </vt:variant>
      <vt:variant>
        <vt:i4>272</vt:i4>
      </vt:variant>
      <vt:variant>
        <vt:i4>0</vt:i4>
      </vt:variant>
      <vt:variant>
        <vt:i4>5</vt:i4>
      </vt:variant>
      <vt:variant>
        <vt:lpwstr/>
      </vt:variant>
      <vt:variant>
        <vt:lpwstr>_Toc212102769</vt:lpwstr>
      </vt:variant>
      <vt:variant>
        <vt:i4>1245239</vt:i4>
      </vt:variant>
      <vt:variant>
        <vt:i4>266</vt:i4>
      </vt:variant>
      <vt:variant>
        <vt:i4>0</vt:i4>
      </vt:variant>
      <vt:variant>
        <vt:i4>5</vt:i4>
      </vt:variant>
      <vt:variant>
        <vt:lpwstr/>
      </vt:variant>
      <vt:variant>
        <vt:lpwstr>_Toc212102768</vt:lpwstr>
      </vt:variant>
      <vt:variant>
        <vt:i4>1245239</vt:i4>
      </vt:variant>
      <vt:variant>
        <vt:i4>260</vt:i4>
      </vt:variant>
      <vt:variant>
        <vt:i4>0</vt:i4>
      </vt:variant>
      <vt:variant>
        <vt:i4>5</vt:i4>
      </vt:variant>
      <vt:variant>
        <vt:lpwstr/>
      </vt:variant>
      <vt:variant>
        <vt:lpwstr>_Toc212102767</vt:lpwstr>
      </vt:variant>
      <vt:variant>
        <vt:i4>1245239</vt:i4>
      </vt:variant>
      <vt:variant>
        <vt:i4>254</vt:i4>
      </vt:variant>
      <vt:variant>
        <vt:i4>0</vt:i4>
      </vt:variant>
      <vt:variant>
        <vt:i4>5</vt:i4>
      </vt:variant>
      <vt:variant>
        <vt:lpwstr/>
      </vt:variant>
      <vt:variant>
        <vt:lpwstr>_Toc212102766</vt:lpwstr>
      </vt:variant>
      <vt:variant>
        <vt:i4>1245239</vt:i4>
      </vt:variant>
      <vt:variant>
        <vt:i4>248</vt:i4>
      </vt:variant>
      <vt:variant>
        <vt:i4>0</vt:i4>
      </vt:variant>
      <vt:variant>
        <vt:i4>5</vt:i4>
      </vt:variant>
      <vt:variant>
        <vt:lpwstr/>
      </vt:variant>
      <vt:variant>
        <vt:lpwstr>_Toc212102765</vt:lpwstr>
      </vt:variant>
      <vt:variant>
        <vt:i4>1245239</vt:i4>
      </vt:variant>
      <vt:variant>
        <vt:i4>242</vt:i4>
      </vt:variant>
      <vt:variant>
        <vt:i4>0</vt:i4>
      </vt:variant>
      <vt:variant>
        <vt:i4>5</vt:i4>
      </vt:variant>
      <vt:variant>
        <vt:lpwstr/>
      </vt:variant>
      <vt:variant>
        <vt:lpwstr>_Toc212102764</vt:lpwstr>
      </vt:variant>
      <vt:variant>
        <vt:i4>1245239</vt:i4>
      </vt:variant>
      <vt:variant>
        <vt:i4>236</vt:i4>
      </vt:variant>
      <vt:variant>
        <vt:i4>0</vt:i4>
      </vt:variant>
      <vt:variant>
        <vt:i4>5</vt:i4>
      </vt:variant>
      <vt:variant>
        <vt:lpwstr/>
      </vt:variant>
      <vt:variant>
        <vt:lpwstr>_Toc212102763</vt:lpwstr>
      </vt:variant>
      <vt:variant>
        <vt:i4>1245239</vt:i4>
      </vt:variant>
      <vt:variant>
        <vt:i4>230</vt:i4>
      </vt:variant>
      <vt:variant>
        <vt:i4>0</vt:i4>
      </vt:variant>
      <vt:variant>
        <vt:i4>5</vt:i4>
      </vt:variant>
      <vt:variant>
        <vt:lpwstr/>
      </vt:variant>
      <vt:variant>
        <vt:lpwstr>_Toc212102762</vt:lpwstr>
      </vt:variant>
      <vt:variant>
        <vt:i4>1245239</vt:i4>
      </vt:variant>
      <vt:variant>
        <vt:i4>224</vt:i4>
      </vt:variant>
      <vt:variant>
        <vt:i4>0</vt:i4>
      </vt:variant>
      <vt:variant>
        <vt:i4>5</vt:i4>
      </vt:variant>
      <vt:variant>
        <vt:lpwstr/>
      </vt:variant>
      <vt:variant>
        <vt:lpwstr>_Toc212102761</vt:lpwstr>
      </vt:variant>
      <vt:variant>
        <vt:i4>1245239</vt:i4>
      </vt:variant>
      <vt:variant>
        <vt:i4>218</vt:i4>
      </vt:variant>
      <vt:variant>
        <vt:i4>0</vt:i4>
      </vt:variant>
      <vt:variant>
        <vt:i4>5</vt:i4>
      </vt:variant>
      <vt:variant>
        <vt:lpwstr/>
      </vt:variant>
      <vt:variant>
        <vt:lpwstr>_Toc212102760</vt:lpwstr>
      </vt:variant>
      <vt:variant>
        <vt:i4>1048631</vt:i4>
      </vt:variant>
      <vt:variant>
        <vt:i4>212</vt:i4>
      </vt:variant>
      <vt:variant>
        <vt:i4>0</vt:i4>
      </vt:variant>
      <vt:variant>
        <vt:i4>5</vt:i4>
      </vt:variant>
      <vt:variant>
        <vt:lpwstr/>
      </vt:variant>
      <vt:variant>
        <vt:lpwstr>_Toc212102759</vt:lpwstr>
      </vt:variant>
      <vt:variant>
        <vt:i4>1048631</vt:i4>
      </vt:variant>
      <vt:variant>
        <vt:i4>206</vt:i4>
      </vt:variant>
      <vt:variant>
        <vt:i4>0</vt:i4>
      </vt:variant>
      <vt:variant>
        <vt:i4>5</vt:i4>
      </vt:variant>
      <vt:variant>
        <vt:lpwstr/>
      </vt:variant>
      <vt:variant>
        <vt:lpwstr>_Toc212102758</vt:lpwstr>
      </vt:variant>
      <vt:variant>
        <vt:i4>1048631</vt:i4>
      </vt:variant>
      <vt:variant>
        <vt:i4>200</vt:i4>
      </vt:variant>
      <vt:variant>
        <vt:i4>0</vt:i4>
      </vt:variant>
      <vt:variant>
        <vt:i4>5</vt:i4>
      </vt:variant>
      <vt:variant>
        <vt:lpwstr/>
      </vt:variant>
      <vt:variant>
        <vt:lpwstr>_Toc212102757</vt:lpwstr>
      </vt:variant>
      <vt:variant>
        <vt:i4>1048631</vt:i4>
      </vt:variant>
      <vt:variant>
        <vt:i4>194</vt:i4>
      </vt:variant>
      <vt:variant>
        <vt:i4>0</vt:i4>
      </vt:variant>
      <vt:variant>
        <vt:i4>5</vt:i4>
      </vt:variant>
      <vt:variant>
        <vt:lpwstr/>
      </vt:variant>
      <vt:variant>
        <vt:lpwstr>_Toc212102756</vt:lpwstr>
      </vt:variant>
      <vt:variant>
        <vt:i4>1048631</vt:i4>
      </vt:variant>
      <vt:variant>
        <vt:i4>188</vt:i4>
      </vt:variant>
      <vt:variant>
        <vt:i4>0</vt:i4>
      </vt:variant>
      <vt:variant>
        <vt:i4>5</vt:i4>
      </vt:variant>
      <vt:variant>
        <vt:lpwstr/>
      </vt:variant>
      <vt:variant>
        <vt:lpwstr>_Toc212102755</vt:lpwstr>
      </vt:variant>
      <vt:variant>
        <vt:i4>1048631</vt:i4>
      </vt:variant>
      <vt:variant>
        <vt:i4>182</vt:i4>
      </vt:variant>
      <vt:variant>
        <vt:i4>0</vt:i4>
      </vt:variant>
      <vt:variant>
        <vt:i4>5</vt:i4>
      </vt:variant>
      <vt:variant>
        <vt:lpwstr/>
      </vt:variant>
      <vt:variant>
        <vt:lpwstr>_Toc212102754</vt:lpwstr>
      </vt:variant>
      <vt:variant>
        <vt:i4>1048631</vt:i4>
      </vt:variant>
      <vt:variant>
        <vt:i4>176</vt:i4>
      </vt:variant>
      <vt:variant>
        <vt:i4>0</vt:i4>
      </vt:variant>
      <vt:variant>
        <vt:i4>5</vt:i4>
      </vt:variant>
      <vt:variant>
        <vt:lpwstr/>
      </vt:variant>
      <vt:variant>
        <vt:lpwstr>_Toc212102753</vt:lpwstr>
      </vt:variant>
      <vt:variant>
        <vt:i4>1048631</vt:i4>
      </vt:variant>
      <vt:variant>
        <vt:i4>170</vt:i4>
      </vt:variant>
      <vt:variant>
        <vt:i4>0</vt:i4>
      </vt:variant>
      <vt:variant>
        <vt:i4>5</vt:i4>
      </vt:variant>
      <vt:variant>
        <vt:lpwstr/>
      </vt:variant>
      <vt:variant>
        <vt:lpwstr>_Toc212102752</vt:lpwstr>
      </vt:variant>
      <vt:variant>
        <vt:i4>1048631</vt:i4>
      </vt:variant>
      <vt:variant>
        <vt:i4>164</vt:i4>
      </vt:variant>
      <vt:variant>
        <vt:i4>0</vt:i4>
      </vt:variant>
      <vt:variant>
        <vt:i4>5</vt:i4>
      </vt:variant>
      <vt:variant>
        <vt:lpwstr/>
      </vt:variant>
      <vt:variant>
        <vt:lpwstr>_Toc212102751</vt:lpwstr>
      </vt:variant>
      <vt:variant>
        <vt:i4>1048631</vt:i4>
      </vt:variant>
      <vt:variant>
        <vt:i4>158</vt:i4>
      </vt:variant>
      <vt:variant>
        <vt:i4>0</vt:i4>
      </vt:variant>
      <vt:variant>
        <vt:i4>5</vt:i4>
      </vt:variant>
      <vt:variant>
        <vt:lpwstr/>
      </vt:variant>
      <vt:variant>
        <vt:lpwstr>_Toc212102750</vt:lpwstr>
      </vt:variant>
      <vt:variant>
        <vt:i4>1114167</vt:i4>
      </vt:variant>
      <vt:variant>
        <vt:i4>152</vt:i4>
      </vt:variant>
      <vt:variant>
        <vt:i4>0</vt:i4>
      </vt:variant>
      <vt:variant>
        <vt:i4>5</vt:i4>
      </vt:variant>
      <vt:variant>
        <vt:lpwstr/>
      </vt:variant>
      <vt:variant>
        <vt:lpwstr>_Toc212102749</vt:lpwstr>
      </vt:variant>
      <vt:variant>
        <vt:i4>1114167</vt:i4>
      </vt:variant>
      <vt:variant>
        <vt:i4>146</vt:i4>
      </vt:variant>
      <vt:variant>
        <vt:i4>0</vt:i4>
      </vt:variant>
      <vt:variant>
        <vt:i4>5</vt:i4>
      </vt:variant>
      <vt:variant>
        <vt:lpwstr/>
      </vt:variant>
      <vt:variant>
        <vt:lpwstr>_Toc212102748</vt:lpwstr>
      </vt:variant>
      <vt:variant>
        <vt:i4>1114167</vt:i4>
      </vt:variant>
      <vt:variant>
        <vt:i4>140</vt:i4>
      </vt:variant>
      <vt:variant>
        <vt:i4>0</vt:i4>
      </vt:variant>
      <vt:variant>
        <vt:i4>5</vt:i4>
      </vt:variant>
      <vt:variant>
        <vt:lpwstr/>
      </vt:variant>
      <vt:variant>
        <vt:lpwstr>_Toc212102747</vt:lpwstr>
      </vt:variant>
      <vt:variant>
        <vt:i4>1114167</vt:i4>
      </vt:variant>
      <vt:variant>
        <vt:i4>134</vt:i4>
      </vt:variant>
      <vt:variant>
        <vt:i4>0</vt:i4>
      </vt:variant>
      <vt:variant>
        <vt:i4>5</vt:i4>
      </vt:variant>
      <vt:variant>
        <vt:lpwstr/>
      </vt:variant>
      <vt:variant>
        <vt:lpwstr>_Toc212102746</vt:lpwstr>
      </vt:variant>
      <vt:variant>
        <vt:i4>1114167</vt:i4>
      </vt:variant>
      <vt:variant>
        <vt:i4>128</vt:i4>
      </vt:variant>
      <vt:variant>
        <vt:i4>0</vt:i4>
      </vt:variant>
      <vt:variant>
        <vt:i4>5</vt:i4>
      </vt:variant>
      <vt:variant>
        <vt:lpwstr/>
      </vt:variant>
      <vt:variant>
        <vt:lpwstr>_Toc212102745</vt:lpwstr>
      </vt:variant>
      <vt:variant>
        <vt:i4>1114167</vt:i4>
      </vt:variant>
      <vt:variant>
        <vt:i4>122</vt:i4>
      </vt:variant>
      <vt:variant>
        <vt:i4>0</vt:i4>
      </vt:variant>
      <vt:variant>
        <vt:i4>5</vt:i4>
      </vt:variant>
      <vt:variant>
        <vt:lpwstr/>
      </vt:variant>
      <vt:variant>
        <vt:lpwstr>_Toc212102744</vt:lpwstr>
      </vt:variant>
      <vt:variant>
        <vt:i4>1114167</vt:i4>
      </vt:variant>
      <vt:variant>
        <vt:i4>116</vt:i4>
      </vt:variant>
      <vt:variant>
        <vt:i4>0</vt:i4>
      </vt:variant>
      <vt:variant>
        <vt:i4>5</vt:i4>
      </vt:variant>
      <vt:variant>
        <vt:lpwstr/>
      </vt:variant>
      <vt:variant>
        <vt:lpwstr>_Toc212102743</vt:lpwstr>
      </vt:variant>
      <vt:variant>
        <vt:i4>1114167</vt:i4>
      </vt:variant>
      <vt:variant>
        <vt:i4>110</vt:i4>
      </vt:variant>
      <vt:variant>
        <vt:i4>0</vt:i4>
      </vt:variant>
      <vt:variant>
        <vt:i4>5</vt:i4>
      </vt:variant>
      <vt:variant>
        <vt:lpwstr/>
      </vt:variant>
      <vt:variant>
        <vt:lpwstr>_Toc212102742</vt:lpwstr>
      </vt:variant>
      <vt:variant>
        <vt:i4>1114167</vt:i4>
      </vt:variant>
      <vt:variant>
        <vt:i4>104</vt:i4>
      </vt:variant>
      <vt:variant>
        <vt:i4>0</vt:i4>
      </vt:variant>
      <vt:variant>
        <vt:i4>5</vt:i4>
      </vt:variant>
      <vt:variant>
        <vt:lpwstr/>
      </vt:variant>
      <vt:variant>
        <vt:lpwstr>_Toc212102741</vt:lpwstr>
      </vt:variant>
      <vt:variant>
        <vt:i4>1114167</vt:i4>
      </vt:variant>
      <vt:variant>
        <vt:i4>98</vt:i4>
      </vt:variant>
      <vt:variant>
        <vt:i4>0</vt:i4>
      </vt:variant>
      <vt:variant>
        <vt:i4>5</vt:i4>
      </vt:variant>
      <vt:variant>
        <vt:lpwstr/>
      </vt:variant>
      <vt:variant>
        <vt:lpwstr>_Toc212102740</vt:lpwstr>
      </vt:variant>
      <vt:variant>
        <vt:i4>1441847</vt:i4>
      </vt:variant>
      <vt:variant>
        <vt:i4>92</vt:i4>
      </vt:variant>
      <vt:variant>
        <vt:i4>0</vt:i4>
      </vt:variant>
      <vt:variant>
        <vt:i4>5</vt:i4>
      </vt:variant>
      <vt:variant>
        <vt:lpwstr/>
      </vt:variant>
      <vt:variant>
        <vt:lpwstr>_Toc212102739</vt:lpwstr>
      </vt:variant>
      <vt:variant>
        <vt:i4>1441847</vt:i4>
      </vt:variant>
      <vt:variant>
        <vt:i4>86</vt:i4>
      </vt:variant>
      <vt:variant>
        <vt:i4>0</vt:i4>
      </vt:variant>
      <vt:variant>
        <vt:i4>5</vt:i4>
      </vt:variant>
      <vt:variant>
        <vt:lpwstr/>
      </vt:variant>
      <vt:variant>
        <vt:lpwstr>_Toc212102738</vt:lpwstr>
      </vt:variant>
      <vt:variant>
        <vt:i4>1441847</vt:i4>
      </vt:variant>
      <vt:variant>
        <vt:i4>80</vt:i4>
      </vt:variant>
      <vt:variant>
        <vt:i4>0</vt:i4>
      </vt:variant>
      <vt:variant>
        <vt:i4>5</vt:i4>
      </vt:variant>
      <vt:variant>
        <vt:lpwstr/>
      </vt:variant>
      <vt:variant>
        <vt:lpwstr>_Toc212102737</vt:lpwstr>
      </vt:variant>
      <vt:variant>
        <vt:i4>1441847</vt:i4>
      </vt:variant>
      <vt:variant>
        <vt:i4>74</vt:i4>
      </vt:variant>
      <vt:variant>
        <vt:i4>0</vt:i4>
      </vt:variant>
      <vt:variant>
        <vt:i4>5</vt:i4>
      </vt:variant>
      <vt:variant>
        <vt:lpwstr/>
      </vt:variant>
      <vt:variant>
        <vt:lpwstr>_Toc212102736</vt:lpwstr>
      </vt:variant>
      <vt:variant>
        <vt:i4>1441847</vt:i4>
      </vt:variant>
      <vt:variant>
        <vt:i4>68</vt:i4>
      </vt:variant>
      <vt:variant>
        <vt:i4>0</vt:i4>
      </vt:variant>
      <vt:variant>
        <vt:i4>5</vt:i4>
      </vt:variant>
      <vt:variant>
        <vt:lpwstr/>
      </vt:variant>
      <vt:variant>
        <vt:lpwstr>_Toc212102735</vt:lpwstr>
      </vt:variant>
      <vt:variant>
        <vt:i4>1441847</vt:i4>
      </vt:variant>
      <vt:variant>
        <vt:i4>62</vt:i4>
      </vt:variant>
      <vt:variant>
        <vt:i4>0</vt:i4>
      </vt:variant>
      <vt:variant>
        <vt:i4>5</vt:i4>
      </vt:variant>
      <vt:variant>
        <vt:lpwstr/>
      </vt:variant>
      <vt:variant>
        <vt:lpwstr>_Toc212102734</vt:lpwstr>
      </vt:variant>
      <vt:variant>
        <vt:i4>1441847</vt:i4>
      </vt:variant>
      <vt:variant>
        <vt:i4>56</vt:i4>
      </vt:variant>
      <vt:variant>
        <vt:i4>0</vt:i4>
      </vt:variant>
      <vt:variant>
        <vt:i4>5</vt:i4>
      </vt:variant>
      <vt:variant>
        <vt:lpwstr/>
      </vt:variant>
      <vt:variant>
        <vt:lpwstr>_Toc212102733</vt:lpwstr>
      </vt:variant>
      <vt:variant>
        <vt:i4>1441847</vt:i4>
      </vt:variant>
      <vt:variant>
        <vt:i4>50</vt:i4>
      </vt:variant>
      <vt:variant>
        <vt:i4>0</vt:i4>
      </vt:variant>
      <vt:variant>
        <vt:i4>5</vt:i4>
      </vt:variant>
      <vt:variant>
        <vt:lpwstr/>
      </vt:variant>
      <vt:variant>
        <vt:lpwstr>_Toc212102732</vt:lpwstr>
      </vt:variant>
      <vt:variant>
        <vt:i4>1441847</vt:i4>
      </vt:variant>
      <vt:variant>
        <vt:i4>44</vt:i4>
      </vt:variant>
      <vt:variant>
        <vt:i4>0</vt:i4>
      </vt:variant>
      <vt:variant>
        <vt:i4>5</vt:i4>
      </vt:variant>
      <vt:variant>
        <vt:lpwstr/>
      </vt:variant>
      <vt:variant>
        <vt:lpwstr>_Toc212102731</vt:lpwstr>
      </vt:variant>
      <vt:variant>
        <vt:i4>1441847</vt:i4>
      </vt:variant>
      <vt:variant>
        <vt:i4>38</vt:i4>
      </vt:variant>
      <vt:variant>
        <vt:i4>0</vt:i4>
      </vt:variant>
      <vt:variant>
        <vt:i4>5</vt:i4>
      </vt:variant>
      <vt:variant>
        <vt:lpwstr/>
      </vt:variant>
      <vt:variant>
        <vt:lpwstr>_Toc212102730</vt:lpwstr>
      </vt:variant>
      <vt:variant>
        <vt:i4>1507383</vt:i4>
      </vt:variant>
      <vt:variant>
        <vt:i4>32</vt:i4>
      </vt:variant>
      <vt:variant>
        <vt:i4>0</vt:i4>
      </vt:variant>
      <vt:variant>
        <vt:i4>5</vt:i4>
      </vt:variant>
      <vt:variant>
        <vt:lpwstr/>
      </vt:variant>
      <vt:variant>
        <vt:lpwstr>_Toc212102729</vt:lpwstr>
      </vt:variant>
      <vt:variant>
        <vt:i4>1507383</vt:i4>
      </vt:variant>
      <vt:variant>
        <vt:i4>26</vt:i4>
      </vt:variant>
      <vt:variant>
        <vt:i4>0</vt:i4>
      </vt:variant>
      <vt:variant>
        <vt:i4>5</vt:i4>
      </vt:variant>
      <vt:variant>
        <vt:lpwstr/>
      </vt:variant>
      <vt:variant>
        <vt:lpwstr>_Toc212102728</vt:lpwstr>
      </vt:variant>
      <vt:variant>
        <vt:i4>1507383</vt:i4>
      </vt:variant>
      <vt:variant>
        <vt:i4>20</vt:i4>
      </vt:variant>
      <vt:variant>
        <vt:i4>0</vt:i4>
      </vt:variant>
      <vt:variant>
        <vt:i4>5</vt:i4>
      </vt:variant>
      <vt:variant>
        <vt:lpwstr/>
      </vt:variant>
      <vt:variant>
        <vt:lpwstr>_Toc212102727</vt:lpwstr>
      </vt:variant>
      <vt:variant>
        <vt:i4>1507383</vt:i4>
      </vt:variant>
      <vt:variant>
        <vt:i4>14</vt:i4>
      </vt:variant>
      <vt:variant>
        <vt:i4>0</vt:i4>
      </vt:variant>
      <vt:variant>
        <vt:i4>5</vt:i4>
      </vt:variant>
      <vt:variant>
        <vt:lpwstr/>
      </vt:variant>
      <vt:variant>
        <vt:lpwstr>_Toc212102726</vt:lpwstr>
      </vt:variant>
      <vt:variant>
        <vt:i4>1507383</vt:i4>
      </vt:variant>
      <vt:variant>
        <vt:i4>8</vt:i4>
      </vt:variant>
      <vt:variant>
        <vt:i4>0</vt:i4>
      </vt:variant>
      <vt:variant>
        <vt:i4>5</vt:i4>
      </vt:variant>
      <vt:variant>
        <vt:lpwstr/>
      </vt:variant>
      <vt:variant>
        <vt:lpwstr>_Toc212102725</vt:lpwstr>
      </vt:variant>
      <vt:variant>
        <vt:i4>1507383</vt:i4>
      </vt:variant>
      <vt:variant>
        <vt:i4>2</vt:i4>
      </vt:variant>
      <vt:variant>
        <vt:i4>0</vt:i4>
      </vt:variant>
      <vt:variant>
        <vt:i4>5</vt:i4>
      </vt:variant>
      <vt:variant>
        <vt:lpwstr/>
      </vt:variant>
      <vt:variant>
        <vt:lpwstr>_Toc212102724</vt:lpwstr>
      </vt:variant>
      <vt:variant>
        <vt:i4>6815771</vt:i4>
      </vt:variant>
      <vt:variant>
        <vt:i4>0</vt:i4>
      </vt:variant>
      <vt:variant>
        <vt:i4>0</vt:i4>
      </vt:variant>
      <vt:variant>
        <vt:i4>5</vt:i4>
      </vt:variant>
      <vt:variant>
        <vt:lpwstr>https://www.mpsv.cz/files/clanky/17051/Metodika_CIE_MPSV_131015.pdf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Evaluace projektu MHMP – zabydlování a podpora v bydlení domácností 
a kontaktní místa pro bydlení</dc:title>
  <dc:subject>Závěrečná evaluační zpráva                                                      A1: Podpora zabydlování a podpory v bydlení (aktivita A)</dc:subject>
  <dc:creator>Daniel Topinka</dc:creator>
  <cp:keywords/>
  <dc:description/>
  <cp:lastModifiedBy>Zamboj Žaneta (MHMP, OBF)</cp:lastModifiedBy>
  <cp:revision>81</cp:revision>
  <cp:lastPrinted>2025-12-11T12:04:00Z</cp:lastPrinted>
  <dcterms:created xsi:type="dcterms:W3CDTF">2025-11-14T13:08:00Z</dcterms:created>
  <dcterms:modified xsi:type="dcterms:W3CDTF">2026-04-28T12:59:00Z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0x010100C0D5138D248D774A90B1A8473BEBEC28</vt:lpwstr>
  </property>
</Properties>
</file>